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2EC" w:rsidRDefault="00F812EC">
      <w:pPr>
        <w:rPr>
          <w:rFonts w:ascii="Tahoma" w:hAnsi="Tahoma" w:cs="Tahoma"/>
          <w:sz w:val="28"/>
          <w:szCs w:val="28"/>
        </w:rPr>
      </w:pPr>
    </w:p>
    <w:p w:rsidR="00F94C23" w:rsidRDefault="00F94C23" w:rsidP="00F94C23">
      <w:r w:rsidRPr="005704EB">
        <w:rPr>
          <w:noProof/>
          <w:sz w:val="16"/>
          <w:szCs w:val="16"/>
          <w:lang w:val="en-GB" w:eastAsia="en-GB"/>
        </w:rPr>
        <w:drawing>
          <wp:anchor distT="0" distB="0" distL="114300" distR="114300" simplePos="0" relativeHeight="251660288" behindDoc="0" locked="0" layoutInCell="1" allowOverlap="1" wp14:anchorId="2C1E5515" wp14:editId="22B2BF0D">
            <wp:simplePos x="0" y="0"/>
            <wp:positionH relativeFrom="column">
              <wp:posOffset>447675</wp:posOffset>
            </wp:positionH>
            <wp:positionV relativeFrom="paragraph">
              <wp:posOffset>147543</wp:posOffset>
            </wp:positionV>
            <wp:extent cx="4949825" cy="1181100"/>
            <wp:effectExtent l="0" t="0" r="3175" b="0"/>
            <wp:wrapSquare wrapText="bothSides"/>
            <wp:docPr id="12" name="Picture 12" descr="Image result for ondo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 result for ondo stat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98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C23" w:rsidRDefault="00F94C23" w:rsidP="00F94C23">
      <w:pPr>
        <w:tabs>
          <w:tab w:val="center" w:pos="2929"/>
        </w:tabs>
        <w:jc w:val="center"/>
        <w:rPr>
          <w:rFonts w:ascii="Garamond" w:hAnsi="Garamond" w:cs="Tahoma"/>
          <w:b/>
          <w:color w:val="000000"/>
          <w:sz w:val="80"/>
          <w:szCs w:val="80"/>
        </w:rPr>
      </w:pPr>
    </w:p>
    <w:p w:rsidR="00F94C23" w:rsidRDefault="00F94C23" w:rsidP="00F94C23">
      <w:pPr>
        <w:tabs>
          <w:tab w:val="center" w:pos="2929"/>
        </w:tabs>
        <w:jc w:val="center"/>
        <w:rPr>
          <w:rFonts w:ascii="Garamond" w:hAnsi="Garamond" w:cs="Tahoma"/>
          <w:b/>
          <w:color w:val="000000"/>
          <w:sz w:val="80"/>
          <w:szCs w:val="80"/>
        </w:rPr>
      </w:pPr>
    </w:p>
    <w:p w:rsidR="00F94C23" w:rsidRPr="00976407" w:rsidRDefault="00F94C23" w:rsidP="00F94C23">
      <w:pPr>
        <w:tabs>
          <w:tab w:val="center" w:pos="2929"/>
        </w:tabs>
        <w:jc w:val="center"/>
        <w:rPr>
          <w:rFonts w:ascii="Garamond" w:hAnsi="Garamond" w:cs="Tahoma"/>
          <w:b/>
          <w:sz w:val="80"/>
          <w:szCs w:val="80"/>
        </w:rPr>
      </w:pPr>
      <w:r>
        <w:rPr>
          <w:rFonts w:ascii="Garamond" w:hAnsi="Garamond" w:cs="Tahoma"/>
          <w:b/>
          <w:color w:val="000000"/>
          <w:sz w:val="80"/>
          <w:szCs w:val="80"/>
        </w:rPr>
        <w:t xml:space="preserve">2020 MID-YEAR </w:t>
      </w:r>
      <w:r w:rsidRPr="00976407">
        <w:rPr>
          <w:rFonts w:ascii="Garamond" w:hAnsi="Garamond" w:cs="Tahoma"/>
          <w:b/>
          <w:color w:val="000000"/>
          <w:sz w:val="80"/>
          <w:szCs w:val="80"/>
        </w:rPr>
        <w:t>BUDGET APPRAISAL</w:t>
      </w:r>
    </w:p>
    <w:p w:rsidR="00F94C23" w:rsidRPr="00422BBB" w:rsidRDefault="00F94C23" w:rsidP="00F94C23">
      <w:pPr>
        <w:jc w:val="center"/>
        <w:rPr>
          <w:rFonts w:ascii="Garamond" w:hAnsi="Garamond" w:cs="Tahoma"/>
          <w:b/>
          <w:bCs/>
          <w:color w:val="000000"/>
          <w:sz w:val="40"/>
          <w:szCs w:val="40"/>
        </w:rPr>
      </w:pPr>
    </w:p>
    <w:p w:rsidR="00F94C23" w:rsidRPr="00422BBB" w:rsidRDefault="00F94C23" w:rsidP="00F94C23">
      <w:pPr>
        <w:jc w:val="center"/>
        <w:rPr>
          <w:rFonts w:ascii="Garamond" w:hAnsi="Garamond" w:cs="Tahoma"/>
          <w:b/>
          <w:bCs/>
          <w:color w:val="000000"/>
          <w:sz w:val="40"/>
          <w:szCs w:val="40"/>
        </w:rPr>
      </w:pPr>
      <w:r w:rsidRPr="00422BBB">
        <w:rPr>
          <w:rFonts w:ascii="Garamond" w:hAnsi="Garamond" w:cs="Tahoma"/>
          <w:b/>
          <w:bCs/>
          <w:color w:val="000000"/>
          <w:sz w:val="40"/>
          <w:szCs w:val="40"/>
        </w:rPr>
        <w:t>BY</w:t>
      </w:r>
    </w:p>
    <w:p w:rsidR="00F94C23" w:rsidRPr="00422BBB" w:rsidRDefault="00F94C23" w:rsidP="00956980">
      <w:pPr>
        <w:rPr>
          <w:rFonts w:ascii="Garamond" w:hAnsi="Garamond" w:cs="Tahoma"/>
          <w:b/>
          <w:bCs/>
          <w:color w:val="000000"/>
          <w:sz w:val="40"/>
          <w:szCs w:val="40"/>
        </w:rPr>
      </w:pPr>
    </w:p>
    <w:p w:rsidR="00F94C23" w:rsidRDefault="00F94C23" w:rsidP="00956980">
      <w:pPr>
        <w:jc w:val="center"/>
        <w:rPr>
          <w:rFonts w:ascii="Garamond" w:hAnsi="Garamond" w:cs="Tahoma"/>
          <w:b/>
          <w:bCs/>
          <w:color w:val="000000"/>
          <w:sz w:val="40"/>
          <w:szCs w:val="40"/>
        </w:rPr>
      </w:pPr>
      <w:r w:rsidRPr="00422BBB">
        <w:rPr>
          <w:rFonts w:ascii="Garamond" w:hAnsi="Garamond" w:cs="Tahoma"/>
          <w:b/>
          <w:bCs/>
          <w:color w:val="000000"/>
          <w:sz w:val="40"/>
          <w:szCs w:val="40"/>
        </w:rPr>
        <w:t>MONI</w:t>
      </w:r>
      <w:r>
        <w:rPr>
          <w:rFonts w:ascii="Garamond" w:hAnsi="Garamond" w:cs="Tahoma"/>
          <w:b/>
          <w:bCs/>
          <w:color w:val="000000"/>
          <w:sz w:val="40"/>
          <w:szCs w:val="40"/>
        </w:rPr>
        <w:t>TORING &amp; EVALUATION DEPARTMENT,</w:t>
      </w:r>
    </w:p>
    <w:p w:rsidR="00956980" w:rsidRPr="00422BBB" w:rsidRDefault="00956980" w:rsidP="00956980">
      <w:pPr>
        <w:jc w:val="center"/>
        <w:rPr>
          <w:rFonts w:ascii="Garamond" w:hAnsi="Garamond" w:cs="Tahoma"/>
          <w:b/>
          <w:bCs/>
          <w:color w:val="000000"/>
          <w:sz w:val="40"/>
          <w:szCs w:val="40"/>
        </w:rPr>
      </w:pPr>
    </w:p>
    <w:p w:rsidR="00F94C23" w:rsidRPr="00956980" w:rsidRDefault="00F94C23" w:rsidP="00F94C23">
      <w:pPr>
        <w:jc w:val="center"/>
        <w:rPr>
          <w:rFonts w:ascii="Garamond" w:hAnsi="Garamond" w:cs="Tahoma"/>
          <w:b/>
          <w:bCs/>
          <w:color w:val="000000"/>
          <w:sz w:val="52"/>
          <w:szCs w:val="52"/>
        </w:rPr>
      </w:pPr>
      <w:r w:rsidRPr="00956980">
        <w:rPr>
          <w:rFonts w:ascii="Garamond" w:hAnsi="Garamond" w:cs="Tahoma"/>
          <w:b/>
          <w:bCs/>
          <w:color w:val="000000"/>
          <w:sz w:val="52"/>
          <w:szCs w:val="52"/>
        </w:rPr>
        <w:t>MINISTRY OF ECONOMIC PLANNING &amp; BUDGET</w:t>
      </w:r>
    </w:p>
    <w:p w:rsidR="00F94C23" w:rsidRDefault="00F94C23" w:rsidP="00F94C23">
      <w:pPr>
        <w:rPr>
          <w:rFonts w:ascii="Garamond" w:hAnsi="Garamond" w:cs="Tahoma"/>
          <w:b/>
          <w:bCs/>
          <w:color w:val="000000"/>
          <w:sz w:val="40"/>
          <w:szCs w:val="40"/>
        </w:rPr>
      </w:pPr>
    </w:p>
    <w:p w:rsidR="00956980" w:rsidRDefault="00956980" w:rsidP="00F94C23">
      <w:pPr>
        <w:rPr>
          <w:rFonts w:ascii="Garamond" w:hAnsi="Garamond" w:cs="Tahoma"/>
          <w:b/>
          <w:bCs/>
          <w:color w:val="000000"/>
          <w:sz w:val="40"/>
          <w:szCs w:val="40"/>
        </w:rPr>
      </w:pPr>
    </w:p>
    <w:p w:rsidR="00F94C23" w:rsidRDefault="00956980" w:rsidP="00956980">
      <w:pPr>
        <w:ind w:left="6480" w:firstLine="720"/>
        <w:rPr>
          <w:rFonts w:ascii="Garamond" w:hAnsi="Garamond" w:cs="Tahoma"/>
          <w:b/>
          <w:bCs/>
          <w:color w:val="000000"/>
          <w:sz w:val="40"/>
          <w:szCs w:val="40"/>
        </w:rPr>
      </w:pPr>
      <w:r>
        <w:rPr>
          <w:rFonts w:ascii="Garamond" w:hAnsi="Garamond" w:cs="Tahoma"/>
          <w:b/>
          <w:bCs/>
          <w:color w:val="000000"/>
          <w:sz w:val="40"/>
          <w:szCs w:val="40"/>
        </w:rPr>
        <w:t xml:space="preserve">     </w:t>
      </w:r>
      <w:r w:rsidR="00F94C23">
        <w:rPr>
          <w:rFonts w:ascii="Garamond" w:hAnsi="Garamond" w:cs="Tahoma"/>
          <w:b/>
          <w:bCs/>
          <w:color w:val="000000"/>
          <w:sz w:val="40"/>
          <w:szCs w:val="40"/>
        </w:rPr>
        <w:t>July, 2020</w:t>
      </w:r>
    </w:p>
    <w:p w:rsidR="00956980" w:rsidRDefault="00956980" w:rsidP="003C1EF6">
      <w:pPr>
        <w:pStyle w:val="NoSpacing"/>
        <w:tabs>
          <w:tab w:val="left" w:pos="480"/>
        </w:tabs>
        <w:spacing w:line="480" w:lineRule="auto"/>
        <w:jc w:val="center"/>
        <w:rPr>
          <w:rFonts w:ascii="Tahoma" w:hAnsi="Tahoma" w:cs="Tahoma"/>
          <w:b/>
          <w:sz w:val="28"/>
          <w:szCs w:val="28"/>
        </w:rPr>
      </w:pPr>
    </w:p>
    <w:sdt>
      <w:sdtPr>
        <w:rPr>
          <w:rFonts w:asciiTheme="minorHAnsi" w:eastAsiaTheme="minorHAnsi" w:hAnsiTheme="minorHAnsi" w:cstheme="minorBidi"/>
          <w:color w:val="auto"/>
          <w:sz w:val="28"/>
          <w:szCs w:val="28"/>
          <w:lang w:val="cy-GB"/>
        </w:rPr>
        <w:id w:val="-718659785"/>
        <w:docPartObj>
          <w:docPartGallery w:val="Table of Contents"/>
          <w:docPartUnique/>
        </w:docPartObj>
      </w:sdtPr>
      <w:sdtEndPr>
        <w:rPr>
          <w:b/>
          <w:bCs/>
          <w:noProof/>
        </w:rPr>
      </w:sdtEndPr>
      <w:sdtContent>
        <w:p w:rsidR="00564796" w:rsidRDefault="00564796" w:rsidP="005A1326">
          <w:pPr>
            <w:pStyle w:val="TOCHeading"/>
            <w:jc w:val="center"/>
            <w:rPr>
              <w:b/>
              <w:caps/>
              <w:color w:val="000000" w:themeColor="text1"/>
              <w:sz w:val="28"/>
              <w:szCs w:val="28"/>
            </w:rPr>
          </w:pPr>
          <w:r w:rsidRPr="005A1326">
            <w:rPr>
              <w:b/>
              <w:caps/>
              <w:color w:val="000000" w:themeColor="text1"/>
              <w:sz w:val="28"/>
              <w:szCs w:val="28"/>
            </w:rPr>
            <w:t>Table of Contents</w:t>
          </w:r>
        </w:p>
        <w:p w:rsidR="005A1326" w:rsidRPr="005A1326" w:rsidRDefault="005A1326" w:rsidP="005A1326">
          <w:pPr>
            <w:rPr>
              <w:lang w:val="en-US"/>
            </w:rPr>
          </w:pPr>
        </w:p>
        <w:p w:rsidR="005A1326" w:rsidRPr="005A1326" w:rsidRDefault="005A1326" w:rsidP="005A1326">
          <w:pPr>
            <w:spacing w:after="0" w:line="360" w:lineRule="auto"/>
            <w:rPr>
              <w:sz w:val="28"/>
              <w:szCs w:val="28"/>
              <w:lang w:val="en-US"/>
            </w:rPr>
          </w:pPr>
          <w:r w:rsidRPr="005A1326">
            <w:rPr>
              <w:sz w:val="28"/>
              <w:szCs w:val="28"/>
              <w:lang w:val="en-US"/>
            </w:rPr>
            <w:t>TITTLE PAGE…</w:t>
          </w:r>
          <w:r>
            <w:rPr>
              <w:sz w:val="28"/>
              <w:szCs w:val="28"/>
              <w:lang w:val="en-US"/>
            </w:rPr>
            <w:t>..</w:t>
          </w:r>
          <w:r w:rsidRPr="005A1326">
            <w:rPr>
              <w:sz w:val="28"/>
              <w:szCs w:val="28"/>
              <w:lang w:val="en-US"/>
            </w:rPr>
            <w:t>……………………</w:t>
          </w:r>
          <w:r>
            <w:rPr>
              <w:sz w:val="28"/>
              <w:szCs w:val="28"/>
              <w:lang w:val="en-US"/>
            </w:rPr>
            <w:t>.</w:t>
          </w:r>
          <w:r w:rsidRPr="005A1326">
            <w:rPr>
              <w:sz w:val="28"/>
              <w:szCs w:val="28"/>
              <w:lang w:val="en-US"/>
            </w:rPr>
            <w:t>…………</w:t>
          </w:r>
          <w:r>
            <w:rPr>
              <w:sz w:val="28"/>
              <w:szCs w:val="28"/>
              <w:lang w:val="en-US"/>
            </w:rPr>
            <w:t>.</w:t>
          </w:r>
          <w:r w:rsidRPr="005A1326">
            <w:rPr>
              <w:sz w:val="28"/>
              <w:szCs w:val="28"/>
              <w:lang w:val="en-US"/>
            </w:rPr>
            <w:t>………………………………………………………………….i</w:t>
          </w:r>
        </w:p>
        <w:p w:rsidR="005A1326" w:rsidRPr="005A1326" w:rsidRDefault="005A1326" w:rsidP="005A1326">
          <w:pPr>
            <w:spacing w:after="0" w:line="360" w:lineRule="auto"/>
            <w:rPr>
              <w:sz w:val="28"/>
              <w:szCs w:val="28"/>
              <w:lang w:val="en-US"/>
            </w:rPr>
          </w:pPr>
          <w:r>
            <w:rPr>
              <w:sz w:val="28"/>
              <w:szCs w:val="28"/>
              <w:lang w:val="en-US"/>
            </w:rPr>
            <w:t xml:space="preserve">TABLE OF </w:t>
          </w:r>
          <w:r w:rsidRPr="005A1326">
            <w:rPr>
              <w:sz w:val="28"/>
              <w:szCs w:val="28"/>
              <w:lang w:val="en-US"/>
            </w:rPr>
            <w:t>CONTENTS…………………………</w:t>
          </w:r>
          <w:r>
            <w:rPr>
              <w:sz w:val="28"/>
              <w:szCs w:val="28"/>
              <w:lang w:val="en-US"/>
            </w:rPr>
            <w:t>………..</w:t>
          </w:r>
          <w:r w:rsidRPr="005A1326">
            <w:rPr>
              <w:sz w:val="28"/>
              <w:szCs w:val="28"/>
              <w:lang w:val="en-US"/>
            </w:rPr>
            <w:t>……………………………………………………….II</w:t>
          </w:r>
        </w:p>
        <w:p w:rsidR="00564796" w:rsidRPr="005A1326" w:rsidRDefault="00564796" w:rsidP="005A1326">
          <w:pPr>
            <w:pStyle w:val="TOC1"/>
            <w:tabs>
              <w:tab w:val="right" w:leader="dot" w:pos="9350"/>
            </w:tabs>
            <w:spacing w:line="360" w:lineRule="auto"/>
            <w:rPr>
              <w:noProof/>
              <w:sz w:val="28"/>
              <w:szCs w:val="28"/>
            </w:rPr>
          </w:pPr>
          <w:r w:rsidRPr="005A1326">
            <w:rPr>
              <w:sz w:val="28"/>
              <w:szCs w:val="28"/>
            </w:rPr>
            <w:fldChar w:fldCharType="begin"/>
          </w:r>
          <w:r w:rsidRPr="005A1326">
            <w:rPr>
              <w:sz w:val="28"/>
              <w:szCs w:val="28"/>
            </w:rPr>
            <w:instrText xml:space="preserve"> TOC \o "1-3" \h \z \u </w:instrText>
          </w:r>
          <w:r w:rsidRPr="005A1326">
            <w:rPr>
              <w:sz w:val="28"/>
              <w:szCs w:val="28"/>
            </w:rPr>
            <w:fldChar w:fldCharType="separate"/>
          </w:r>
          <w:hyperlink w:anchor="_Toc46323611" w:history="1">
            <w:r w:rsidRPr="005A1326">
              <w:rPr>
                <w:rStyle w:val="Hyperlink"/>
                <w:noProof/>
                <w:sz w:val="28"/>
                <w:szCs w:val="28"/>
              </w:rPr>
              <w:t>FOREWARD</w:t>
            </w:r>
            <w:r w:rsidRPr="005A1326">
              <w:rPr>
                <w:noProof/>
                <w:webHidden/>
                <w:sz w:val="28"/>
                <w:szCs w:val="28"/>
              </w:rPr>
              <w:tab/>
            </w:r>
            <w:r w:rsidRPr="005A1326">
              <w:rPr>
                <w:noProof/>
                <w:webHidden/>
                <w:sz w:val="28"/>
                <w:szCs w:val="28"/>
              </w:rPr>
              <w:fldChar w:fldCharType="begin"/>
            </w:r>
            <w:r w:rsidRPr="005A1326">
              <w:rPr>
                <w:noProof/>
                <w:webHidden/>
                <w:sz w:val="28"/>
                <w:szCs w:val="28"/>
              </w:rPr>
              <w:instrText xml:space="preserve"> PAGEREF _Toc46323611 \h </w:instrText>
            </w:r>
            <w:r w:rsidRPr="005A1326">
              <w:rPr>
                <w:noProof/>
                <w:webHidden/>
                <w:sz w:val="28"/>
                <w:szCs w:val="28"/>
              </w:rPr>
            </w:r>
            <w:r w:rsidRPr="005A1326">
              <w:rPr>
                <w:noProof/>
                <w:webHidden/>
                <w:sz w:val="28"/>
                <w:szCs w:val="28"/>
              </w:rPr>
              <w:fldChar w:fldCharType="separate"/>
            </w:r>
            <w:r w:rsidR="00AB00F1">
              <w:rPr>
                <w:noProof/>
                <w:webHidden/>
                <w:sz w:val="28"/>
                <w:szCs w:val="28"/>
              </w:rPr>
              <w:t>vi</w:t>
            </w:r>
            <w:r w:rsidRPr="005A1326">
              <w:rPr>
                <w:noProof/>
                <w:webHidden/>
                <w:sz w:val="28"/>
                <w:szCs w:val="28"/>
              </w:rPr>
              <w:fldChar w:fldCharType="end"/>
            </w:r>
          </w:hyperlink>
        </w:p>
        <w:p w:rsidR="00564796" w:rsidRPr="005A1326" w:rsidRDefault="00105DE2" w:rsidP="005A1326">
          <w:pPr>
            <w:pStyle w:val="TOC1"/>
            <w:tabs>
              <w:tab w:val="right" w:leader="dot" w:pos="9350"/>
            </w:tabs>
            <w:spacing w:line="360" w:lineRule="auto"/>
            <w:rPr>
              <w:noProof/>
              <w:sz w:val="28"/>
              <w:szCs w:val="28"/>
            </w:rPr>
          </w:pPr>
          <w:hyperlink w:anchor="_Toc46323612" w:history="1">
            <w:r w:rsidR="00564796" w:rsidRPr="005A1326">
              <w:rPr>
                <w:rStyle w:val="Hyperlink"/>
                <w:noProof/>
                <w:sz w:val="28"/>
                <w:szCs w:val="28"/>
                <w:lang w:val="en-GB"/>
              </w:rPr>
              <w:t>PREFACE</w:t>
            </w:r>
            <w:r w:rsidR="00564796" w:rsidRPr="005A1326">
              <w:rPr>
                <w:noProof/>
                <w:webHidden/>
                <w:sz w:val="28"/>
                <w:szCs w:val="28"/>
              </w:rPr>
              <w:tab/>
            </w:r>
            <w:r w:rsidR="00564796" w:rsidRPr="005A1326">
              <w:rPr>
                <w:noProof/>
                <w:webHidden/>
                <w:sz w:val="28"/>
                <w:szCs w:val="28"/>
              </w:rPr>
              <w:fldChar w:fldCharType="begin"/>
            </w:r>
            <w:r w:rsidR="00564796" w:rsidRPr="005A1326">
              <w:rPr>
                <w:noProof/>
                <w:webHidden/>
                <w:sz w:val="28"/>
                <w:szCs w:val="28"/>
              </w:rPr>
              <w:instrText xml:space="preserve"> PAGEREF _Toc46323612 \h </w:instrText>
            </w:r>
            <w:r w:rsidR="00564796" w:rsidRPr="005A1326">
              <w:rPr>
                <w:noProof/>
                <w:webHidden/>
                <w:sz w:val="28"/>
                <w:szCs w:val="28"/>
              </w:rPr>
            </w:r>
            <w:r w:rsidR="00564796" w:rsidRPr="005A1326">
              <w:rPr>
                <w:noProof/>
                <w:webHidden/>
                <w:sz w:val="28"/>
                <w:szCs w:val="28"/>
              </w:rPr>
              <w:fldChar w:fldCharType="separate"/>
            </w:r>
            <w:r w:rsidR="00AB00F1">
              <w:rPr>
                <w:noProof/>
                <w:webHidden/>
                <w:sz w:val="28"/>
                <w:szCs w:val="28"/>
              </w:rPr>
              <w:t>vii</w:t>
            </w:r>
            <w:r w:rsidR="00564796" w:rsidRPr="005A1326">
              <w:rPr>
                <w:noProof/>
                <w:webHidden/>
                <w:sz w:val="28"/>
                <w:szCs w:val="28"/>
              </w:rPr>
              <w:fldChar w:fldCharType="end"/>
            </w:r>
          </w:hyperlink>
        </w:p>
        <w:p w:rsidR="00564796" w:rsidRPr="005A1326" w:rsidRDefault="00105DE2" w:rsidP="005A1326">
          <w:pPr>
            <w:pStyle w:val="TOC1"/>
            <w:tabs>
              <w:tab w:val="right" w:leader="dot" w:pos="9350"/>
            </w:tabs>
            <w:spacing w:line="360" w:lineRule="auto"/>
            <w:rPr>
              <w:noProof/>
              <w:sz w:val="28"/>
              <w:szCs w:val="28"/>
            </w:rPr>
          </w:pPr>
          <w:hyperlink w:anchor="_Toc46323613" w:history="1">
            <w:r w:rsidR="00564796" w:rsidRPr="005A1326">
              <w:rPr>
                <w:rStyle w:val="Hyperlink"/>
                <w:noProof/>
                <w:sz w:val="28"/>
                <w:szCs w:val="28"/>
              </w:rPr>
              <w:t>EXECUTIVE SUMMARY</w:t>
            </w:r>
            <w:r w:rsidR="00564796" w:rsidRPr="005A1326">
              <w:rPr>
                <w:noProof/>
                <w:webHidden/>
                <w:sz w:val="28"/>
                <w:szCs w:val="28"/>
              </w:rPr>
              <w:tab/>
            </w:r>
            <w:r w:rsidR="00564796" w:rsidRPr="005A1326">
              <w:rPr>
                <w:noProof/>
                <w:webHidden/>
                <w:sz w:val="28"/>
                <w:szCs w:val="28"/>
              </w:rPr>
              <w:fldChar w:fldCharType="begin"/>
            </w:r>
            <w:r w:rsidR="00564796" w:rsidRPr="005A1326">
              <w:rPr>
                <w:noProof/>
                <w:webHidden/>
                <w:sz w:val="28"/>
                <w:szCs w:val="28"/>
              </w:rPr>
              <w:instrText xml:space="preserve"> PAGEREF _Toc46323613 \h </w:instrText>
            </w:r>
            <w:r w:rsidR="00564796" w:rsidRPr="005A1326">
              <w:rPr>
                <w:noProof/>
                <w:webHidden/>
                <w:sz w:val="28"/>
                <w:szCs w:val="28"/>
              </w:rPr>
            </w:r>
            <w:r w:rsidR="00564796" w:rsidRPr="005A1326">
              <w:rPr>
                <w:noProof/>
                <w:webHidden/>
                <w:sz w:val="28"/>
                <w:szCs w:val="28"/>
              </w:rPr>
              <w:fldChar w:fldCharType="separate"/>
            </w:r>
            <w:r w:rsidR="00AB00F1">
              <w:rPr>
                <w:noProof/>
                <w:webHidden/>
                <w:sz w:val="28"/>
                <w:szCs w:val="28"/>
              </w:rPr>
              <w:t>viii</w:t>
            </w:r>
            <w:r w:rsidR="00564796" w:rsidRPr="005A1326">
              <w:rPr>
                <w:noProof/>
                <w:webHidden/>
                <w:sz w:val="28"/>
                <w:szCs w:val="28"/>
              </w:rPr>
              <w:fldChar w:fldCharType="end"/>
            </w:r>
          </w:hyperlink>
        </w:p>
        <w:p w:rsidR="00564796" w:rsidRPr="005A1326" w:rsidRDefault="00105DE2" w:rsidP="005A1326">
          <w:pPr>
            <w:pStyle w:val="TOC1"/>
            <w:tabs>
              <w:tab w:val="right" w:leader="dot" w:pos="9350"/>
            </w:tabs>
            <w:spacing w:line="360" w:lineRule="auto"/>
            <w:rPr>
              <w:noProof/>
              <w:sz w:val="28"/>
              <w:szCs w:val="28"/>
            </w:rPr>
          </w:pPr>
          <w:hyperlink w:anchor="_Toc46323614" w:history="1">
            <w:r w:rsidR="00564796" w:rsidRPr="005A1326">
              <w:rPr>
                <w:rStyle w:val="Hyperlink"/>
                <w:noProof/>
                <w:sz w:val="28"/>
                <w:szCs w:val="28"/>
              </w:rPr>
              <w:t>CHAPTER ONE</w:t>
            </w:r>
            <w:r w:rsidR="005A1326">
              <w:rPr>
                <w:rStyle w:val="Hyperlink"/>
                <w:noProof/>
                <w:sz w:val="28"/>
                <w:szCs w:val="28"/>
              </w:rPr>
              <w:t xml:space="preserve">      Introduction</w:t>
            </w:r>
            <w:r w:rsidR="00564796" w:rsidRPr="005A1326">
              <w:rPr>
                <w:noProof/>
                <w:webHidden/>
                <w:sz w:val="28"/>
                <w:szCs w:val="28"/>
              </w:rPr>
              <w:tab/>
            </w:r>
            <w:r w:rsidR="00564796" w:rsidRPr="005A1326">
              <w:rPr>
                <w:noProof/>
                <w:webHidden/>
                <w:sz w:val="28"/>
                <w:szCs w:val="28"/>
              </w:rPr>
              <w:fldChar w:fldCharType="begin"/>
            </w:r>
            <w:r w:rsidR="00564796" w:rsidRPr="005A1326">
              <w:rPr>
                <w:noProof/>
                <w:webHidden/>
                <w:sz w:val="28"/>
                <w:szCs w:val="28"/>
              </w:rPr>
              <w:instrText xml:space="preserve"> PAGEREF _Toc46323614 \h </w:instrText>
            </w:r>
            <w:r w:rsidR="00564796" w:rsidRPr="005A1326">
              <w:rPr>
                <w:noProof/>
                <w:webHidden/>
                <w:sz w:val="28"/>
                <w:szCs w:val="28"/>
              </w:rPr>
            </w:r>
            <w:r w:rsidR="00564796" w:rsidRPr="005A1326">
              <w:rPr>
                <w:noProof/>
                <w:webHidden/>
                <w:sz w:val="28"/>
                <w:szCs w:val="28"/>
              </w:rPr>
              <w:fldChar w:fldCharType="separate"/>
            </w:r>
            <w:r w:rsidR="00AB00F1">
              <w:rPr>
                <w:noProof/>
                <w:webHidden/>
                <w:sz w:val="28"/>
                <w:szCs w:val="28"/>
              </w:rPr>
              <w:t>1</w:t>
            </w:r>
            <w:r w:rsidR="00564796" w:rsidRPr="005A1326">
              <w:rPr>
                <w:noProof/>
                <w:webHidden/>
                <w:sz w:val="28"/>
                <w:szCs w:val="28"/>
              </w:rPr>
              <w:fldChar w:fldCharType="end"/>
            </w:r>
          </w:hyperlink>
        </w:p>
        <w:p w:rsidR="00564796" w:rsidRPr="005A1326" w:rsidRDefault="00105DE2" w:rsidP="005A1326">
          <w:pPr>
            <w:pStyle w:val="TOC1"/>
            <w:tabs>
              <w:tab w:val="right" w:leader="dot" w:pos="9350"/>
            </w:tabs>
            <w:spacing w:line="360" w:lineRule="auto"/>
            <w:rPr>
              <w:noProof/>
              <w:sz w:val="28"/>
              <w:szCs w:val="28"/>
            </w:rPr>
          </w:pPr>
          <w:hyperlink w:anchor="_Toc46323615" w:history="1">
            <w:r w:rsidR="00564796" w:rsidRPr="005A1326">
              <w:rPr>
                <w:rStyle w:val="Hyperlink"/>
                <w:noProof/>
                <w:sz w:val="28"/>
                <w:szCs w:val="28"/>
                <w:lang w:val="en-CA"/>
              </w:rPr>
              <w:t>CHAPTER TWO</w:t>
            </w:r>
            <w:r w:rsidR="005A1326" w:rsidRPr="005A1326">
              <w:rPr>
                <w:rStyle w:val="Hyperlink"/>
                <w:noProof/>
                <w:sz w:val="28"/>
                <w:szCs w:val="28"/>
                <w:lang w:val="en-CA"/>
              </w:rPr>
              <w:t xml:space="preserve">     Revenue Profile and Analysis</w:t>
            </w:r>
            <w:r w:rsidR="00564796" w:rsidRPr="005A1326">
              <w:rPr>
                <w:noProof/>
                <w:webHidden/>
                <w:sz w:val="28"/>
                <w:szCs w:val="28"/>
              </w:rPr>
              <w:tab/>
            </w:r>
            <w:r w:rsidR="00564796" w:rsidRPr="005A1326">
              <w:rPr>
                <w:noProof/>
                <w:webHidden/>
                <w:sz w:val="28"/>
                <w:szCs w:val="28"/>
              </w:rPr>
              <w:fldChar w:fldCharType="begin"/>
            </w:r>
            <w:r w:rsidR="00564796" w:rsidRPr="005A1326">
              <w:rPr>
                <w:noProof/>
                <w:webHidden/>
                <w:sz w:val="28"/>
                <w:szCs w:val="28"/>
              </w:rPr>
              <w:instrText xml:space="preserve"> PAGEREF _Toc46323615 \h </w:instrText>
            </w:r>
            <w:r w:rsidR="00564796" w:rsidRPr="005A1326">
              <w:rPr>
                <w:noProof/>
                <w:webHidden/>
                <w:sz w:val="28"/>
                <w:szCs w:val="28"/>
              </w:rPr>
            </w:r>
            <w:r w:rsidR="00564796" w:rsidRPr="005A1326">
              <w:rPr>
                <w:noProof/>
                <w:webHidden/>
                <w:sz w:val="28"/>
                <w:szCs w:val="28"/>
              </w:rPr>
              <w:fldChar w:fldCharType="separate"/>
            </w:r>
            <w:r w:rsidR="00AB00F1">
              <w:rPr>
                <w:noProof/>
                <w:webHidden/>
                <w:sz w:val="28"/>
                <w:szCs w:val="28"/>
              </w:rPr>
              <w:t>5</w:t>
            </w:r>
            <w:r w:rsidR="00564796" w:rsidRPr="005A1326">
              <w:rPr>
                <w:noProof/>
                <w:webHidden/>
                <w:sz w:val="28"/>
                <w:szCs w:val="28"/>
              </w:rPr>
              <w:fldChar w:fldCharType="end"/>
            </w:r>
          </w:hyperlink>
        </w:p>
        <w:p w:rsidR="00564796" w:rsidRPr="005A1326" w:rsidRDefault="00105DE2" w:rsidP="005A1326">
          <w:pPr>
            <w:pStyle w:val="TOC1"/>
            <w:tabs>
              <w:tab w:val="right" w:leader="dot" w:pos="9350"/>
            </w:tabs>
            <w:spacing w:line="360" w:lineRule="auto"/>
            <w:rPr>
              <w:noProof/>
              <w:sz w:val="28"/>
              <w:szCs w:val="28"/>
            </w:rPr>
          </w:pPr>
          <w:hyperlink w:anchor="_Toc46323616" w:history="1">
            <w:r w:rsidR="00564796" w:rsidRPr="005A1326">
              <w:rPr>
                <w:rStyle w:val="Hyperlink"/>
                <w:noProof/>
                <w:sz w:val="28"/>
                <w:szCs w:val="28"/>
              </w:rPr>
              <w:t>CHAPTER THREE</w:t>
            </w:r>
            <w:r w:rsidR="005A1326" w:rsidRPr="005A1326">
              <w:rPr>
                <w:rStyle w:val="Hyperlink"/>
                <w:noProof/>
                <w:sz w:val="28"/>
                <w:szCs w:val="28"/>
              </w:rPr>
              <w:t xml:space="preserve">   Expenditure Profile and Analysis</w:t>
            </w:r>
            <w:r w:rsidR="00564796" w:rsidRPr="005A1326">
              <w:rPr>
                <w:noProof/>
                <w:webHidden/>
                <w:sz w:val="28"/>
                <w:szCs w:val="28"/>
              </w:rPr>
              <w:tab/>
            </w:r>
            <w:r w:rsidR="00564796" w:rsidRPr="005A1326">
              <w:rPr>
                <w:noProof/>
                <w:webHidden/>
                <w:sz w:val="28"/>
                <w:szCs w:val="28"/>
              </w:rPr>
              <w:fldChar w:fldCharType="begin"/>
            </w:r>
            <w:r w:rsidR="00564796" w:rsidRPr="005A1326">
              <w:rPr>
                <w:noProof/>
                <w:webHidden/>
                <w:sz w:val="28"/>
                <w:szCs w:val="28"/>
              </w:rPr>
              <w:instrText xml:space="preserve"> PAGEREF _Toc46323616 \h </w:instrText>
            </w:r>
            <w:r w:rsidR="00564796" w:rsidRPr="005A1326">
              <w:rPr>
                <w:noProof/>
                <w:webHidden/>
                <w:sz w:val="28"/>
                <w:szCs w:val="28"/>
              </w:rPr>
            </w:r>
            <w:r w:rsidR="00564796" w:rsidRPr="005A1326">
              <w:rPr>
                <w:noProof/>
                <w:webHidden/>
                <w:sz w:val="28"/>
                <w:szCs w:val="28"/>
              </w:rPr>
              <w:fldChar w:fldCharType="separate"/>
            </w:r>
            <w:r w:rsidR="00AB00F1">
              <w:rPr>
                <w:noProof/>
                <w:webHidden/>
                <w:sz w:val="28"/>
                <w:szCs w:val="28"/>
              </w:rPr>
              <w:t>13</w:t>
            </w:r>
            <w:r w:rsidR="00564796" w:rsidRPr="005A1326">
              <w:rPr>
                <w:noProof/>
                <w:webHidden/>
                <w:sz w:val="28"/>
                <w:szCs w:val="28"/>
              </w:rPr>
              <w:fldChar w:fldCharType="end"/>
            </w:r>
          </w:hyperlink>
        </w:p>
        <w:p w:rsidR="00433BBC" w:rsidRDefault="00564796" w:rsidP="00433BBC">
          <w:pPr>
            <w:pStyle w:val="TOC1"/>
            <w:tabs>
              <w:tab w:val="right" w:leader="dot" w:pos="9350"/>
            </w:tabs>
            <w:spacing w:line="240" w:lineRule="auto"/>
            <w:rPr>
              <w:rStyle w:val="Hyperlink"/>
              <w:noProof/>
              <w:sz w:val="28"/>
              <w:szCs w:val="28"/>
              <w:lang w:val="en-GB"/>
            </w:rPr>
          </w:pPr>
          <w:r w:rsidRPr="005A1326">
            <w:rPr>
              <w:rStyle w:val="Hyperlink"/>
              <w:noProof/>
              <w:sz w:val="28"/>
              <w:szCs w:val="28"/>
            </w:rPr>
            <w:fldChar w:fldCharType="begin"/>
          </w:r>
          <w:r w:rsidRPr="005A1326">
            <w:rPr>
              <w:rStyle w:val="Hyperlink"/>
              <w:noProof/>
              <w:sz w:val="28"/>
              <w:szCs w:val="28"/>
            </w:rPr>
            <w:instrText xml:space="preserve"> </w:instrText>
          </w:r>
          <w:r w:rsidRPr="005A1326">
            <w:rPr>
              <w:noProof/>
              <w:sz w:val="28"/>
              <w:szCs w:val="28"/>
            </w:rPr>
            <w:instrText>HYPERLINK \l "_Toc46323617"</w:instrText>
          </w:r>
          <w:r w:rsidRPr="005A1326">
            <w:rPr>
              <w:rStyle w:val="Hyperlink"/>
              <w:noProof/>
              <w:sz w:val="28"/>
              <w:szCs w:val="28"/>
            </w:rPr>
            <w:instrText xml:space="preserve"> </w:instrText>
          </w:r>
          <w:r w:rsidRPr="005A1326">
            <w:rPr>
              <w:rStyle w:val="Hyperlink"/>
              <w:noProof/>
              <w:sz w:val="28"/>
              <w:szCs w:val="28"/>
            </w:rPr>
            <w:fldChar w:fldCharType="separate"/>
          </w:r>
          <w:r w:rsidRPr="005A1326">
            <w:rPr>
              <w:rStyle w:val="Hyperlink"/>
              <w:noProof/>
              <w:sz w:val="28"/>
              <w:szCs w:val="28"/>
              <w:lang w:val="en-GB"/>
            </w:rPr>
            <w:t>CHAPTER FOUR</w:t>
          </w:r>
          <w:r w:rsidR="005A1326" w:rsidRPr="005A1326">
            <w:rPr>
              <w:rStyle w:val="Hyperlink"/>
              <w:noProof/>
              <w:sz w:val="28"/>
              <w:szCs w:val="28"/>
              <w:lang w:val="en-GB"/>
            </w:rPr>
            <w:t xml:space="preserve">    Status of Capital Projects Awarded Through the State </w:t>
          </w:r>
          <w:r w:rsidR="00433BBC">
            <w:rPr>
              <w:rStyle w:val="Hyperlink"/>
              <w:noProof/>
              <w:sz w:val="28"/>
              <w:szCs w:val="28"/>
              <w:lang w:val="en-GB"/>
            </w:rPr>
            <w:t xml:space="preserve">        </w:t>
          </w:r>
        </w:p>
        <w:p w:rsidR="00564796" w:rsidRDefault="00433BBC" w:rsidP="00433BBC">
          <w:pPr>
            <w:pStyle w:val="TOC1"/>
            <w:tabs>
              <w:tab w:val="right" w:leader="dot" w:pos="9350"/>
            </w:tabs>
            <w:spacing w:line="240" w:lineRule="auto"/>
            <w:rPr>
              <w:rStyle w:val="Hyperlink"/>
              <w:noProof/>
              <w:sz w:val="28"/>
              <w:szCs w:val="28"/>
            </w:rPr>
          </w:pPr>
          <w:r>
            <w:rPr>
              <w:rStyle w:val="Hyperlink"/>
              <w:noProof/>
              <w:sz w:val="28"/>
              <w:szCs w:val="28"/>
              <w:lang w:val="en-GB"/>
            </w:rPr>
            <w:t xml:space="preserve">                               </w:t>
          </w:r>
          <w:r w:rsidR="005A1326" w:rsidRPr="005A1326">
            <w:rPr>
              <w:rStyle w:val="Hyperlink"/>
              <w:noProof/>
              <w:sz w:val="28"/>
              <w:szCs w:val="28"/>
              <w:lang w:val="en-GB"/>
            </w:rPr>
            <w:t>T</w:t>
          </w:r>
          <w:r>
            <w:rPr>
              <w:rStyle w:val="Hyperlink"/>
              <w:noProof/>
              <w:sz w:val="28"/>
              <w:szCs w:val="28"/>
              <w:lang w:val="en-GB"/>
            </w:rPr>
            <w:t xml:space="preserve">enders’ </w:t>
          </w:r>
          <w:r w:rsidR="005A1326" w:rsidRPr="005A1326">
            <w:rPr>
              <w:rStyle w:val="Hyperlink"/>
              <w:noProof/>
              <w:sz w:val="28"/>
              <w:szCs w:val="28"/>
              <w:lang w:val="en-GB"/>
            </w:rPr>
            <w:t>Board in 2018, 2019 and as at June, 2020</w:t>
          </w:r>
          <w:r w:rsidR="00564796" w:rsidRPr="005A1326">
            <w:rPr>
              <w:noProof/>
              <w:webHidden/>
              <w:sz w:val="28"/>
              <w:szCs w:val="28"/>
            </w:rPr>
            <w:tab/>
          </w:r>
          <w:r w:rsidR="00564796" w:rsidRPr="005A1326">
            <w:rPr>
              <w:noProof/>
              <w:webHidden/>
              <w:sz w:val="28"/>
              <w:szCs w:val="28"/>
            </w:rPr>
            <w:fldChar w:fldCharType="begin"/>
          </w:r>
          <w:r w:rsidR="00564796" w:rsidRPr="005A1326">
            <w:rPr>
              <w:noProof/>
              <w:webHidden/>
              <w:sz w:val="28"/>
              <w:szCs w:val="28"/>
            </w:rPr>
            <w:instrText xml:space="preserve"> PAGEREF _Toc46323617 \h </w:instrText>
          </w:r>
          <w:r w:rsidR="00564796" w:rsidRPr="005A1326">
            <w:rPr>
              <w:noProof/>
              <w:webHidden/>
              <w:sz w:val="28"/>
              <w:szCs w:val="28"/>
            </w:rPr>
          </w:r>
          <w:r w:rsidR="00564796" w:rsidRPr="005A1326">
            <w:rPr>
              <w:noProof/>
              <w:webHidden/>
              <w:sz w:val="28"/>
              <w:szCs w:val="28"/>
            </w:rPr>
            <w:fldChar w:fldCharType="separate"/>
          </w:r>
          <w:r w:rsidR="00AB00F1">
            <w:rPr>
              <w:noProof/>
              <w:webHidden/>
              <w:sz w:val="28"/>
              <w:szCs w:val="28"/>
            </w:rPr>
            <w:t>36</w:t>
          </w:r>
          <w:r w:rsidR="00564796" w:rsidRPr="005A1326">
            <w:rPr>
              <w:noProof/>
              <w:webHidden/>
              <w:sz w:val="28"/>
              <w:szCs w:val="28"/>
            </w:rPr>
            <w:fldChar w:fldCharType="end"/>
          </w:r>
          <w:r w:rsidR="00564796" w:rsidRPr="005A1326">
            <w:rPr>
              <w:rStyle w:val="Hyperlink"/>
              <w:noProof/>
              <w:sz w:val="28"/>
              <w:szCs w:val="28"/>
            </w:rPr>
            <w:fldChar w:fldCharType="end"/>
          </w:r>
        </w:p>
        <w:p w:rsidR="00433BBC" w:rsidRPr="00433BBC" w:rsidRDefault="00433BBC" w:rsidP="00433BBC">
          <w:pPr>
            <w:rPr>
              <w:sz w:val="4"/>
              <w:lang w:val="en-GB"/>
            </w:rPr>
          </w:pPr>
        </w:p>
        <w:p w:rsidR="00564796" w:rsidRPr="005A1326" w:rsidRDefault="00105DE2" w:rsidP="005A1326">
          <w:pPr>
            <w:pStyle w:val="TOC1"/>
            <w:tabs>
              <w:tab w:val="right" w:leader="dot" w:pos="9350"/>
            </w:tabs>
            <w:spacing w:line="360" w:lineRule="auto"/>
            <w:rPr>
              <w:noProof/>
              <w:sz w:val="28"/>
              <w:szCs w:val="28"/>
            </w:rPr>
          </w:pPr>
          <w:hyperlink w:anchor="_Toc46323618" w:history="1">
            <w:r w:rsidR="00564796" w:rsidRPr="005A1326">
              <w:rPr>
                <w:rStyle w:val="Hyperlink"/>
                <w:noProof/>
                <w:sz w:val="28"/>
                <w:szCs w:val="28"/>
              </w:rPr>
              <w:t>CHAPTER FIVE</w:t>
            </w:r>
            <w:r w:rsidR="005A1326" w:rsidRPr="005A1326">
              <w:rPr>
                <w:rStyle w:val="Hyperlink"/>
                <w:noProof/>
                <w:sz w:val="28"/>
                <w:szCs w:val="28"/>
              </w:rPr>
              <w:t xml:space="preserve">      Observation, Recommendations and Conclusions</w:t>
            </w:r>
            <w:r w:rsidR="00564796" w:rsidRPr="005A1326">
              <w:rPr>
                <w:noProof/>
                <w:webHidden/>
                <w:sz w:val="28"/>
                <w:szCs w:val="28"/>
              </w:rPr>
              <w:tab/>
            </w:r>
            <w:r w:rsidR="00564796" w:rsidRPr="005A1326">
              <w:rPr>
                <w:noProof/>
                <w:webHidden/>
                <w:sz w:val="28"/>
                <w:szCs w:val="28"/>
              </w:rPr>
              <w:fldChar w:fldCharType="begin"/>
            </w:r>
            <w:r w:rsidR="00564796" w:rsidRPr="005A1326">
              <w:rPr>
                <w:noProof/>
                <w:webHidden/>
                <w:sz w:val="28"/>
                <w:szCs w:val="28"/>
              </w:rPr>
              <w:instrText xml:space="preserve"> PAGEREF _Toc46323618 \h </w:instrText>
            </w:r>
            <w:r w:rsidR="00564796" w:rsidRPr="005A1326">
              <w:rPr>
                <w:noProof/>
                <w:webHidden/>
                <w:sz w:val="28"/>
                <w:szCs w:val="28"/>
              </w:rPr>
            </w:r>
            <w:r w:rsidR="00564796" w:rsidRPr="005A1326">
              <w:rPr>
                <w:noProof/>
                <w:webHidden/>
                <w:sz w:val="28"/>
                <w:szCs w:val="28"/>
              </w:rPr>
              <w:fldChar w:fldCharType="separate"/>
            </w:r>
            <w:r w:rsidR="00AB00F1">
              <w:rPr>
                <w:noProof/>
                <w:webHidden/>
                <w:sz w:val="28"/>
                <w:szCs w:val="28"/>
              </w:rPr>
              <w:t>43</w:t>
            </w:r>
            <w:r w:rsidR="00564796" w:rsidRPr="005A1326">
              <w:rPr>
                <w:noProof/>
                <w:webHidden/>
                <w:sz w:val="28"/>
                <w:szCs w:val="28"/>
              </w:rPr>
              <w:fldChar w:fldCharType="end"/>
            </w:r>
          </w:hyperlink>
        </w:p>
        <w:p w:rsidR="00564796" w:rsidRPr="005A1326" w:rsidRDefault="00105DE2" w:rsidP="005A1326">
          <w:pPr>
            <w:pStyle w:val="TOC1"/>
            <w:tabs>
              <w:tab w:val="right" w:leader="dot" w:pos="9350"/>
            </w:tabs>
            <w:spacing w:line="360" w:lineRule="auto"/>
            <w:rPr>
              <w:noProof/>
              <w:sz w:val="28"/>
              <w:szCs w:val="28"/>
            </w:rPr>
          </w:pPr>
          <w:hyperlink w:anchor="_Toc46323619" w:history="1">
            <w:r w:rsidR="00564796" w:rsidRPr="005A1326">
              <w:rPr>
                <w:rStyle w:val="Hyperlink"/>
                <w:rFonts w:eastAsia="Times New Roman"/>
                <w:noProof/>
                <w:sz w:val="28"/>
                <w:szCs w:val="28"/>
              </w:rPr>
              <w:t>APPENDIX</w:t>
            </w:r>
            <w:r w:rsidR="00564796" w:rsidRPr="005A1326">
              <w:rPr>
                <w:noProof/>
                <w:webHidden/>
                <w:sz w:val="28"/>
                <w:szCs w:val="28"/>
              </w:rPr>
              <w:tab/>
            </w:r>
            <w:r w:rsidR="00564796" w:rsidRPr="005A1326">
              <w:rPr>
                <w:noProof/>
                <w:webHidden/>
                <w:sz w:val="28"/>
                <w:szCs w:val="28"/>
              </w:rPr>
              <w:fldChar w:fldCharType="begin"/>
            </w:r>
            <w:r w:rsidR="00564796" w:rsidRPr="005A1326">
              <w:rPr>
                <w:noProof/>
                <w:webHidden/>
                <w:sz w:val="28"/>
                <w:szCs w:val="28"/>
              </w:rPr>
              <w:instrText xml:space="preserve"> PAGEREF _Toc46323619 \h </w:instrText>
            </w:r>
            <w:r w:rsidR="00564796" w:rsidRPr="005A1326">
              <w:rPr>
                <w:noProof/>
                <w:webHidden/>
                <w:sz w:val="28"/>
                <w:szCs w:val="28"/>
              </w:rPr>
            </w:r>
            <w:r w:rsidR="00564796" w:rsidRPr="005A1326">
              <w:rPr>
                <w:noProof/>
                <w:webHidden/>
                <w:sz w:val="28"/>
                <w:szCs w:val="28"/>
              </w:rPr>
              <w:fldChar w:fldCharType="separate"/>
            </w:r>
            <w:r w:rsidR="00AB00F1">
              <w:rPr>
                <w:noProof/>
                <w:webHidden/>
                <w:sz w:val="28"/>
                <w:szCs w:val="28"/>
              </w:rPr>
              <w:t>47</w:t>
            </w:r>
            <w:r w:rsidR="00564796" w:rsidRPr="005A1326">
              <w:rPr>
                <w:noProof/>
                <w:webHidden/>
                <w:sz w:val="28"/>
                <w:szCs w:val="28"/>
              </w:rPr>
              <w:fldChar w:fldCharType="end"/>
            </w:r>
          </w:hyperlink>
        </w:p>
        <w:p w:rsidR="00564796" w:rsidRPr="005A1326" w:rsidRDefault="00564796" w:rsidP="005A1326">
          <w:pPr>
            <w:spacing w:line="360" w:lineRule="auto"/>
            <w:rPr>
              <w:sz w:val="28"/>
              <w:szCs w:val="28"/>
            </w:rPr>
          </w:pPr>
          <w:r w:rsidRPr="005A1326">
            <w:rPr>
              <w:b/>
              <w:bCs/>
              <w:noProof/>
              <w:sz w:val="28"/>
              <w:szCs w:val="28"/>
            </w:rPr>
            <w:fldChar w:fldCharType="end"/>
          </w:r>
        </w:p>
      </w:sdtContent>
    </w:sdt>
    <w:p w:rsidR="001F08E9" w:rsidRPr="005A1326" w:rsidRDefault="001F08E9" w:rsidP="002B27B9">
      <w:pPr>
        <w:tabs>
          <w:tab w:val="left" w:pos="4950"/>
        </w:tabs>
        <w:spacing w:after="0"/>
        <w:jc w:val="center"/>
        <w:rPr>
          <w:rFonts w:ascii="Tahoma" w:hAnsi="Tahoma" w:cs="Tahoma"/>
          <w:b/>
          <w:sz w:val="28"/>
          <w:szCs w:val="28"/>
        </w:rPr>
      </w:pPr>
    </w:p>
    <w:p w:rsidR="001F08E9" w:rsidRPr="005A1326" w:rsidRDefault="001F08E9" w:rsidP="002B27B9">
      <w:pPr>
        <w:tabs>
          <w:tab w:val="left" w:pos="4950"/>
        </w:tabs>
        <w:spacing w:after="0"/>
        <w:jc w:val="center"/>
        <w:rPr>
          <w:rFonts w:ascii="Tahoma" w:hAnsi="Tahoma" w:cs="Tahoma"/>
          <w:b/>
          <w:sz w:val="28"/>
          <w:szCs w:val="28"/>
        </w:rPr>
      </w:pPr>
    </w:p>
    <w:p w:rsidR="001F08E9" w:rsidRPr="005A1326" w:rsidRDefault="001F08E9" w:rsidP="002B27B9">
      <w:pPr>
        <w:tabs>
          <w:tab w:val="left" w:pos="4950"/>
        </w:tabs>
        <w:spacing w:after="0"/>
        <w:jc w:val="center"/>
        <w:rPr>
          <w:rFonts w:ascii="Tahoma" w:hAnsi="Tahoma" w:cs="Tahoma"/>
          <w:b/>
          <w:sz w:val="28"/>
          <w:szCs w:val="28"/>
        </w:rPr>
      </w:pPr>
    </w:p>
    <w:p w:rsidR="001F08E9" w:rsidRPr="005A1326" w:rsidRDefault="001F08E9" w:rsidP="002B27B9">
      <w:pPr>
        <w:tabs>
          <w:tab w:val="left" w:pos="4950"/>
        </w:tabs>
        <w:spacing w:after="0"/>
        <w:jc w:val="center"/>
        <w:rPr>
          <w:rFonts w:ascii="Tahoma" w:hAnsi="Tahoma" w:cs="Tahoma"/>
          <w:b/>
          <w:sz w:val="28"/>
          <w:szCs w:val="28"/>
        </w:rPr>
      </w:pPr>
    </w:p>
    <w:p w:rsidR="001F08E9" w:rsidRPr="005A1326" w:rsidRDefault="001F08E9" w:rsidP="002B27B9">
      <w:pPr>
        <w:tabs>
          <w:tab w:val="left" w:pos="4950"/>
        </w:tabs>
        <w:spacing w:after="0"/>
        <w:jc w:val="center"/>
        <w:rPr>
          <w:rFonts w:ascii="Tahoma" w:hAnsi="Tahoma" w:cs="Tahoma"/>
          <w:b/>
          <w:sz w:val="28"/>
          <w:szCs w:val="28"/>
        </w:rPr>
      </w:pPr>
    </w:p>
    <w:p w:rsidR="001F08E9" w:rsidRPr="005A1326" w:rsidRDefault="001F08E9" w:rsidP="002B27B9">
      <w:pPr>
        <w:tabs>
          <w:tab w:val="left" w:pos="4950"/>
        </w:tabs>
        <w:spacing w:after="0"/>
        <w:jc w:val="center"/>
        <w:rPr>
          <w:rFonts w:ascii="Tahoma" w:hAnsi="Tahoma" w:cs="Tahoma"/>
          <w:b/>
          <w:sz w:val="28"/>
          <w:szCs w:val="28"/>
        </w:rPr>
      </w:pPr>
    </w:p>
    <w:p w:rsidR="001F08E9" w:rsidRDefault="001F08E9" w:rsidP="002B27B9">
      <w:pPr>
        <w:tabs>
          <w:tab w:val="left" w:pos="4950"/>
        </w:tabs>
        <w:spacing w:after="0"/>
        <w:jc w:val="center"/>
        <w:rPr>
          <w:rFonts w:ascii="Tahoma" w:hAnsi="Tahoma" w:cs="Tahoma"/>
          <w:b/>
          <w:sz w:val="27"/>
          <w:szCs w:val="27"/>
        </w:rPr>
      </w:pPr>
    </w:p>
    <w:p w:rsidR="001F08E9" w:rsidRDefault="001F08E9" w:rsidP="002B27B9">
      <w:pPr>
        <w:tabs>
          <w:tab w:val="left" w:pos="4950"/>
        </w:tabs>
        <w:spacing w:after="0"/>
        <w:jc w:val="center"/>
        <w:rPr>
          <w:rFonts w:ascii="Tahoma" w:hAnsi="Tahoma" w:cs="Tahoma"/>
          <w:b/>
          <w:sz w:val="27"/>
          <w:szCs w:val="27"/>
        </w:rPr>
      </w:pPr>
    </w:p>
    <w:p w:rsidR="00CC2E04" w:rsidRDefault="00CC2E04" w:rsidP="00CC2E04">
      <w:pPr>
        <w:spacing w:after="0"/>
        <w:jc w:val="center"/>
        <w:rPr>
          <w:rFonts w:ascii="Tahoma" w:hAnsi="Tahoma" w:cs="Tahoma"/>
          <w:b/>
          <w:sz w:val="28"/>
          <w:szCs w:val="28"/>
        </w:rPr>
      </w:pPr>
      <w:r>
        <w:rPr>
          <w:rFonts w:ascii="Tahoma" w:hAnsi="Tahoma" w:cs="Tahoma"/>
          <w:b/>
          <w:sz w:val="28"/>
          <w:szCs w:val="28"/>
        </w:rPr>
        <w:lastRenderedPageBreak/>
        <w:t>LIST OF TABLES</w:t>
      </w:r>
    </w:p>
    <w:p w:rsidR="001F08E9" w:rsidRDefault="001F08E9" w:rsidP="002B27B9">
      <w:pPr>
        <w:tabs>
          <w:tab w:val="left" w:pos="4950"/>
        </w:tabs>
        <w:spacing w:after="0"/>
        <w:jc w:val="center"/>
        <w:rPr>
          <w:rFonts w:ascii="Tahoma" w:hAnsi="Tahoma" w:cs="Tahoma"/>
          <w:b/>
          <w:sz w:val="27"/>
          <w:szCs w:val="27"/>
        </w:rPr>
      </w:pPr>
    </w:p>
    <w:p w:rsidR="00C967F9" w:rsidRPr="0061306B" w:rsidRDefault="00CC2E04" w:rsidP="0061306B">
      <w:pPr>
        <w:pStyle w:val="TableofFigures"/>
        <w:tabs>
          <w:tab w:val="right" w:leader="dot" w:pos="9350"/>
        </w:tabs>
        <w:spacing w:line="480" w:lineRule="auto"/>
        <w:rPr>
          <w:rFonts w:asciiTheme="minorHAnsi" w:eastAsiaTheme="minorEastAsia" w:hAnsiTheme="minorHAnsi"/>
          <w:noProof/>
          <w:sz w:val="22"/>
          <w:lang w:val="en-GB" w:eastAsia="en-GB"/>
        </w:rPr>
      </w:pPr>
      <w:r w:rsidRPr="0061306B">
        <w:rPr>
          <w:rFonts w:cs="Tahoma"/>
          <w:sz w:val="27"/>
          <w:szCs w:val="27"/>
        </w:rPr>
        <w:fldChar w:fldCharType="begin"/>
      </w:r>
      <w:r w:rsidRPr="0061306B">
        <w:rPr>
          <w:rFonts w:cs="Tahoma"/>
          <w:sz w:val="27"/>
          <w:szCs w:val="27"/>
        </w:rPr>
        <w:instrText xml:space="preserve"> TOC \h \z \c "Table 2." </w:instrText>
      </w:r>
      <w:r w:rsidRPr="0061306B">
        <w:rPr>
          <w:rFonts w:cs="Tahoma"/>
          <w:sz w:val="27"/>
          <w:szCs w:val="27"/>
        </w:rPr>
        <w:fldChar w:fldCharType="separate"/>
      </w:r>
      <w:hyperlink w:anchor="_Toc46391309" w:history="1">
        <w:r w:rsidR="00D861EA">
          <w:rPr>
            <w:rStyle w:val="Hyperlink"/>
            <w:noProof/>
          </w:rPr>
          <w:t>Table 2.</w:t>
        </w:r>
        <w:r w:rsidR="00C967F9" w:rsidRPr="0061306B">
          <w:rPr>
            <w:rStyle w:val="Hyperlink"/>
            <w:noProof/>
          </w:rPr>
          <w:t>1: 2020 First and Second Quarter Revenue Details</w:t>
        </w:r>
        <w:r w:rsidR="00C967F9" w:rsidRPr="0061306B">
          <w:rPr>
            <w:noProof/>
            <w:webHidden/>
          </w:rPr>
          <w:tab/>
        </w:r>
        <w:r w:rsidR="00C967F9" w:rsidRPr="0061306B">
          <w:rPr>
            <w:noProof/>
            <w:webHidden/>
          </w:rPr>
          <w:fldChar w:fldCharType="begin"/>
        </w:r>
        <w:r w:rsidR="00C967F9" w:rsidRPr="0061306B">
          <w:rPr>
            <w:noProof/>
            <w:webHidden/>
          </w:rPr>
          <w:instrText xml:space="preserve"> PAGEREF _Toc46391309 \h </w:instrText>
        </w:r>
        <w:r w:rsidR="00C967F9" w:rsidRPr="0061306B">
          <w:rPr>
            <w:noProof/>
            <w:webHidden/>
          </w:rPr>
        </w:r>
        <w:r w:rsidR="00C967F9" w:rsidRPr="0061306B">
          <w:rPr>
            <w:noProof/>
            <w:webHidden/>
          </w:rPr>
          <w:fldChar w:fldCharType="separate"/>
        </w:r>
        <w:r w:rsidR="00AB00F1">
          <w:rPr>
            <w:noProof/>
            <w:webHidden/>
          </w:rPr>
          <w:t>5</w:t>
        </w:r>
        <w:r w:rsidR="00C967F9" w:rsidRPr="0061306B">
          <w:rPr>
            <w:noProof/>
            <w:webHidden/>
          </w:rPr>
          <w:fldChar w:fldCharType="end"/>
        </w:r>
      </w:hyperlink>
    </w:p>
    <w:p w:rsidR="00C967F9"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310" w:history="1">
        <w:r w:rsidR="00C967F9" w:rsidRPr="0061306B">
          <w:rPr>
            <w:rStyle w:val="Hyperlink"/>
            <w:noProof/>
          </w:rPr>
          <w:t>Table 2.2: Cumulative Revenue as at June, 2020</w:t>
        </w:r>
        <w:r w:rsidR="00C967F9" w:rsidRPr="0061306B">
          <w:rPr>
            <w:noProof/>
            <w:webHidden/>
          </w:rPr>
          <w:tab/>
        </w:r>
        <w:r w:rsidR="00C967F9" w:rsidRPr="0061306B">
          <w:rPr>
            <w:noProof/>
            <w:webHidden/>
          </w:rPr>
          <w:fldChar w:fldCharType="begin"/>
        </w:r>
        <w:r w:rsidR="00C967F9" w:rsidRPr="0061306B">
          <w:rPr>
            <w:noProof/>
            <w:webHidden/>
          </w:rPr>
          <w:instrText xml:space="preserve"> PAGEREF _Toc46391310 \h </w:instrText>
        </w:r>
        <w:r w:rsidR="00C967F9" w:rsidRPr="0061306B">
          <w:rPr>
            <w:noProof/>
            <w:webHidden/>
          </w:rPr>
        </w:r>
        <w:r w:rsidR="00C967F9" w:rsidRPr="0061306B">
          <w:rPr>
            <w:noProof/>
            <w:webHidden/>
          </w:rPr>
          <w:fldChar w:fldCharType="separate"/>
        </w:r>
        <w:r w:rsidR="00AB00F1">
          <w:rPr>
            <w:noProof/>
            <w:webHidden/>
          </w:rPr>
          <w:t>6</w:t>
        </w:r>
        <w:r w:rsidR="00C967F9" w:rsidRPr="0061306B">
          <w:rPr>
            <w:noProof/>
            <w:webHidden/>
          </w:rPr>
          <w:fldChar w:fldCharType="end"/>
        </w:r>
      </w:hyperlink>
    </w:p>
    <w:p w:rsidR="00DC26DE" w:rsidRPr="0061306B" w:rsidRDefault="00C967F9" w:rsidP="0061306B">
      <w:pPr>
        <w:pStyle w:val="TableofFigures"/>
        <w:tabs>
          <w:tab w:val="right" w:leader="dot" w:pos="9350"/>
          <w:tab w:val="left" w:pos="9886"/>
        </w:tabs>
        <w:rPr>
          <w:rStyle w:val="Hyperlink"/>
          <w:noProof/>
        </w:rPr>
      </w:pPr>
      <w:r w:rsidRPr="0061306B">
        <w:rPr>
          <w:rStyle w:val="Hyperlink"/>
          <w:noProof/>
        </w:rPr>
        <w:fldChar w:fldCharType="begin"/>
      </w:r>
      <w:r w:rsidRPr="0061306B">
        <w:rPr>
          <w:rStyle w:val="Hyperlink"/>
          <w:noProof/>
        </w:rPr>
        <w:instrText xml:space="preserve"> </w:instrText>
      </w:r>
      <w:r w:rsidRPr="0061306B">
        <w:rPr>
          <w:noProof/>
        </w:rPr>
        <w:instrText>HYPERLINK \l "_Toc46391311"</w:instrText>
      </w:r>
      <w:r w:rsidRPr="0061306B">
        <w:rPr>
          <w:rStyle w:val="Hyperlink"/>
          <w:noProof/>
        </w:rPr>
        <w:instrText xml:space="preserve"> </w:instrText>
      </w:r>
      <w:r w:rsidRPr="0061306B">
        <w:rPr>
          <w:rStyle w:val="Hyperlink"/>
          <w:noProof/>
        </w:rPr>
        <w:fldChar w:fldCharType="separate"/>
      </w:r>
      <w:r w:rsidRPr="0061306B">
        <w:rPr>
          <w:rStyle w:val="Hyperlink"/>
          <w:noProof/>
        </w:rPr>
        <w:t xml:space="preserve">Table 2.3: Breakdown of Long-Term Borrowings/Credit </w:t>
      </w:r>
      <w:r w:rsidR="00DC26DE" w:rsidRPr="0061306B">
        <w:rPr>
          <w:rStyle w:val="Hyperlink"/>
          <w:noProof/>
        </w:rPr>
        <w:t xml:space="preserve">                </w:t>
      </w:r>
    </w:p>
    <w:p w:rsidR="00C967F9" w:rsidRDefault="0061306B" w:rsidP="0061306B">
      <w:pPr>
        <w:pStyle w:val="TableofFigures"/>
        <w:tabs>
          <w:tab w:val="right" w:leader="dot" w:pos="9350"/>
          <w:tab w:val="left" w:pos="9886"/>
        </w:tabs>
        <w:rPr>
          <w:rStyle w:val="Hyperlink"/>
          <w:noProof/>
        </w:rPr>
      </w:pPr>
      <w:r>
        <w:rPr>
          <w:rStyle w:val="Hyperlink"/>
          <w:noProof/>
        </w:rPr>
        <w:t xml:space="preserve">                </w:t>
      </w:r>
      <w:r w:rsidR="00DC26DE" w:rsidRPr="0061306B">
        <w:rPr>
          <w:rStyle w:val="Hyperlink"/>
          <w:noProof/>
        </w:rPr>
        <w:t xml:space="preserve">as at </w:t>
      </w:r>
      <w:r w:rsidR="00C967F9" w:rsidRPr="0061306B">
        <w:rPr>
          <w:rStyle w:val="Hyperlink"/>
          <w:noProof/>
        </w:rPr>
        <w:t>June, 2020</w:t>
      </w:r>
      <w:r w:rsidR="00C967F9" w:rsidRPr="0061306B">
        <w:rPr>
          <w:noProof/>
          <w:webHidden/>
        </w:rPr>
        <w:tab/>
      </w:r>
      <w:r w:rsidR="00C967F9" w:rsidRPr="0061306B">
        <w:rPr>
          <w:noProof/>
          <w:webHidden/>
        </w:rPr>
        <w:fldChar w:fldCharType="begin"/>
      </w:r>
      <w:r w:rsidR="00C967F9" w:rsidRPr="0061306B">
        <w:rPr>
          <w:noProof/>
          <w:webHidden/>
        </w:rPr>
        <w:instrText xml:space="preserve"> PAGEREF _Toc46391311 \h </w:instrText>
      </w:r>
      <w:r w:rsidR="00C967F9" w:rsidRPr="0061306B">
        <w:rPr>
          <w:noProof/>
          <w:webHidden/>
        </w:rPr>
      </w:r>
      <w:r w:rsidR="00C967F9" w:rsidRPr="0061306B">
        <w:rPr>
          <w:noProof/>
          <w:webHidden/>
        </w:rPr>
        <w:fldChar w:fldCharType="separate"/>
      </w:r>
      <w:r w:rsidR="00AB00F1">
        <w:rPr>
          <w:noProof/>
          <w:webHidden/>
        </w:rPr>
        <w:t>8</w:t>
      </w:r>
      <w:r w:rsidR="00C967F9" w:rsidRPr="0061306B">
        <w:rPr>
          <w:noProof/>
          <w:webHidden/>
        </w:rPr>
        <w:fldChar w:fldCharType="end"/>
      </w:r>
      <w:r w:rsidR="00C967F9" w:rsidRPr="0061306B">
        <w:rPr>
          <w:rStyle w:val="Hyperlink"/>
          <w:noProof/>
        </w:rPr>
        <w:fldChar w:fldCharType="end"/>
      </w:r>
    </w:p>
    <w:p w:rsidR="0061306B" w:rsidRPr="0061306B" w:rsidRDefault="0061306B" w:rsidP="0061306B">
      <w:pPr>
        <w:rPr>
          <w:noProof/>
          <w:sz w:val="8"/>
        </w:rPr>
      </w:pPr>
    </w:p>
    <w:p w:rsidR="00C967F9"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312" w:history="1">
        <w:r w:rsidR="00C967F9" w:rsidRPr="0061306B">
          <w:rPr>
            <w:rStyle w:val="Hyperlink"/>
            <w:noProof/>
          </w:rPr>
          <w:t>Table 2.4: Breakdown of Grants as at June, 2020</w:t>
        </w:r>
        <w:r w:rsidR="00C967F9" w:rsidRPr="0061306B">
          <w:rPr>
            <w:noProof/>
            <w:webHidden/>
          </w:rPr>
          <w:tab/>
        </w:r>
        <w:r w:rsidR="00C967F9" w:rsidRPr="0061306B">
          <w:rPr>
            <w:noProof/>
            <w:webHidden/>
          </w:rPr>
          <w:fldChar w:fldCharType="begin"/>
        </w:r>
        <w:r w:rsidR="00C967F9" w:rsidRPr="0061306B">
          <w:rPr>
            <w:noProof/>
            <w:webHidden/>
          </w:rPr>
          <w:instrText xml:space="preserve"> PAGEREF _Toc46391312 \h </w:instrText>
        </w:r>
        <w:r w:rsidR="00C967F9" w:rsidRPr="0061306B">
          <w:rPr>
            <w:noProof/>
            <w:webHidden/>
          </w:rPr>
        </w:r>
        <w:r w:rsidR="00C967F9" w:rsidRPr="0061306B">
          <w:rPr>
            <w:noProof/>
            <w:webHidden/>
          </w:rPr>
          <w:fldChar w:fldCharType="separate"/>
        </w:r>
        <w:r w:rsidR="00AB00F1">
          <w:rPr>
            <w:noProof/>
            <w:webHidden/>
          </w:rPr>
          <w:t>8</w:t>
        </w:r>
        <w:r w:rsidR="00C967F9" w:rsidRPr="0061306B">
          <w:rPr>
            <w:noProof/>
            <w:webHidden/>
          </w:rPr>
          <w:fldChar w:fldCharType="end"/>
        </w:r>
      </w:hyperlink>
    </w:p>
    <w:p w:rsidR="00DC26DE" w:rsidRPr="0061306B" w:rsidRDefault="00C967F9" w:rsidP="0061306B">
      <w:pPr>
        <w:pStyle w:val="TableofFigures"/>
        <w:tabs>
          <w:tab w:val="right" w:leader="dot" w:pos="9350"/>
        </w:tabs>
        <w:rPr>
          <w:rStyle w:val="Hyperlink"/>
          <w:noProof/>
        </w:rPr>
      </w:pPr>
      <w:r w:rsidRPr="0061306B">
        <w:rPr>
          <w:rStyle w:val="Hyperlink"/>
          <w:noProof/>
        </w:rPr>
        <w:fldChar w:fldCharType="begin"/>
      </w:r>
      <w:r w:rsidRPr="0061306B">
        <w:rPr>
          <w:rStyle w:val="Hyperlink"/>
          <w:noProof/>
        </w:rPr>
        <w:instrText xml:space="preserve"> </w:instrText>
      </w:r>
      <w:r w:rsidRPr="0061306B">
        <w:rPr>
          <w:noProof/>
        </w:rPr>
        <w:instrText>HYPERLINK \l "_Toc46391313"</w:instrText>
      </w:r>
      <w:r w:rsidRPr="0061306B">
        <w:rPr>
          <w:rStyle w:val="Hyperlink"/>
          <w:noProof/>
        </w:rPr>
        <w:instrText xml:space="preserve"> </w:instrText>
      </w:r>
      <w:r w:rsidRPr="0061306B">
        <w:rPr>
          <w:rStyle w:val="Hyperlink"/>
          <w:noProof/>
        </w:rPr>
        <w:fldChar w:fldCharType="separate"/>
      </w:r>
      <w:r w:rsidRPr="0061306B">
        <w:rPr>
          <w:rStyle w:val="Hyperlink"/>
          <w:noProof/>
        </w:rPr>
        <w:t>Table 2.5: Comparison of 2019 &amp; 2020 Mid-Year Revenue</w:t>
      </w:r>
      <w:r w:rsidR="00DC26DE" w:rsidRPr="0061306B">
        <w:rPr>
          <w:rStyle w:val="Hyperlink"/>
          <w:noProof/>
        </w:rPr>
        <w:t xml:space="preserve">    </w:t>
      </w:r>
    </w:p>
    <w:p w:rsidR="00C967F9" w:rsidRDefault="0061306B" w:rsidP="0061306B">
      <w:pPr>
        <w:pStyle w:val="TableofFigures"/>
        <w:tabs>
          <w:tab w:val="right" w:leader="dot" w:pos="9350"/>
        </w:tabs>
        <w:rPr>
          <w:rStyle w:val="Hyperlink"/>
          <w:noProof/>
        </w:rPr>
      </w:pPr>
      <w:r>
        <w:rPr>
          <w:rStyle w:val="Hyperlink"/>
          <w:noProof/>
        </w:rPr>
        <w:t xml:space="preserve">                 </w:t>
      </w:r>
      <w:r w:rsidR="00DC26DE" w:rsidRPr="0061306B">
        <w:rPr>
          <w:rStyle w:val="Hyperlink"/>
          <w:noProof/>
        </w:rPr>
        <w:t>Performance</w:t>
      </w:r>
      <w:r w:rsidR="00C967F9" w:rsidRPr="0061306B">
        <w:rPr>
          <w:noProof/>
          <w:webHidden/>
        </w:rPr>
        <w:tab/>
      </w:r>
      <w:r w:rsidR="00C967F9" w:rsidRPr="0061306B">
        <w:rPr>
          <w:noProof/>
          <w:webHidden/>
        </w:rPr>
        <w:fldChar w:fldCharType="begin"/>
      </w:r>
      <w:r w:rsidR="00C967F9" w:rsidRPr="0061306B">
        <w:rPr>
          <w:noProof/>
          <w:webHidden/>
        </w:rPr>
        <w:instrText xml:space="preserve"> PAGEREF _Toc46391313 \h </w:instrText>
      </w:r>
      <w:r w:rsidR="00C967F9" w:rsidRPr="0061306B">
        <w:rPr>
          <w:noProof/>
          <w:webHidden/>
        </w:rPr>
      </w:r>
      <w:r w:rsidR="00C967F9" w:rsidRPr="0061306B">
        <w:rPr>
          <w:noProof/>
          <w:webHidden/>
        </w:rPr>
        <w:fldChar w:fldCharType="separate"/>
      </w:r>
      <w:r w:rsidR="00AB00F1">
        <w:rPr>
          <w:noProof/>
          <w:webHidden/>
        </w:rPr>
        <w:t>11</w:t>
      </w:r>
      <w:r w:rsidR="00C967F9" w:rsidRPr="0061306B">
        <w:rPr>
          <w:noProof/>
          <w:webHidden/>
        </w:rPr>
        <w:fldChar w:fldCharType="end"/>
      </w:r>
      <w:r w:rsidR="00C967F9" w:rsidRPr="0061306B">
        <w:rPr>
          <w:rStyle w:val="Hyperlink"/>
          <w:noProof/>
        </w:rPr>
        <w:fldChar w:fldCharType="end"/>
      </w:r>
    </w:p>
    <w:p w:rsidR="0061306B" w:rsidRPr="0061306B" w:rsidRDefault="0061306B" w:rsidP="0061306B">
      <w:pPr>
        <w:rPr>
          <w:noProof/>
          <w:sz w:val="10"/>
        </w:rPr>
      </w:pPr>
    </w:p>
    <w:p w:rsidR="00DC26DE" w:rsidRPr="0061306B" w:rsidRDefault="00C967F9" w:rsidP="0061306B">
      <w:pPr>
        <w:pStyle w:val="TableofFigures"/>
        <w:tabs>
          <w:tab w:val="left" w:pos="9042"/>
          <w:tab w:val="right" w:leader="dot" w:pos="9350"/>
        </w:tabs>
        <w:rPr>
          <w:rStyle w:val="Hyperlink"/>
          <w:noProof/>
        </w:rPr>
      </w:pPr>
      <w:r w:rsidRPr="0061306B">
        <w:rPr>
          <w:rStyle w:val="Hyperlink"/>
          <w:noProof/>
        </w:rPr>
        <w:fldChar w:fldCharType="begin"/>
      </w:r>
      <w:r w:rsidRPr="0061306B">
        <w:rPr>
          <w:rStyle w:val="Hyperlink"/>
          <w:noProof/>
        </w:rPr>
        <w:instrText xml:space="preserve"> </w:instrText>
      </w:r>
      <w:r w:rsidRPr="0061306B">
        <w:rPr>
          <w:noProof/>
        </w:rPr>
        <w:instrText>HYPERLINK \l "_Toc46391314"</w:instrText>
      </w:r>
      <w:r w:rsidRPr="0061306B">
        <w:rPr>
          <w:rStyle w:val="Hyperlink"/>
          <w:noProof/>
        </w:rPr>
        <w:instrText xml:space="preserve"> </w:instrText>
      </w:r>
      <w:r w:rsidRPr="0061306B">
        <w:rPr>
          <w:rStyle w:val="Hyperlink"/>
          <w:noProof/>
        </w:rPr>
        <w:fldChar w:fldCharType="separate"/>
      </w:r>
      <w:r w:rsidRPr="0061306B">
        <w:rPr>
          <w:rStyle w:val="Hyperlink"/>
          <w:noProof/>
        </w:rPr>
        <w:t xml:space="preserve">Table 2.6: Comparison of 2019 &amp; 2020 Mid-Year Independent </w:t>
      </w:r>
      <w:r w:rsidRPr="0061306B">
        <w:rPr>
          <w:rFonts w:asciiTheme="minorHAnsi" w:eastAsiaTheme="minorEastAsia" w:hAnsiTheme="minorHAnsi"/>
          <w:noProof/>
          <w:sz w:val="22"/>
          <w:lang w:val="en-GB" w:eastAsia="en-GB"/>
        </w:rPr>
        <w:tab/>
      </w:r>
      <w:r w:rsidRPr="0061306B">
        <w:rPr>
          <w:rStyle w:val="Hyperlink"/>
          <w:noProof/>
        </w:rPr>
        <w:t xml:space="preserve">    </w:t>
      </w:r>
      <w:r w:rsidR="00DC26DE" w:rsidRPr="0061306B">
        <w:rPr>
          <w:rStyle w:val="Hyperlink"/>
          <w:noProof/>
        </w:rPr>
        <w:t xml:space="preserve"> </w:t>
      </w:r>
    </w:p>
    <w:p w:rsidR="00C967F9" w:rsidRPr="0061306B" w:rsidRDefault="0061306B" w:rsidP="0061306B">
      <w:pPr>
        <w:pStyle w:val="TableofFigures"/>
        <w:tabs>
          <w:tab w:val="left" w:pos="9042"/>
          <w:tab w:val="right" w:leader="dot" w:pos="9350"/>
        </w:tabs>
        <w:rPr>
          <w:rFonts w:asciiTheme="minorHAnsi" w:eastAsiaTheme="minorEastAsia" w:hAnsiTheme="minorHAnsi"/>
          <w:noProof/>
          <w:sz w:val="22"/>
          <w:lang w:val="en-GB" w:eastAsia="en-GB"/>
        </w:rPr>
      </w:pPr>
      <w:r>
        <w:rPr>
          <w:rStyle w:val="Hyperlink"/>
          <w:noProof/>
        </w:rPr>
        <w:t xml:space="preserve">                 </w:t>
      </w:r>
      <w:r w:rsidR="00C967F9" w:rsidRPr="0061306B">
        <w:rPr>
          <w:rStyle w:val="Hyperlink"/>
          <w:noProof/>
        </w:rPr>
        <w:t>Revenue Performance</w:t>
      </w:r>
      <w:r w:rsidR="00DC26DE" w:rsidRPr="0061306B">
        <w:rPr>
          <w:rStyle w:val="Hyperlink"/>
          <w:noProof/>
        </w:rPr>
        <w:t>..................................................</w:t>
      </w:r>
      <w:r w:rsidR="00FE3B10">
        <w:rPr>
          <w:rStyle w:val="Hyperlink"/>
          <w:noProof/>
        </w:rPr>
        <w:t>.</w:t>
      </w:r>
      <w:r w:rsidR="00386BE2">
        <w:rPr>
          <w:rStyle w:val="Hyperlink"/>
          <w:noProof/>
        </w:rPr>
        <w:t>......</w:t>
      </w:r>
      <w:r w:rsidR="00C967F9" w:rsidRPr="0061306B">
        <w:rPr>
          <w:noProof/>
          <w:webHidden/>
        </w:rPr>
        <w:tab/>
      </w:r>
      <w:r w:rsidR="00C967F9" w:rsidRPr="0061306B">
        <w:rPr>
          <w:noProof/>
          <w:webHidden/>
        </w:rPr>
        <w:fldChar w:fldCharType="begin"/>
      </w:r>
      <w:r w:rsidR="00C967F9" w:rsidRPr="0061306B">
        <w:rPr>
          <w:noProof/>
          <w:webHidden/>
        </w:rPr>
        <w:instrText xml:space="preserve"> PAGEREF _Toc46391314 \h </w:instrText>
      </w:r>
      <w:r w:rsidR="00C967F9" w:rsidRPr="0061306B">
        <w:rPr>
          <w:noProof/>
          <w:webHidden/>
        </w:rPr>
      </w:r>
      <w:r w:rsidR="00C967F9" w:rsidRPr="0061306B">
        <w:rPr>
          <w:noProof/>
          <w:webHidden/>
        </w:rPr>
        <w:fldChar w:fldCharType="separate"/>
      </w:r>
      <w:r w:rsidR="00AB00F1">
        <w:rPr>
          <w:noProof/>
          <w:webHidden/>
        </w:rPr>
        <w:t>12</w:t>
      </w:r>
      <w:r w:rsidR="00C967F9" w:rsidRPr="0061306B">
        <w:rPr>
          <w:noProof/>
          <w:webHidden/>
        </w:rPr>
        <w:fldChar w:fldCharType="end"/>
      </w:r>
      <w:r w:rsidR="00C967F9" w:rsidRPr="0061306B">
        <w:rPr>
          <w:rStyle w:val="Hyperlink"/>
          <w:noProof/>
        </w:rPr>
        <w:fldChar w:fldCharType="end"/>
      </w:r>
    </w:p>
    <w:p w:rsidR="00DC26DE" w:rsidRPr="0061306B" w:rsidRDefault="00CC2E04" w:rsidP="0061306B">
      <w:pPr>
        <w:pStyle w:val="NoSpacing"/>
        <w:spacing w:line="480" w:lineRule="auto"/>
        <w:rPr>
          <w:noProof/>
        </w:rPr>
      </w:pPr>
      <w:r w:rsidRPr="0061306B">
        <w:rPr>
          <w:rFonts w:ascii="Tahoma" w:hAnsi="Tahoma" w:cs="Tahoma"/>
          <w:sz w:val="27"/>
          <w:szCs w:val="27"/>
        </w:rPr>
        <w:fldChar w:fldCharType="end"/>
      </w:r>
      <w:r w:rsidR="00DC26DE" w:rsidRPr="0061306B">
        <w:rPr>
          <w:rFonts w:ascii="Tahoma" w:hAnsi="Tahoma" w:cs="Tahoma"/>
          <w:sz w:val="27"/>
          <w:szCs w:val="27"/>
        </w:rPr>
        <w:fldChar w:fldCharType="begin"/>
      </w:r>
      <w:r w:rsidR="00DC26DE" w:rsidRPr="0061306B">
        <w:rPr>
          <w:rFonts w:ascii="Tahoma" w:hAnsi="Tahoma" w:cs="Tahoma"/>
          <w:sz w:val="27"/>
          <w:szCs w:val="27"/>
        </w:rPr>
        <w:instrText xml:space="preserve"> TOC \h \z \c "Table 3." </w:instrText>
      </w:r>
      <w:r w:rsidR="00DC26DE" w:rsidRPr="0061306B">
        <w:rPr>
          <w:rFonts w:ascii="Tahoma" w:hAnsi="Tahoma" w:cs="Tahoma"/>
          <w:sz w:val="27"/>
          <w:szCs w:val="27"/>
        </w:rPr>
        <w:fldChar w:fldCharType="separate"/>
      </w:r>
    </w:p>
    <w:p w:rsidR="00DC26DE"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894" w:history="1">
        <w:r w:rsidR="00DC26DE" w:rsidRPr="0061306B">
          <w:rPr>
            <w:rStyle w:val="Hyperlink"/>
            <w:noProof/>
          </w:rPr>
          <w:t>Table 3.1: Summary of First and Second Quarter Expenditures</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_Toc46391894 \h </w:instrText>
        </w:r>
        <w:r w:rsidR="00DC26DE" w:rsidRPr="0061306B">
          <w:rPr>
            <w:noProof/>
            <w:webHidden/>
          </w:rPr>
        </w:r>
        <w:r w:rsidR="00DC26DE" w:rsidRPr="0061306B">
          <w:rPr>
            <w:noProof/>
            <w:webHidden/>
          </w:rPr>
          <w:fldChar w:fldCharType="separate"/>
        </w:r>
        <w:r w:rsidR="00AB00F1">
          <w:rPr>
            <w:noProof/>
            <w:webHidden/>
          </w:rPr>
          <w:t>13</w:t>
        </w:r>
        <w:r w:rsidR="00DC26DE" w:rsidRPr="0061306B">
          <w:rPr>
            <w:noProof/>
            <w:webHidden/>
          </w:rPr>
          <w:fldChar w:fldCharType="end"/>
        </w:r>
      </w:hyperlink>
    </w:p>
    <w:p w:rsidR="00DC26DE"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895" w:history="1">
        <w:r w:rsidR="00DC26DE" w:rsidRPr="0061306B">
          <w:rPr>
            <w:rStyle w:val="Hyperlink"/>
            <w:noProof/>
          </w:rPr>
          <w:t>Table 3.2: Cumulative Expenditure as at June, 2020</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_Toc46391895 \h </w:instrText>
        </w:r>
        <w:r w:rsidR="00DC26DE" w:rsidRPr="0061306B">
          <w:rPr>
            <w:noProof/>
            <w:webHidden/>
          </w:rPr>
        </w:r>
        <w:r w:rsidR="00DC26DE" w:rsidRPr="0061306B">
          <w:rPr>
            <w:noProof/>
            <w:webHidden/>
          </w:rPr>
          <w:fldChar w:fldCharType="separate"/>
        </w:r>
        <w:r w:rsidR="00AB00F1">
          <w:rPr>
            <w:noProof/>
            <w:webHidden/>
          </w:rPr>
          <w:t>15</w:t>
        </w:r>
        <w:r w:rsidR="00DC26DE" w:rsidRPr="0061306B">
          <w:rPr>
            <w:noProof/>
            <w:webHidden/>
          </w:rPr>
          <w:fldChar w:fldCharType="end"/>
        </w:r>
      </w:hyperlink>
    </w:p>
    <w:p w:rsidR="00DC26DE"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896" w:history="1">
        <w:r w:rsidR="00DC26DE" w:rsidRPr="0061306B">
          <w:rPr>
            <w:rStyle w:val="Hyperlink"/>
            <w:noProof/>
          </w:rPr>
          <w:t>Table 3.3</w:t>
        </w:r>
        <w:r w:rsidR="00DC26DE" w:rsidRPr="0061306B">
          <w:rPr>
            <w:rStyle w:val="Hyperlink"/>
            <w:rFonts w:eastAsia="Calibri"/>
            <w:noProof/>
          </w:rPr>
          <w:t>: Comparison of 2020 and 2019 Mid-Year Expenditure</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_Toc46391896 \h </w:instrText>
        </w:r>
        <w:r w:rsidR="00DC26DE" w:rsidRPr="0061306B">
          <w:rPr>
            <w:noProof/>
            <w:webHidden/>
          </w:rPr>
        </w:r>
        <w:r w:rsidR="00DC26DE" w:rsidRPr="0061306B">
          <w:rPr>
            <w:noProof/>
            <w:webHidden/>
          </w:rPr>
          <w:fldChar w:fldCharType="separate"/>
        </w:r>
        <w:r w:rsidR="00AB00F1">
          <w:rPr>
            <w:noProof/>
            <w:webHidden/>
          </w:rPr>
          <w:t>18</w:t>
        </w:r>
        <w:r w:rsidR="00DC26DE" w:rsidRPr="0061306B">
          <w:rPr>
            <w:noProof/>
            <w:webHidden/>
          </w:rPr>
          <w:fldChar w:fldCharType="end"/>
        </w:r>
      </w:hyperlink>
    </w:p>
    <w:p w:rsidR="00DC26DE" w:rsidRPr="0061306B" w:rsidRDefault="00DC26DE" w:rsidP="0061306B">
      <w:pPr>
        <w:pStyle w:val="TableofFigures"/>
        <w:tabs>
          <w:tab w:val="right" w:leader="dot" w:pos="9350"/>
        </w:tabs>
        <w:rPr>
          <w:rStyle w:val="Hyperlink"/>
          <w:noProof/>
        </w:rPr>
      </w:pPr>
      <w:r w:rsidRPr="0061306B">
        <w:rPr>
          <w:rStyle w:val="Hyperlink"/>
          <w:noProof/>
        </w:rPr>
        <w:fldChar w:fldCharType="begin"/>
      </w:r>
      <w:r w:rsidRPr="0061306B">
        <w:rPr>
          <w:rStyle w:val="Hyperlink"/>
          <w:noProof/>
        </w:rPr>
        <w:instrText xml:space="preserve"> </w:instrText>
      </w:r>
      <w:r w:rsidRPr="0061306B">
        <w:rPr>
          <w:noProof/>
        </w:rPr>
        <w:instrText>HYPERLINK \l "_Toc46391897"</w:instrText>
      </w:r>
      <w:r w:rsidRPr="0061306B">
        <w:rPr>
          <w:rStyle w:val="Hyperlink"/>
          <w:noProof/>
        </w:rPr>
        <w:instrText xml:space="preserve"> </w:instrText>
      </w:r>
      <w:r w:rsidRPr="0061306B">
        <w:rPr>
          <w:rStyle w:val="Hyperlink"/>
          <w:noProof/>
        </w:rPr>
        <w:fldChar w:fldCharType="separate"/>
      </w:r>
      <w:r w:rsidRPr="0061306B">
        <w:rPr>
          <w:rStyle w:val="Hyperlink"/>
          <w:noProof/>
        </w:rPr>
        <w:t xml:space="preserve">Table 3.4: Details of Mid-Year Recurrent Expenditure  </w:t>
      </w:r>
    </w:p>
    <w:p w:rsidR="0061306B" w:rsidRDefault="0061306B" w:rsidP="0061306B">
      <w:pPr>
        <w:pStyle w:val="TableofFigures"/>
        <w:tabs>
          <w:tab w:val="right" w:leader="dot" w:pos="9350"/>
        </w:tabs>
        <w:rPr>
          <w:rStyle w:val="Hyperlink"/>
          <w:noProof/>
        </w:rPr>
      </w:pPr>
      <w:r>
        <w:rPr>
          <w:rStyle w:val="Hyperlink"/>
          <w:noProof/>
        </w:rPr>
        <w:t xml:space="preserve">                </w:t>
      </w:r>
      <w:r w:rsidR="00DC26DE" w:rsidRPr="0061306B">
        <w:rPr>
          <w:rStyle w:val="Hyperlink"/>
          <w:noProof/>
        </w:rPr>
        <w:t>Components</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_Toc46391897 \h </w:instrText>
      </w:r>
      <w:r w:rsidR="00DC26DE" w:rsidRPr="0061306B">
        <w:rPr>
          <w:noProof/>
          <w:webHidden/>
        </w:rPr>
      </w:r>
      <w:r w:rsidR="00DC26DE" w:rsidRPr="0061306B">
        <w:rPr>
          <w:noProof/>
          <w:webHidden/>
        </w:rPr>
        <w:fldChar w:fldCharType="separate"/>
      </w:r>
      <w:r w:rsidR="00AB00F1">
        <w:rPr>
          <w:noProof/>
          <w:webHidden/>
        </w:rPr>
        <w:t>20</w:t>
      </w:r>
      <w:r w:rsidR="00DC26DE" w:rsidRPr="0061306B">
        <w:rPr>
          <w:noProof/>
          <w:webHidden/>
        </w:rPr>
        <w:fldChar w:fldCharType="end"/>
      </w:r>
      <w:r w:rsidR="00DC26DE" w:rsidRPr="0061306B">
        <w:rPr>
          <w:rStyle w:val="Hyperlink"/>
          <w:noProof/>
        </w:rPr>
        <w:fldChar w:fldCharType="end"/>
      </w:r>
    </w:p>
    <w:p w:rsidR="0061306B" w:rsidRPr="0061306B" w:rsidRDefault="0061306B" w:rsidP="0061306B">
      <w:pPr>
        <w:rPr>
          <w:noProof/>
          <w:sz w:val="4"/>
        </w:rPr>
      </w:pPr>
    </w:p>
    <w:p w:rsidR="00DC26DE" w:rsidRDefault="00105DE2" w:rsidP="0061306B">
      <w:pPr>
        <w:pStyle w:val="TableofFigures"/>
        <w:tabs>
          <w:tab w:val="right" w:leader="dot" w:pos="9350"/>
        </w:tabs>
        <w:rPr>
          <w:rStyle w:val="Hyperlink"/>
          <w:noProof/>
        </w:rPr>
      </w:pPr>
      <w:hyperlink w:anchor="_Toc46391898" w:history="1">
        <w:r w:rsidR="00DC26DE" w:rsidRPr="0061306B">
          <w:rPr>
            <w:rStyle w:val="Hyperlink"/>
            <w:noProof/>
          </w:rPr>
          <w:t>Table 3.5: Comparison of 2020 &amp; 2019 Mid-Year</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_Toc46391898 \h </w:instrText>
        </w:r>
        <w:r w:rsidR="00DC26DE" w:rsidRPr="0061306B">
          <w:rPr>
            <w:noProof/>
            <w:webHidden/>
          </w:rPr>
        </w:r>
        <w:r w:rsidR="00DC26DE" w:rsidRPr="0061306B">
          <w:rPr>
            <w:noProof/>
            <w:webHidden/>
          </w:rPr>
          <w:fldChar w:fldCharType="separate"/>
        </w:r>
        <w:r w:rsidR="00AB00F1">
          <w:rPr>
            <w:noProof/>
            <w:webHidden/>
          </w:rPr>
          <w:t>23</w:t>
        </w:r>
        <w:r w:rsidR="00DC26DE" w:rsidRPr="0061306B">
          <w:rPr>
            <w:noProof/>
            <w:webHidden/>
          </w:rPr>
          <w:fldChar w:fldCharType="end"/>
        </w:r>
      </w:hyperlink>
    </w:p>
    <w:p w:rsidR="0061306B" w:rsidRPr="0061306B" w:rsidRDefault="0061306B" w:rsidP="0061306B">
      <w:pPr>
        <w:rPr>
          <w:noProof/>
          <w:sz w:val="6"/>
        </w:rPr>
      </w:pPr>
    </w:p>
    <w:p w:rsidR="00DC26DE" w:rsidRPr="0061306B" w:rsidRDefault="00105DE2" w:rsidP="0061306B">
      <w:pPr>
        <w:pStyle w:val="TableofFigures"/>
        <w:tabs>
          <w:tab w:val="right" w:leader="dot" w:pos="9350"/>
        </w:tabs>
        <w:spacing w:line="480" w:lineRule="auto"/>
        <w:rPr>
          <w:noProof/>
          <w:color w:val="0563C1"/>
          <w:u w:val="single"/>
        </w:rPr>
      </w:pPr>
      <w:hyperlink w:anchor="_Toc46391899" w:history="1">
        <w:r w:rsidR="00DC26DE" w:rsidRPr="0061306B">
          <w:rPr>
            <w:rStyle w:val="Hyperlink"/>
            <w:noProof/>
          </w:rPr>
          <w:t>Table 3.6: Summary of</w:t>
        </w:r>
        <w:r w:rsidR="00733B90">
          <w:rPr>
            <w:rStyle w:val="Hyperlink"/>
            <w:noProof/>
          </w:rPr>
          <w:t xml:space="preserve"> Grants and Contributions as at </w:t>
        </w:r>
        <w:r w:rsidR="00DC26DE" w:rsidRPr="0061306B">
          <w:rPr>
            <w:rStyle w:val="Hyperlink"/>
            <w:noProof/>
          </w:rPr>
          <w:t>June, 2020</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_Toc46391899 \h </w:instrText>
        </w:r>
        <w:r w:rsidR="00DC26DE" w:rsidRPr="0061306B">
          <w:rPr>
            <w:noProof/>
            <w:webHidden/>
          </w:rPr>
        </w:r>
        <w:r w:rsidR="00DC26DE" w:rsidRPr="0061306B">
          <w:rPr>
            <w:noProof/>
            <w:webHidden/>
          </w:rPr>
          <w:fldChar w:fldCharType="separate"/>
        </w:r>
        <w:r w:rsidR="00AB00F1">
          <w:rPr>
            <w:noProof/>
            <w:webHidden/>
          </w:rPr>
          <w:t>27</w:t>
        </w:r>
        <w:r w:rsidR="00DC26DE" w:rsidRPr="0061306B">
          <w:rPr>
            <w:noProof/>
            <w:webHidden/>
          </w:rPr>
          <w:fldChar w:fldCharType="end"/>
        </w:r>
      </w:hyperlink>
    </w:p>
    <w:p w:rsidR="00DC26DE" w:rsidRPr="00733B90" w:rsidRDefault="00105DE2" w:rsidP="0061306B">
      <w:pPr>
        <w:pStyle w:val="TableofFigures"/>
        <w:tabs>
          <w:tab w:val="right" w:leader="dot" w:pos="9350"/>
        </w:tabs>
        <w:spacing w:line="480" w:lineRule="auto"/>
        <w:rPr>
          <w:noProof/>
          <w:color w:val="0563C1"/>
          <w:sz w:val="27"/>
          <w:szCs w:val="27"/>
          <w:u w:val="single"/>
        </w:rPr>
      </w:pPr>
      <w:hyperlink w:anchor="_Toc46391900" w:history="1">
        <w:r w:rsidR="00DC26DE" w:rsidRPr="00733B90">
          <w:rPr>
            <w:rStyle w:val="Hyperlink"/>
            <w:noProof/>
            <w:sz w:val="27"/>
            <w:szCs w:val="27"/>
          </w:rPr>
          <w:t>Table 3.7: Details of Social Contributions and Benefits as at</w:t>
        </w:r>
        <w:r w:rsidR="00733B90" w:rsidRPr="00733B90">
          <w:rPr>
            <w:rStyle w:val="Hyperlink"/>
            <w:noProof/>
            <w:sz w:val="27"/>
            <w:szCs w:val="27"/>
          </w:rPr>
          <w:t xml:space="preserve"> </w:t>
        </w:r>
        <w:r w:rsidR="00DC26DE" w:rsidRPr="00733B90">
          <w:rPr>
            <w:rStyle w:val="Hyperlink"/>
            <w:noProof/>
            <w:sz w:val="27"/>
            <w:szCs w:val="27"/>
          </w:rPr>
          <w:t>June, 2020</w:t>
        </w:r>
        <w:r w:rsidR="00DC26DE" w:rsidRPr="00733B90">
          <w:rPr>
            <w:noProof/>
            <w:webHidden/>
            <w:sz w:val="27"/>
            <w:szCs w:val="27"/>
          </w:rPr>
          <w:tab/>
        </w:r>
        <w:r w:rsidR="00DC26DE" w:rsidRPr="00733B90">
          <w:rPr>
            <w:noProof/>
            <w:webHidden/>
            <w:sz w:val="27"/>
            <w:szCs w:val="27"/>
          </w:rPr>
          <w:fldChar w:fldCharType="begin"/>
        </w:r>
        <w:r w:rsidR="00DC26DE" w:rsidRPr="00733B90">
          <w:rPr>
            <w:noProof/>
            <w:webHidden/>
            <w:sz w:val="27"/>
            <w:szCs w:val="27"/>
          </w:rPr>
          <w:instrText xml:space="preserve"> PAGEREF _Toc46391900 \h </w:instrText>
        </w:r>
        <w:r w:rsidR="00DC26DE" w:rsidRPr="00733B90">
          <w:rPr>
            <w:noProof/>
            <w:webHidden/>
            <w:sz w:val="27"/>
            <w:szCs w:val="27"/>
          </w:rPr>
        </w:r>
        <w:r w:rsidR="00DC26DE" w:rsidRPr="00733B90">
          <w:rPr>
            <w:noProof/>
            <w:webHidden/>
            <w:sz w:val="27"/>
            <w:szCs w:val="27"/>
          </w:rPr>
          <w:fldChar w:fldCharType="separate"/>
        </w:r>
        <w:r w:rsidR="00AB00F1">
          <w:rPr>
            <w:noProof/>
            <w:webHidden/>
            <w:sz w:val="27"/>
            <w:szCs w:val="27"/>
          </w:rPr>
          <w:t>28</w:t>
        </w:r>
        <w:r w:rsidR="00DC26DE" w:rsidRPr="00733B90">
          <w:rPr>
            <w:noProof/>
            <w:webHidden/>
            <w:sz w:val="27"/>
            <w:szCs w:val="27"/>
          </w:rPr>
          <w:fldChar w:fldCharType="end"/>
        </w:r>
      </w:hyperlink>
    </w:p>
    <w:p w:rsidR="00DC26DE" w:rsidRPr="00733B90" w:rsidRDefault="00105DE2" w:rsidP="0061306B">
      <w:pPr>
        <w:pStyle w:val="TableofFigures"/>
        <w:tabs>
          <w:tab w:val="right" w:leader="dot" w:pos="9350"/>
        </w:tabs>
        <w:spacing w:line="480" w:lineRule="auto"/>
        <w:rPr>
          <w:noProof/>
          <w:color w:val="0563C1"/>
          <w:u w:val="single"/>
        </w:rPr>
      </w:pPr>
      <w:hyperlink w:anchor="_Toc46391901" w:history="1">
        <w:r w:rsidR="00DC26DE" w:rsidRPr="0061306B">
          <w:rPr>
            <w:rStyle w:val="Hyperlink"/>
            <w:noProof/>
          </w:rPr>
          <w:t>Table 3.8: Break-Down of Mid-Year Sectoral Recurrent</w:t>
        </w:r>
        <w:r w:rsidR="00733B90">
          <w:rPr>
            <w:rStyle w:val="Hyperlink"/>
            <w:noProof/>
          </w:rPr>
          <w:t xml:space="preserve"> </w:t>
        </w:r>
        <w:r w:rsidR="00DC26DE" w:rsidRPr="0061306B">
          <w:rPr>
            <w:rStyle w:val="Hyperlink"/>
            <w:noProof/>
          </w:rPr>
          <w:t>Expenditure</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_Toc46391901 \h </w:instrText>
        </w:r>
        <w:r w:rsidR="00DC26DE" w:rsidRPr="0061306B">
          <w:rPr>
            <w:noProof/>
            <w:webHidden/>
          </w:rPr>
        </w:r>
        <w:r w:rsidR="00DC26DE" w:rsidRPr="0061306B">
          <w:rPr>
            <w:noProof/>
            <w:webHidden/>
          </w:rPr>
          <w:fldChar w:fldCharType="separate"/>
        </w:r>
        <w:r w:rsidR="00AB00F1">
          <w:rPr>
            <w:noProof/>
            <w:webHidden/>
          </w:rPr>
          <w:t>29</w:t>
        </w:r>
        <w:r w:rsidR="00DC26DE" w:rsidRPr="0061306B">
          <w:rPr>
            <w:noProof/>
            <w:webHidden/>
          </w:rPr>
          <w:fldChar w:fldCharType="end"/>
        </w:r>
      </w:hyperlink>
    </w:p>
    <w:p w:rsidR="00DC26DE" w:rsidRPr="00733B90" w:rsidRDefault="00105DE2" w:rsidP="0061306B">
      <w:pPr>
        <w:pStyle w:val="TableofFigures"/>
        <w:tabs>
          <w:tab w:val="right" w:leader="dot" w:pos="9350"/>
        </w:tabs>
        <w:spacing w:line="480" w:lineRule="auto"/>
        <w:rPr>
          <w:noProof/>
          <w:color w:val="0563C1"/>
          <w:u w:val="single"/>
        </w:rPr>
      </w:pPr>
      <w:hyperlink w:anchor="_Toc46391902" w:history="1">
        <w:r w:rsidR="00DC26DE" w:rsidRPr="0061306B">
          <w:rPr>
            <w:rStyle w:val="Hyperlink"/>
            <w:noProof/>
          </w:rPr>
          <w:t xml:space="preserve">Table 3.9: Summary </w:t>
        </w:r>
        <w:r w:rsidR="00733B90">
          <w:rPr>
            <w:rStyle w:val="Hyperlink"/>
            <w:noProof/>
          </w:rPr>
          <w:t xml:space="preserve">of Mid-Year Sectoral Recurrent </w:t>
        </w:r>
        <w:r w:rsidR="00DC26DE" w:rsidRPr="0061306B">
          <w:rPr>
            <w:rStyle w:val="Hyperlink"/>
            <w:noProof/>
          </w:rPr>
          <w:t>Expenditure</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_Toc46391902 \h </w:instrText>
        </w:r>
        <w:r w:rsidR="00DC26DE" w:rsidRPr="0061306B">
          <w:rPr>
            <w:noProof/>
            <w:webHidden/>
          </w:rPr>
        </w:r>
        <w:r w:rsidR="00DC26DE" w:rsidRPr="0061306B">
          <w:rPr>
            <w:noProof/>
            <w:webHidden/>
          </w:rPr>
          <w:fldChar w:fldCharType="separate"/>
        </w:r>
        <w:r w:rsidR="00AB00F1">
          <w:rPr>
            <w:noProof/>
            <w:webHidden/>
          </w:rPr>
          <w:t>30</w:t>
        </w:r>
        <w:r w:rsidR="00DC26DE" w:rsidRPr="0061306B">
          <w:rPr>
            <w:noProof/>
            <w:webHidden/>
          </w:rPr>
          <w:fldChar w:fldCharType="end"/>
        </w:r>
      </w:hyperlink>
    </w:p>
    <w:p w:rsidR="00DC26DE"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903" w:history="1">
        <w:r w:rsidR="00DC26DE" w:rsidRPr="0061306B">
          <w:rPr>
            <w:rStyle w:val="Hyperlink"/>
            <w:noProof/>
          </w:rPr>
          <w:t>Table 3.10: Details of Mid-Year Statutory Transfers</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_Toc46391903 \h </w:instrText>
        </w:r>
        <w:r w:rsidR="00DC26DE" w:rsidRPr="0061306B">
          <w:rPr>
            <w:noProof/>
            <w:webHidden/>
          </w:rPr>
        </w:r>
        <w:r w:rsidR="00DC26DE" w:rsidRPr="0061306B">
          <w:rPr>
            <w:noProof/>
            <w:webHidden/>
          </w:rPr>
          <w:fldChar w:fldCharType="separate"/>
        </w:r>
        <w:r w:rsidR="00AB00F1">
          <w:rPr>
            <w:noProof/>
            <w:webHidden/>
          </w:rPr>
          <w:t>32</w:t>
        </w:r>
        <w:r w:rsidR="00DC26DE" w:rsidRPr="0061306B">
          <w:rPr>
            <w:noProof/>
            <w:webHidden/>
          </w:rPr>
          <w:fldChar w:fldCharType="end"/>
        </w:r>
      </w:hyperlink>
    </w:p>
    <w:p w:rsidR="00DC26DE"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904" w:history="1">
        <w:r w:rsidR="00DC26DE" w:rsidRPr="0061306B">
          <w:rPr>
            <w:rStyle w:val="Hyperlink"/>
            <w:noProof/>
          </w:rPr>
          <w:t>Table 3.11: Details of Mid-Year Debt Service/Repayment</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_Toc46391904 \h </w:instrText>
        </w:r>
        <w:r w:rsidR="00DC26DE" w:rsidRPr="0061306B">
          <w:rPr>
            <w:noProof/>
            <w:webHidden/>
          </w:rPr>
        </w:r>
        <w:r w:rsidR="00DC26DE" w:rsidRPr="0061306B">
          <w:rPr>
            <w:noProof/>
            <w:webHidden/>
          </w:rPr>
          <w:fldChar w:fldCharType="separate"/>
        </w:r>
        <w:r w:rsidR="00AB00F1">
          <w:rPr>
            <w:noProof/>
            <w:webHidden/>
          </w:rPr>
          <w:t>33</w:t>
        </w:r>
        <w:r w:rsidR="00DC26DE" w:rsidRPr="0061306B">
          <w:rPr>
            <w:noProof/>
            <w:webHidden/>
          </w:rPr>
          <w:fldChar w:fldCharType="end"/>
        </w:r>
      </w:hyperlink>
    </w:p>
    <w:p w:rsidR="00DC26DE"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905" w:history="1">
        <w:r w:rsidR="00DC26DE" w:rsidRPr="0061306B">
          <w:rPr>
            <w:rStyle w:val="Hyperlink"/>
            <w:noProof/>
          </w:rPr>
          <w:t>Table 3.12: Mid-Year Sectoral Capital Expenditure Details</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_Toc46391905 \h </w:instrText>
        </w:r>
        <w:r w:rsidR="00DC26DE" w:rsidRPr="0061306B">
          <w:rPr>
            <w:noProof/>
            <w:webHidden/>
          </w:rPr>
        </w:r>
        <w:r w:rsidR="00DC26DE" w:rsidRPr="0061306B">
          <w:rPr>
            <w:noProof/>
            <w:webHidden/>
          </w:rPr>
          <w:fldChar w:fldCharType="separate"/>
        </w:r>
        <w:r w:rsidR="00AB00F1">
          <w:rPr>
            <w:noProof/>
            <w:webHidden/>
          </w:rPr>
          <w:t>34</w:t>
        </w:r>
        <w:r w:rsidR="00DC26DE" w:rsidRPr="0061306B">
          <w:rPr>
            <w:noProof/>
            <w:webHidden/>
          </w:rPr>
          <w:fldChar w:fldCharType="end"/>
        </w:r>
      </w:hyperlink>
    </w:p>
    <w:p w:rsidR="00DC26DE" w:rsidRPr="0061306B" w:rsidRDefault="00DC26DE" w:rsidP="0061306B">
      <w:pPr>
        <w:pStyle w:val="NoSpacing"/>
        <w:spacing w:line="480" w:lineRule="auto"/>
        <w:rPr>
          <w:noProof/>
        </w:rPr>
      </w:pPr>
      <w:r w:rsidRPr="0061306B">
        <w:rPr>
          <w:rFonts w:ascii="Tahoma" w:hAnsi="Tahoma" w:cs="Tahoma"/>
          <w:sz w:val="27"/>
          <w:szCs w:val="27"/>
        </w:rPr>
        <w:fldChar w:fldCharType="end"/>
      </w:r>
      <w:r w:rsidRPr="0061306B">
        <w:rPr>
          <w:rFonts w:ascii="Tahoma" w:hAnsi="Tahoma" w:cs="Tahoma"/>
          <w:sz w:val="27"/>
          <w:szCs w:val="27"/>
        </w:rPr>
        <w:fldChar w:fldCharType="begin"/>
      </w:r>
      <w:r w:rsidRPr="0061306B">
        <w:rPr>
          <w:rFonts w:ascii="Tahoma" w:hAnsi="Tahoma" w:cs="Tahoma"/>
          <w:sz w:val="27"/>
          <w:szCs w:val="27"/>
        </w:rPr>
        <w:instrText xml:space="preserve"> TOC \h \z \c "Table 4." </w:instrText>
      </w:r>
      <w:r w:rsidRPr="0061306B">
        <w:rPr>
          <w:rFonts w:ascii="Tahoma" w:hAnsi="Tahoma" w:cs="Tahoma"/>
          <w:sz w:val="27"/>
          <w:szCs w:val="27"/>
        </w:rPr>
        <w:fldChar w:fldCharType="separate"/>
      </w:r>
    </w:p>
    <w:p w:rsidR="00733B90" w:rsidRDefault="00DC26DE" w:rsidP="00733B90">
      <w:pPr>
        <w:pStyle w:val="TableofFigures"/>
        <w:tabs>
          <w:tab w:val="right" w:leader="dot" w:pos="9350"/>
        </w:tabs>
        <w:rPr>
          <w:rStyle w:val="Hyperlink"/>
          <w:rFonts w:eastAsia="Tahoma"/>
          <w:noProof/>
        </w:rPr>
      </w:pPr>
      <w:r w:rsidRPr="0061306B">
        <w:rPr>
          <w:rStyle w:val="Hyperlink"/>
          <w:noProof/>
        </w:rPr>
        <w:fldChar w:fldCharType="begin"/>
      </w:r>
      <w:r w:rsidRPr="0061306B">
        <w:rPr>
          <w:rStyle w:val="Hyperlink"/>
          <w:noProof/>
        </w:rPr>
        <w:instrText xml:space="preserve"> </w:instrText>
      </w:r>
      <w:r w:rsidRPr="0061306B">
        <w:rPr>
          <w:noProof/>
        </w:rPr>
        <w:instrText>HYPERLINK \l "_Toc46391950"</w:instrText>
      </w:r>
      <w:r w:rsidRPr="0061306B">
        <w:rPr>
          <w:rStyle w:val="Hyperlink"/>
          <w:noProof/>
        </w:rPr>
        <w:instrText xml:space="preserve"> </w:instrText>
      </w:r>
      <w:r w:rsidRPr="0061306B">
        <w:rPr>
          <w:rStyle w:val="Hyperlink"/>
          <w:noProof/>
        </w:rPr>
        <w:fldChar w:fldCharType="separate"/>
      </w:r>
      <w:r w:rsidRPr="0061306B">
        <w:rPr>
          <w:rStyle w:val="Hyperlink"/>
          <w:noProof/>
        </w:rPr>
        <w:t>Table 4.1</w:t>
      </w:r>
      <w:r w:rsidRPr="0061306B">
        <w:rPr>
          <w:rStyle w:val="Hyperlink"/>
          <w:rFonts w:eastAsia="Tahoma"/>
          <w:noProof/>
        </w:rPr>
        <w:t>: Summ</w:t>
      </w:r>
      <w:r w:rsidR="00733B90">
        <w:rPr>
          <w:rStyle w:val="Hyperlink"/>
          <w:rFonts w:eastAsia="Tahoma"/>
          <w:noProof/>
        </w:rPr>
        <w:t>ary of Projects Awarded Between</w:t>
      </w:r>
      <w:r w:rsidRPr="0061306B">
        <w:rPr>
          <w:rStyle w:val="Hyperlink"/>
          <w:rFonts w:eastAsia="Tahoma"/>
          <w:noProof/>
        </w:rPr>
        <w:t>January &amp;</w:t>
      </w:r>
      <w:r w:rsidR="0061306B" w:rsidRPr="0061306B">
        <w:rPr>
          <w:rStyle w:val="Hyperlink"/>
          <w:rFonts w:eastAsia="Tahoma"/>
          <w:noProof/>
        </w:rPr>
        <w:t xml:space="preserve"> </w:t>
      </w:r>
      <w:r w:rsidR="00733B90">
        <w:rPr>
          <w:rStyle w:val="Hyperlink"/>
          <w:rFonts w:eastAsia="Tahoma"/>
          <w:noProof/>
        </w:rPr>
        <w:t xml:space="preserve">                </w:t>
      </w:r>
    </w:p>
    <w:p w:rsidR="00DC26DE" w:rsidRDefault="00733B90" w:rsidP="00733B90">
      <w:pPr>
        <w:pStyle w:val="TableofFigures"/>
        <w:tabs>
          <w:tab w:val="right" w:leader="dot" w:pos="9350"/>
        </w:tabs>
        <w:rPr>
          <w:rStyle w:val="Hyperlink"/>
          <w:noProof/>
        </w:rPr>
      </w:pPr>
      <w:r>
        <w:rPr>
          <w:rStyle w:val="Hyperlink"/>
          <w:rFonts w:eastAsia="Tahoma"/>
          <w:noProof/>
        </w:rPr>
        <w:t xml:space="preserve">                </w:t>
      </w:r>
      <w:r w:rsidR="0061306B" w:rsidRPr="0061306B">
        <w:rPr>
          <w:rStyle w:val="Hyperlink"/>
          <w:rFonts w:eastAsia="Tahoma"/>
          <w:noProof/>
        </w:rPr>
        <w:t>June 2020</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_Toc46391950 \h </w:instrText>
      </w:r>
      <w:r w:rsidR="00DC26DE" w:rsidRPr="0061306B">
        <w:rPr>
          <w:noProof/>
          <w:webHidden/>
        </w:rPr>
      </w:r>
      <w:r w:rsidR="00DC26DE" w:rsidRPr="0061306B">
        <w:rPr>
          <w:noProof/>
          <w:webHidden/>
        </w:rPr>
        <w:fldChar w:fldCharType="separate"/>
      </w:r>
      <w:r w:rsidR="00AB00F1">
        <w:rPr>
          <w:noProof/>
          <w:webHidden/>
        </w:rPr>
        <w:t>37</w:t>
      </w:r>
      <w:r w:rsidR="00DC26DE" w:rsidRPr="0061306B">
        <w:rPr>
          <w:noProof/>
          <w:webHidden/>
        </w:rPr>
        <w:fldChar w:fldCharType="end"/>
      </w:r>
      <w:r w:rsidR="00DC26DE" w:rsidRPr="0061306B">
        <w:rPr>
          <w:rStyle w:val="Hyperlink"/>
          <w:noProof/>
        </w:rPr>
        <w:fldChar w:fldCharType="end"/>
      </w:r>
    </w:p>
    <w:p w:rsidR="00733B90" w:rsidRPr="00733B90" w:rsidRDefault="00733B90" w:rsidP="00733B90">
      <w:pPr>
        <w:rPr>
          <w:noProof/>
          <w:sz w:val="6"/>
        </w:rPr>
      </w:pPr>
    </w:p>
    <w:p w:rsidR="00DC26DE"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951" w:history="1">
        <w:r w:rsidR="00DC26DE" w:rsidRPr="0061306B">
          <w:rPr>
            <w:rStyle w:val="Hyperlink"/>
            <w:noProof/>
          </w:rPr>
          <w:t>Table 4.2</w:t>
        </w:r>
        <w:r w:rsidR="00DC26DE" w:rsidRPr="0061306B">
          <w:rPr>
            <w:rStyle w:val="Hyperlink"/>
            <w:rFonts w:eastAsia="Tahoma"/>
            <w:noProof/>
          </w:rPr>
          <w:t>: Summary of Projects Awarded In 2019.</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_Toc46391951 \h </w:instrText>
        </w:r>
        <w:r w:rsidR="00DC26DE" w:rsidRPr="0061306B">
          <w:rPr>
            <w:noProof/>
            <w:webHidden/>
          </w:rPr>
        </w:r>
        <w:r w:rsidR="00DC26DE" w:rsidRPr="0061306B">
          <w:rPr>
            <w:noProof/>
            <w:webHidden/>
          </w:rPr>
          <w:fldChar w:fldCharType="separate"/>
        </w:r>
        <w:r w:rsidR="00AB00F1">
          <w:rPr>
            <w:noProof/>
            <w:webHidden/>
          </w:rPr>
          <w:t>38</w:t>
        </w:r>
        <w:r w:rsidR="00DC26DE" w:rsidRPr="0061306B">
          <w:rPr>
            <w:noProof/>
            <w:webHidden/>
          </w:rPr>
          <w:fldChar w:fldCharType="end"/>
        </w:r>
      </w:hyperlink>
    </w:p>
    <w:p w:rsidR="00DC26DE" w:rsidRPr="0061306B" w:rsidRDefault="00105DE2" w:rsidP="0061306B">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1952" w:history="1">
        <w:r w:rsidR="00DC26DE" w:rsidRPr="0061306B">
          <w:rPr>
            <w:rStyle w:val="Hyperlink"/>
            <w:noProof/>
          </w:rPr>
          <w:t>Table 4.3</w:t>
        </w:r>
        <w:r w:rsidR="00DC26DE" w:rsidRPr="0061306B">
          <w:rPr>
            <w:rStyle w:val="Hyperlink"/>
            <w:rFonts w:eastAsia="Tahoma"/>
            <w:noProof/>
          </w:rPr>
          <w:t>: Summary of Projects Awarded In 2018.</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_Toc46391952 \h </w:instrText>
        </w:r>
        <w:r w:rsidR="00DC26DE" w:rsidRPr="0061306B">
          <w:rPr>
            <w:noProof/>
            <w:webHidden/>
          </w:rPr>
        </w:r>
        <w:r w:rsidR="00DC26DE" w:rsidRPr="0061306B">
          <w:rPr>
            <w:noProof/>
            <w:webHidden/>
          </w:rPr>
          <w:fldChar w:fldCharType="separate"/>
        </w:r>
        <w:r w:rsidR="00AB00F1">
          <w:rPr>
            <w:noProof/>
            <w:webHidden/>
          </w:rPr>
          <w:t>39</w:t>
        </w:r>
        <w:r w:rsidR="00DC26DE" w:rsidRPr="0061306B">
          <w:rPr>
            <w:noProof/>
            <w:webHidden/>
          </w:rPr>
          <w:fldChar w:fldCharType="end"/>
        </w:r>
      </w:hyperlink>
    </w:p>
    <w:p w:rsidR="0061306B" w:rsidRPr="0061306B" w:rsidRDefault="00DC26DE" w:rsidP="00733B90">
      <w:pPr>
        <w:pStyle w:val="TableofFigures"/>
        <w:tabs>
          <w:tab w:val="right" w:leader="dot" w:pos="9350"/>
        </w:tabs>
        <w:rPr>
          <w:rStyle w:val="Hyperlink"/>
          <w:noProof/>
          <w:lang w:val="en-GB"/>
        </w:rPr>
      </w:pPr>
      <w:r w:rsidRPr="0061306B">
        <w:rPr>
          <w:rStyle w:val="Hyperlink"/>
          <w:noProof/>
        </w:rPr>
        <w:fldChar w:fldCharType="begin"/>
      </w:r>
      <w:r w:rsidRPr="0061306B">
        <w:rPr>
          <w:rStyle w:val="Hyperlink"/>
          <w:noProof/>
        </w:rPr>
        <w:instrText xml:space="preserve"> </w:instrText>
      </w:r>
      <w:r w:rsidRPr="0061306B">
        <w:rPr>
          <w:noProof/>
        </w:rPr>
        <w:instrText>HYPERLINK \l "_Toc46391953"</w:instrText>
      </w:r>
      <w:r w:rsidRPr="0061306B">
        <w:rPr>
          <w:rStyle w:val="Hyperlink"/>
          <w:noProof/>
        </w:rPr>
        <w:instrText xml:space="preserve"> </w:instrText>
      </w:r>
      <w:r w:rsidRPr="0061306B">
        <w:rPr>
          <w:rStyle w:val="Hyperlink"/>
          <w:noProof/>
        </w:rPr>
        <w:fldChar w:fldCharType="separate"/>
      </w:r>
      <w:r w:rsidRPr="0061306B">
        <w:rPr>
          <w:rStyle w:val="Hyperlink"/>
          <w:noProof/>
        </w:rPr>
        <w:t>Table 4.4</w:t>
      </w:r>
      <w:r w:rsidRPr="0061306B">
        <w:rPr>
          <w:rStyle w:val="Hyperlink"/>
          <w:noProof/>
          <w:lang w:val="en-GB"/>
        </w:rPr>
        <w:t xml:space="preserve">: Status of 2018, 2019 and 2020 UBEC/SUBEB </w:t>
      </w:r>
      <w:r w:rsidR="0061306B" w:rsidRPr="0061306B">
        <w:rPr>
          <w:rStyle w:val="Hyperlink"/>
          <w:noProof/>
          <w:lang w:val="en-GB"/>
        </w:rPr>
        <w:t xml:space="preserve">     </w:t>
      </w:r>
    </w:p>
    <w:p w:rsidR="00DC26DE" w:rsidRDefault="00733B90" w:rsidP="00733B90">
      <w:pPr>
        <w:pStyle w:val="TableofFigures"/>
        <w:tabs>
          <w:tab w:val="right" w:leader="dot" w:pos="9350"/>
        </w:tabs>
        <w:rPr>
          <w:rStyle w:val="Hyperlink"/>
          <w:noProof/>
        </w:rPr>
      </w:pPr>
      <w:r>
        <w:rPr>
          <w:rStyle w:val="Hyperlink"/>
          <w:noProof/>
          <w:lang w:val="en-GB"/>
        </w:rPr>
        <w:t xml:space="preserve">                 </w:t>
      </w:r>
      <w:r w:rsidR="00DC26DE" w:rsidRPr="0061306B">
        <w:rPr>
          <w:rStyle w:val="Hyperlink"/>
          <w:noProof/>
          <w:lang w:val="en-GB"/>
        </w:rPr>
        <w:t>Projects</w:t>
      </w:r>
      <w:r w:rsidR="0061306B" w:rsidRPr="0061306B">
        <w:rPr>
          <w:rStyle w:val="Hyperlink"/>
          <w:noProof/>
          <w:lang w:val="en-GB"/>
        </w:rPr>
        <w:t xml:space="preserve"> as at June, 2020</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_Toc46391953 \h </w:instrText>
      </w:r>
      <w:r w:rsidR="00DC26DE" w:rsidRPr="0061306B">
        <w:rPr>
          <w:noProof/>
          <w:webHidden/>
        </w:rPr>
      </w:r>
      <w:r w:rsidR="00DC26DE" w:rsidRPr="0061306B">
        <w:rPr>
          <w:noProof/>
          <w:webHidden/>
        </w:rPr>
        <w:fldChar w:fldCharType="separate"/>
      </w:r>
      <w:r w:rsidR="00AB00F1">
        <w:rPr>
          <w:noProof/>
          <w:webHidden/>
        </w:rPr>
        <w:t>39</w:t>
      </w:r>
      <w:r w:rsidR="00DC26DE" w:rsidRPr="0061306B">
        <w:rPr>
          <w:noProof/>
          <w:webHidden/>
        </w:rPr>
        <w:fldChar w:fldCharType="end"/>
      </w:r>
      <w:r w:rsidR="00DC26DE" w:rsidRPr="0061306B">
        <w:rPr>
          <w:rStyle w:val="Hyperlink"/>
          <w:noProof/>
        </w:rPr>
        <w:fldChar w:fldCharType="end"/>
      </w:r>
    </w:p>
    <w:p w:rsidR="00733B90" w:rsidRPr="00733B90" w:rsidRDefault="00733B90" w:rsidP="00733B90">
      <w:pPr>
        <w:rPr>
          <w:noProof/>
          <w:sz w:val="8"/>
        </w:rPr>
      </w:pPr>
    </w:p>
    <w:p w:rsidR="0061306B" w:rsidRPr="0061306B" w:rsidRDefault="00DC26DE" w:rsidP="00733B90">
      <w:pPr>
        <w:pStyle w:val="TableofFigures"/>
        <w:tabs>
          <w:tab w:val="right" w:leader="dot" w:pos="9350"/>
        </w:tabs>
        <w:rPr>
          <w:rStyle w:val="Hyperlink"/>
          <w:noProof/>
          <w:lang w:val="en-GB"/>
        </w:rPr>
      </w:pPr>
      <w:r w:rsidRPr="0061306B">
        <w:rPr>
          <w:rStyle w:val="Hyperlink"/>
          <w:noProof/>
        </w:rPr>
        <w:fldChar w:fldCharType="begin"/>
      </w:r>
      <w:r w:rsidRPr="0061306B">
        <w:rPr>
          <w:rStyle w:val="Hyperlink"/>
          <w:noProof/>
        </w:rPr>
        <w:instrText xml:space="preserve"> </w:instrText>
      </w:r>
      <w:r w:rsidRPr="0061306B">
        <w:rPr>
          <w:noProof/>
        </w:rPr>
        <w:instrText>HYPERLINK \l "_Toc46391954"</w:instrText>
      </w:r>
      <w:r w:rsidRPr="0061306B">
        <w:rPr>
          <w:rStyle w:val="Hyperlink"/>
          <w:noProof/>
        </w:rPr>
        <w:instrText xml:space="preserve"> </w:instrText>
      </w:r>
      <w:r w:rsidRPr="0061306B">
        <w:rPr>
          <w:rStyle w:val="Hyperlink"/>
          <w:noProof/>
        </w:rPr>
        <w:fldChar w:fldCharType="separate"/>
      </w:r>
      <w:r w:rsidRPr="0061306B">
        <w:rPr>
          <w:rStyle w:val="Hyperlink"/>
          <w:noProof/>
        </w:rPr>
        <w:t>Table 4.5</w:t>
      </w:r>
      <w:r w:rsidRPr="0061306B">
        <w:rPr>
          <w:rStyle w:val="Hyperlink"/>
          <w:noProof/>
          <w:lang w:val="en-GB"/>
        </w:rPr>
        <w:t>: Analysis of Amount paid as at June, 2020 on</w:t>
      </w:r>
      <w:r w:rsidR="0061306B" w:rsidRPr="0061306B">
        <w:rPr>
          <w:rStyle w:val="Hyperlink"/>
          <w:noProof/>
          <w:lang w:val="en-GB"/>
        </w:rPr>
        <w:t xml:space="preserve">                 </w:t>
      </w:r>
    </w:p>
    <w:p w:rsidR="00DC26DE" w:rsidRDefault="00733B90" w:rsidP="00733B90">
      <w:pPr>
        <w:pStyle w:val="TableofFigures"/>
        <w:tabs>
          <w:tab w:val="right" w:leader="dot" w:pos="9350"/>
        </w:tabs>
        <w:rPr>
          <w:rStyle w:val="Hyperlink"/>
          <w:noProof/>
        </w:rPr>
      </w:pPr>
      <w:r>
        <w:rPr>
          <w:rStyle w:val="Hyperlink"/>
          <w:noProof/>
          <w:lang w:val="en-GB"/>
        </w:rPr>
        <w:t xml:space="preserve">                </w:t>
      </w:r>
      <w:r w:rsidR="0061306B" w:rsidRPr="0061306B">
        <w:rPr>
          <w:rStyle w:val="Hyperlink"/>
          <w:noProof/>
          <w:lang w:val="en-GB"/>
        </w:rPr>
        <w:t>UBEC/SUBEB Capital Projects</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_Toc46391954 \h </w:instrText>
      </w:r>
      <w:r w:rsidR="00DC26DE" w:rsidRPr="0061306B">
        <w:rPr>
          <w:noProof/>
          <w:webHidden/>
        </w:rPr>
      </w:r>
      <w:r w:rsidR="00DC26DE" w:rsidRPr="0061306B">
        <w:rPr>
          <w:noProof/>
          <w:webHidden/>
        </w:rPr>
        <w:fldChar w:fldCharType="separate"/>
      </w:r>
      <w:r w:rsidR="00AB00F1">
        <w:rPr>
          <w:noProof/>
          <w:webHidden/>
        </w:rPr>
        <w:t>40</w:t>
      </w:r>
      <w:r w:rsidR="00DC26DE" w:rsidRPr="0061306B">
        <w:rPr>
          <w:noProof/>
          <w:webHidden/>
        </w:rPr>
        <w:fldChar w:fldCharType="end"/>
      </w:r>
      <w:r w:rsidR="00DC26DE" w:rsidRPr="0061306B">
        <w:rPr>
          <w:rStyle w:val="Hyperlink"/>
          <w:noProof/>
        </w:rPr>
        <w:fldChar w:fldCharType="end"/>
      </w:r>
    </w:p>
    <w:p w:rsidR="00733B90" w:rsidRPr="00733B90" w:rsidRDefault="00733B90" w:rsidP="00733B90">
      <w:pPr>
        <w:rPr>
          <w:noProof/>
          <w:sz w:val="8"/>
        </w:rPr>
      </w:pPr>
    </w:p>
    <w:p w:rsidR="0061306B" w:rsidRPr="0061306B" w:rsidRDefault="00DC26DE" w:rsidP="00733B90">
      <w:pPr>
        <w:pStyle w:val="TableofFigures"/>
        <w:tabs>
          <w:tab w:val="right" w:leader="dot" w:pos="9350"/>
        </w:tabs>
        <w:rPr>
          <w:rStyle w:val="Hyperlink"/>
          <w:noProof/>
          <w:lang w:val="en-GB"/>
        </w:rPr>
      </w:pPr>
      <w:r w:rsidRPr="0061306B">
        <w:rPr>
          <w:rStyle w:val="Hyperlink"/>
          <w:noProof/>
        </w:rPr>
        <w:fldChar w:fldCharType="begin"/>
      </w:r>
      <w:r w:rsidRPr="0061306B">
        <w:rPr>
          <w:rStyle w:val="Hyperlink"/>
          <w:noProof/>
        </w:rPr>
        <w:instrText xml:space="preserve"> </w:instrText>
      </w:r>
      <w:r w:rsidRPr="0061306B">
        <w:rPr>
          <w:noProof/>
        </w:rPr>
        <w:instrText>HYPERLINK \l "_Toc46391955"</w:instrText>
      </w:r>
      <w:r w:rsidRPr="0061306B">
        <w:rPr>
          <w:rStyle w:val="Hyperlink"/>
          <w:noProof/>
        </w:rPr>
        <w:instrText xml:space="preserve"> </w:instrText>
      </w:r>
      <w:r w:rsidRPr="0061306B">
        <w:rPr>
          <w:rStyle w:val="Hyperlink"/>
          <w:noProof/>
        </w:rPr>
        <w:fldChar w:fldCharType="separate"/>
      </w:r>
      <w:r w:rsidRPr="0061306B">
        <w:rPr>
          <w:rStyle w:val="Hyperlink"/>
          <w:noProof/>
        </w:rPr>
        <w:t>Table 4.6</w:t>
      </w:r>
      <w:r w:rsidRPr="0061306B">
        <w:rPr>
          <w:rStyle w:val="Hyperlink"/>
          <w:noProof/>
          <w:lang w:val="en-GB"/>
        </w:rPr>
        <w:t xml:space="preserve"> Status </w:t>
      </w:r>
      <w:r w:rsidR="0061306B" w:rsidRPr="0061306B">
        <w:rPr>
          <w:rStyle w:val="Hyperlink"/>
          <w:noProof/>
          <w:lang w:val="en-GB"/>
        </w:rPr>
        <w:t xml:space="preserve">of 2018, 2019 and 2020 Ministry </w:t>
      </w:r>
      <w:r w:rsidRPr="0061306B">
        <w:rPr>
          <w:rStyle w:val="Hyperlink"/>
          <w:noProof/>
          <w:lang w:val="en-GB"/>
        </w:rPr>
        <w:t>of Works</w:t>
      </w:r>
      <w:r w:rsidR="0061306B" w:rsidRPr="0061306B">
        <w:rPr>
          <w:rStyle w:val="Hyperlink"/>
          <w:noProof/>
          <w:lang w:val="en-GB"/>
        </w:rPr>
        <w:t xml:space="preserve">      </w:t>
      </w:r>
    </w:p>
    <w:p w:rsidR="00DC26DE" w:rsidRDefault="0061306B" w:rsidP="00733B90">
      <w:pPr>
        <w:pStyle w:val="TableofFigures"/>
        <w:tabs>
          <w:tab w:val="right" w:leader="dot" w:pos="9350"/>
        </w:tabs>
        <w:rPr>
          <w:rStyle w:val="Hyperlink"/>
          <w:noProof/>
        </w:rPr>
      </w:pPr>
      <w:r w:rsidRPr="0061306B">
        <w:rPr>
          <w:rStyle w:val="Hyperlink"/>
          <w:noProof/>
          <w:lang w:val="en-GB"/>
        </w:rPr>
        <w:t xml:space="preserve">               </w:t>
      </w:r>
      <w:r w:rsidR="00DC26DE" w:rsidRPr="0061306B">
        <w:rPr>
          <w:rStyle w:val="Hyperlink"/>
          <w:noProof/>
          <w:lang w:val="en-GB"/>
        </w:rPr>
        <w:t>and</w:t>
      </w:r>
      <w:r w:rsidRPr="0061306B">
        <w:rPr>
          <w:rStyle w:val="Hyperlink"/>
          <w:noProof/>
          <w:lang w:val="en-GB"/>
        </w:rPr>
        <w:t xml:space="preserve"> Infrastructure Projects as at June, 2020</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_Toc46391955 \h </w:instrText>
      </w:r>
      <w:r w:rsidR="00DC26DE" w:rsidRPr="0061306B">
        <w:rPr>
          <w:noProof/>
          <w:webHidden/>
        </w:rPr>
      </w:r>
      <w:r w:rsidR="00DC26DE" w:rsidRPr="0061306B">
        <w:rPr>
          <w:noProof/>
          <w:webHidden/>
        </w:rPr>
        <w:fldChar w:fldCharType="separate"/>
      </w:r>
      <w:r w:rsidR="00AB00F1">
        <w:rPr>
          <w:noProof/>
          <w:webHidden/>
        </w:rPr>
        <w:t>41</w:t>
      </w:r>
      <w:r w:rsidR="00DC26DE" w:rsidRPr="0061306B">
        <w:rPr>
          <w:noProof/>
          <w:webHidden/>
        </w:rPr>
        <w:fldChar w:fldCharType="end"/>
      </w:r>
      <w:r w:rsidR="00DC26DE" w:rsidRPr="0061306B">
        <w:rPr>
          <w:rStyle w:val="Hyperlink"/>
          <w:noProof/>
        </w:rPr>
        <w:fldChar w:fldCharType="end"/>
      </w:r>
    </w:p>
    <w:p w:rsidR="00733B90" w:rsidRPr="00733B90" w:rsidRDefault="00733B90" w:rsidP="00733B90">
      <w:pPr>
        <w:rPr>
          <w:noProof/>
          <w:sz w:val="8"/>
        </w:rPr>
      </w:pPr>
    </w:p>
    <w:p w:rsidR="0061306B" w:rsidRPr="0061306B" w:rsidRDefault="00DC26DE" w:rsidP="00733B90">
      <w:pPr>
        <w:pStyle w:val="TableofFigures"/>
        <w:tabs>
          <w:tab w:val="right" w:leader="dot" w:pos="9350"/>
        </w:tabs>
        <w:rPr>
          <w:rStyle w:val="Hyperlink"/>
          <w:noProof/>
          <w:lang w:val="en-GB"/>
        </w:rPr>
      </w:pPr>
      <w:r w:rsidRPr="0061306B">
        <w:rPr>
          <w:rStyle w:val="Hyperlink"/>
          <w:noProof/>
        </w:rPr>
        <w:fldChar w:fldCharType="begin"/>
      </w:r>
      <w:r w:rsidRPr="0061306B">
        <w:rPr>
          <w:rStyle w:val="Hyperlink"/>
          <w:noProof/>
        </w:rPr>
        <w:instrText xml:space="preserve"> </w:instrText>
      </w:r>
      <w:r w:rsidRPr="0061306B">
        <w:rPr>
          <w:noProof/>
        </w:rPr>
        <w:instrText>HYPERLINK \l "_Toc46391956"</w:instrText>
      </w:r>
      <w:r w:rsidRPr="0061306B">
        <w:rPr>
          <w:rStyle w:val="Hyperlink"/>
          <w:noProof/>
        </w:rPr>
        <w:instrText xml:space="preserve"> </w:instrText>
      </w:r>
      <w:r w:rsidRPr="0061306B">
        <w:rPr>
          <w:rStyle w:val="Hyperlink"/>
          <w:noProof/>
        </w:rPr>
        <w:fldChar w:fldCharType="separate"/>
      </w:r>
      <w:r w:rsidRPr="0061306B">
        <w:rPr>
          <w:rStyle w:val="Hyperlink"/>
          <w:noProof/>
        </w:rPr>
        <w:t>Table 4.7</w:t>
      </w:r>
      <w:r w:rsidRPr="0061306B">
        <w:rPr>
          <w:rStyle w:val="Hyperlink"/>
          <w:noProof/>
          <w:lang w:val="en-GB"/>
        </w:rPr>
        <w:t xml:space="preserve">: Analysis of Amount paid as at June, 2020 on </w:t>
      </w:r>
      <w:r w:rsidR="0061306B" w:rsidRPr="0061306B">
        <w:rPr>
          <w:rStyle w:val="Hyperlink"/>
          <w:noProof/>
          <w:lang w:val="en-GB"/>
        </w:rPr>
        <w:t xml:space="preserve">      </w:t>
      </w:r>
    </w:p>
    <w:p w:rsidR="00DC26DE" w:rsidRDefault="00733B90" w:rsidP="00733B90">
      <w:pPr>
        <w:pStyle w:val="TableofFigures"/>
        <w:tabs>
          <w:tab w:val="right" w:leader="dot" w:pos="9350"/>
        </w:tabs>
        <w:rPr>
          <w:rStyle w:val="Hyperlink"/>
          <w:noProof/>
        </w:rPr>
      </w:pPr>
      <w:r>
        <w:rPr>
          <w:rStyle w:val="Hyperlink"/>
          <w:noProof/>
          <w:lang w:val="en-GB"/>
        </w:rPr>
        <w:t xml:space="preserve">                </w:t>
      </w:r>
      <w:r w:rsidR="00DC26DE" w:rsidRPr="0061306B">
        <w:rPr>
          <w:rStyle w:val="Hyperlink"/>
          <w:noProof/>
          <w:lang w:val="en-GB"/>
        </w:rPr>
        <w:t>Ministry</w:t>
      </w:r>
      <w:r w:rsidR="0061306B" w:rsidRPr="0061306B">
        <w:rPr>
          <w:rStyle w:val="Hyperlink"/>
          <w:noProof/>
          <w:lang w:val="en-GB"/>
        </w:rPr>
        <w:t xml:space="preserve"> of Works and Infrastructure Capital Projects</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_Toc46391956 \h </w:instrText>
      </w:r>
      <w:r w:rsidR="00DC26DE" w:rsidRPr="0061306B">
        <w:rPr>
          <w:noProof/>
          <w:webHidden/>
        </w:rPr>
      </w:r>
      <w:r w:rsidR="00DC26DE" w:rsidRPr="0061306B">
        <w:rPr>
          <w:noProof/>
          <w:webHidden/>
        </w:rPr>
        <w:fldChar w:fldCharType="separate"/>
      </w:r>
      <w:r w:rsidR="00AB00F1">
        <w:rPr>
          <w:noProof/>
          <w:webHidden/>
        </w:rPr>
        <w:t>41</w:t>
      </w:r>
      <w:r w:rsidR="00DC26DE" w:rsidRPr="0061306B">
        <w:rPr>
          <w:noProof/>
          <w:webHidden/>
        </w:rPr>
        <w:fldChar w:fldCharType="end"/>
      </w:r>
      <w:r w:rsidR="00DC26DE" w:rsidRPr="0061306B">
        <w:rPr>
          <w:rStyle w:val="Hyperlink"/>
          <w:noProof/>
        </w:rPr>
        <w:fldChar w:fldCharType="end"/>
      </w:r>
    </w:p>
    <w:p w:rsidR="00733B90" w:rsidRPr="00733B90" w:rsidRDefault="00733B90" w:rsidP="00733B90">
      <w:pPr>
        <w:rPr>
          <w:noProof/>
          <w:sz w:val="8"/>
        </w:rPr>
      </w:pPr>
    </w:p>
    <w:p w:rsidR="0061306B" w:rsidRPr="0061306B" w:rsidRDefault="00DC26DE" w:rsidP="00733B90">
      <w:pPr>
        <w:pStyle w:val="TableofFigures"/>
        <w:tabs>
          <w:tab w:val="right" w:leader="dot" w:pos="9350"/>
        </w:tabs>
        <w:rPr>
          <w:rStyle w:val="Hyperlink"/>
          <w:noProof/>
          <w:lang w:val="en-GB"/>
        </w:rPr>
      </w:pPr>
      <w:r w:rsidRPr="0061306B">
        <w:rPr>
          <w:rStyle w:val="Hyperlink"/>
          <w:noProof/>
        </w:rPr>
        <w:fldChar w:fldCharType="begin"/>
      </w:r>
      <w:r w:rsidRPr="0061306B">
        <w:rPr>
          <w:rStyle w:val="Hyperlink"/>
          <w:noProof/>
        </w:rPr>
        <w:instrText xml:space="preserve"> </w:instrText>
      </w:r>
      <w:r w:rsidRPr="0061306B">
        <w:rPr>
          <w:noProof/>
        </w:rPr>
        <w:instrText>HYPERLINK \l "_Toc46391957"</w:instrText>
      </w:r>
      <w:r w:rsidRPr="0061306B">
        <w:rPr>
          <w:rStyle w:val="Hyperlink"/>
          <w:noProof/>
        </w:rPr>
        <w:instrText xml:space="preserve"> </w:instrText>
      </w:r>
      <w:r w:rsidRPr="0061306B">
        <w:rPr>
          <w:rStyle w:val="Hyperlink"/>
          <w:noProof/>
        </w:rPr>
        <w:fldChar w:fldCharType="separate"/>
      </w:r>
      <w:r w:rsidRPr="0061306B">
        <w:rPr>
          <w:rStyle w:val="Hyperlink"/>
          <w:noProof/>
        </w:rPr>
        <w:t>Table 4.8</w:t>
      </w:r>
      <w:r w:rsidRPr="0061306B">
        <w:rPr>
          <w:rStyle w:val="Hyperlink"/>
          <w:noProof/>
          <w:lang w:val="en-GB"/>
        </w:rPr>
        <w:t xml:space="preserve">: Status of 2018, 2019 and 2020 OSOPADEC </w:t>
      </w:r>
      <w:r w:rsidR="0061306B" w:rsidRPr="0061306B">
        <w:rPr>
          <w:rStyle w:val="Hyperlink"/>
          <w:noProof/>
          <w:lang w:val="en-GB"/>
        </w:rPr>
        <w:t xml:space="preserve">         </w:t>
      </w:r>
    </w:p>
    <w:p w:rsidR="00DC26DE" w:rsidRDefault="00733B90" w:rsidP="00733B90">
      <w:pPr>
        <w:pStyle w:val="TableofFigures"/>
        <w:tabs>
          <w:tab w:val="right" w:leader="dot" w:pos="9350"/>
        </w:tabs>
        <w:rPr>
          <w:rStyle w:val="Hyperlink"/>
          <w:noProof/>
        </w:rPr>
      </w:pPr>
      <w:r>
        <w:rPr>
          <w:rStyle w:val="Hyperlink"/>
          <w:noProof/>
          <w:lang w:val="en-GB"/>
        </w:rPr>
        <w:t xml:space="preserve">                </w:t>
      </w:r>
      <w:r w:rsidR="00DC26DE" w:rsidRPr="0061306B">
        <w:rPr>
          <w:rStyle w:val="Hyperlink"/>
          <w:noProof/>
          <w:lang w:val="en-GB"/>
        </w:rPr>
        <w:t>Projects</w:t>
      </w:r>
      <w:r w:rsidR="0061306B" w:rsidRPr="0061306B">
        <w:rPr>
          <w:rStyle w:val="Hyperlink"/>
          <w:noProof/>
          <w:lang w:val="en-GB"/>
        </w:rPr>
        <w:t xml:space="preserve"> as at June, 2020</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_Toc46391957 \h </w:instrText>
      </w:r>
      <w:r w:rsidR="00DC26DE" w:rsidRPr="0061306B">
        <w:rPr>
          <w:noProof/>
          <w:webHidden/>
        </w:rPr>
      </w:r>
      <w:r w:rsidR="00DC26DE" w:rsidRPr="0061306B">
        <w:rPr>
          <w:noProof/>
          <w:webHidden/>
        </w:rPr>
        <w:fldChar w:fldCharType="separate"/>
      </w:r>
      <w:r w:rsidR="00AB00F1">
        <w:rPr>
          <w:noProof/>
          <w:webHidden/>
        </w:rPr>
        <w:t>42</w:t>
      </w:r>
      <w:r w:rsidR="00DC26DE" w:rsidRPr="0061306B">
        <w:rPr>
          <w:noProof/>
          <w:webHidden/>
        </w:rPr>
        <w:fldChar w:fldCharType="end"/>
      </w:r>
      <w:r w:rsidR="00DC26DE" w:rsidRPr="0061306B">
        <w:rPr>
          <w:rStyle w:val="Hyperlink"/>
          <w:noProof/>
        </w:rPr>
        <w:fldChar w:fldCharType="end"/>
      </w:r>
    </w:p>
    <w:p w:rsidR="00733B90" w:rsidRPr="00733B90" w:rsidRDefault="00733B90" w:rsidP="00733B90">
      <w:pPr>
        <w:rPr>
          <w:noProof/>
          <w:sz w:val="6"/>
        </w:rPr>
      </w:pPr>
    </w:p>
    <w:p w:rsidR="0061306B" w:rsidRPr="0061306B" w:rsidRDefault="00DC26DE" w:rsidP="00733B90">
      <w:pPr>
        <w:pStyle w:val="TableofFigures"/>
        <w:tabs>
          <w:tab w:val="right" w:leader="dot" w:pos="9350"/>
        </w:tabs>
        <w:rPr>
          <w:rStyle w:val="Hyperlink"/>
          <w:noProof/>
          <w:lang w:val="en-GB"/>
        </w:rPr>
      </w:pPr>
      <w:r w:rsidRPr="0061306B">
        <w:rPr>
          <w:rStyle w:val="Hyperlink"/>
          <w:noProof/>
        </w:rPr>
        <w:fldChar w:fldCharType="begin"/>
      </w:r>
      <w:r w:rsidRPr="0061306B">
        <w:rPr>
          <w:rStyle w:val="Hyperlink"/>
          <w:noProof/>
        </w:rPr>
        <w:instrText xml:space="preserve"> </w:instrText>
      </w:r>
      <w:r w:rsidRPr="0061306B">
        <w:rPr>
          <w:noProof/>
        </w:rPr>
        <w:instrText>HYPERLINK \l "_Toc46391958"</w:instrText>
      </w:r>
      <w:r w:rsidRPr="0061306B">
        <w:rPr>
          <w:rStyle w:val="Hyperlink"/>
          <w:noProof/>
        </w:rPr>
        <w:instrText xml:space="preserve"> </w:instrText>
      </w:r>
      <w:r w:rsidRPr="0061306B">
        <w:rPr>
          <w:rStyle w:val="Hyperlink"/>
          <w:noProof/>
        </w:rPr>
        <w:fldChar w:fldCharType="separate"/>
      </w:r>
      <w:r w:rsidRPr="0061306B">
        <w:rPr>
          <w:rStyle w:val="Hyperlink"/>
          <w:noProof/>
        </w:rPr>
        <w:t>Table 4.9</w:t>
      </w:r>
      <w:r w:rsidRPr="0061306B">
        <w:rPr>
          <w:rStyle w:val="Hyperlink"/>
          <w:noProof/>
          <w:lang w:val="en-GB"/>
        </w:rPr>
        <w:t>: Analysis of Amount paid as at June, 2020 on</w:t>
      </w:r>
      <w:r w:rsidR="0061306B" w:rsidRPr="0061306B">
        <w:rPr>
          <w:rStyle w:val="Hyperlink"/>
          <w:noProof/>
          <w:lang w:val="en-GB"/>
        </w:rPr>
        <w:t xml:space="preserve">                   </w:t>
      </w:r>
    </w:p>
    <w:p w:rsidR="00DC26DE" w:rsidRPr="0061306B" w:rsidRDefault="00733B90" w:rsidP="00733B90">
      <w:pPr>
        <w:pStyle w:val="TableofFigures"/>
        <w:tabs>
          <w:tab w:val="right" w:leader="dot" w:pos="9350"/>
        </w:tabs>
        <w:rPr>
          <w:rFonts w:asciiTheme="minorHAnsi" w:eastAsiaTheme="minorEastAsia" w:hAnsiTheme="minorHAnsi"/>
          <w:noProof/>
          <w:sz w:val="22"/>
          <w:lang w:val="en-GB" w:eastAsia="en-GB"/>
        </w:rPr>
      </w:pPr>
      <w:r>
        <w:rPr>
          <w:rStyle w:val="Hyperlink"/>
          <w:noProof/>
          <w:lang w:val="en-GB"/>
        </w:rPr>
        <w:t xml:space="preserve">                </w:t>
      </w:r>
      <w:r w:rsidR="0061306B" w:rsidRPr="0061306B">
        <w:rPr>
          <w:rStyle w:val="Hyperlink"/>
          <w:noProof/>
          <w:lang w:val="en-GB"/>
        </w:rPr>
        <w:t>OSOPADEC Capital Projects</w:t>
      </w:r>
      <w:r w:rsidR="00DC26DE" w:rsidRPr="0061306B">
        <w:rPr>
          <w:noProof/>
          <w:webHidden/>
        </w:rPr>
        <w:tab/>
      </w:r>
      <w:r w:rsidR="00DC26DE" w:rsidRPr="0061306B">
        <w:rPr>
          <w:noProof/>
          <w:webHidden/>
        </w:rPr>
        <w:fldChar w:fldCharType="begin"/>
      </w:r>
      <w:r w:rsidR="00DC26DE" w:rsidRPr="0061306B">
        <w:rPr>
          <w:noProof/>
          <w:webHidden/>
        </w:rPr>
        <w:instrText xml:space="preserve"> PAGEREF _Toc46391958 \h </w:instrText>
      </w:r>
      <w:r w:rsidR="00DC26DE" w:rsidRPr="0061306B">
        <w:rPr>
          <w:noProof/>
          <w:webHidden/>
        </w:rPr>
      </w:r>
      <w:r w:rsidR="00DC26DE" w:rsidRPr="0061306B">
        <w:rPr>
          <w:noProof/>
          <w:webHidden/>
        </w:rPr>
        <w:fldChar w:fldCharType="separate"/>
      </w:r>
      <w:r w:rsidR="00AB00F1">
        <w:rPr>
          <w:noProof/>
          <w:webHidden/>
        </w:rPr>
        <w:t>42</w:t>
      </w:r>
      <w:r w:rsidR="00DC26DE" w:rsidRPr="0061306B">
        <w:rPr>
          <w:noProof/>
          <w:webHidden/>
        </w:rPr>
        <w:fldChar w:fldCharType="end"/>
      </w:r>
      <w:r w:rsidR="00DC26DE" w:rsidRPr="0061306B">
        <w:rPr>
          <w:rStyle w:val="Hyperlink"/>
          <w:noProof/>
        </w:rPr>
        <w:fldChar w:fldCharType="end"/>
      </w:r>
    </w:p>
    <w:p w:rsidR="00DC26DE" w:rsidRDefault="00DC26DE" w:rsidP="0061306B">
      <w:pPr>
        <w:pStyle w:val="NoSpacing"/>
        <w:spacing w:line="480" w:lineRule="auto"/>
      </w:pPr>
      <w:r w:rsidRPr="0061306B">
        <w:rPr>
          <w:rFonts w:ascii="Tahoma" w:hAnsi="Tahoma" w:cs="Tahoma"/>
          <w:sz w:val="27"/>
          <w:szCs w:val="27"/>
        </w:rPr>
        <w:fldChar w:fldCharType="end"/>
      </w:r>
    </w:p>
    <w:p w:rsidR="0061306B" w:rsidRPr="001C3F1F" w:rsidRDefault="0061306B" w:rsidP="0061306B">
      <w:pPr>
        <w:spacing w:after="0" w:line="240" w:lineRule="auto"/>
        <w:jc w:val="both"/>
        <w:rPr>
          <w:rFonts w:ascii="Tahoma" w:hAnsi="Tahoma" w:cs="Tahoma"/>
          <w:sz w:val="16"/>
          <w:szCs w:val="28"/>
          <w:lang w:val="en-GB"/>
        </w:rPr>
      </w:pPr>
    </w:p>
    <w:p w:rsidR="00DC26DE" w:rsidRDefault="00DC26DE" w:rsidP="00C967F9">
      <w:pPr>
        <w:tabs>
          <w:tab w:val="left" w:pos="4950"/>
        </w:tabs>
        <w:spacing w:after="0" w:line="480" w:lineRule="auto"/>
        <w:rPr>
          <w:rFonts w:ascii="Tahoma" w:hAnsi="Tahoma" w:cs="Tahoma"/>
          <w:sz w:val="27"/>
          <w:szCs w:val="27"/>
        </w:rPr>
      </w:pPr>
    </w:p>
    <w:p w:rsidR="00AB00F1" w:rsidRDefault="00AB00F1" w:rsidP="00C967F9">
      <w:pPr>
        <w:tabs>
          <w:tab w:val="left" w:pos="4950"/>
        </w:tabs>
        <w:spacing w:after="0" w:line="480" w:lineRule="auto"/>
        <w:rPr>
          <w:rFonts w:ascii="Tahoma" w:hAnsi="Tahoma" w:cs="Tahoma"/>
          <w:sz w:val="27"/>
          <w:szCs w:val="27"/>
        </w:rPr>
      </w:pPr>
    </w:p>
    <w:p w:rsidR="00733B90" w:rsidRPr="00403F8D" w:rsidRDefault="00733B90" w:rsidP="00733B90">
      <w:pPr>
        <w:spacing w:line="360" w:lineRule="auto"/>
        <w:jc w:val="center"/>
        <w:rPr>
          <w:rFonts w:ascii="Tahoma" w:hAnsi="Tahoma" w:cs="Tahoma"/>
          <w:b/>
          <w:sz w:val="28"/>
          <w:szCs w:val="28"/>
        </w:rPr>
      </w:pPr>
      <w:r w:rsidRPr="00403F8D">
        <w:rPr>
          <w:rFonts w:ascii="Tahoma" w:hAnsi="Tahoma" w:cs="Tahoma"/>
          <w:b/>
          <w:sz w:val="28"/>
          <w:szCs w:val="28"/>
        </w:rPr>
        <w:lastRenderedPageBreak/>
        <w:t>LIST OF FIGURES</w:t>
      </w:r>
    </w:p>
    <w:p w:rsidR="00366897" w:rsidRPr="00EF6D19" w:rsidRDefault="00366897" w:rsidP="00EF6D19">
      <w:pPr>
        <w:pStyle w:val="TableofFigures"/>
        <w:tabs>
          <w:tab w:val="right" w:leader="dot" w:pos="9350"/>
        </w:tabs>
        <w:spacing w:line="240" w:lineRule="auto"/>
        <w:rPr>
          <w:rStyle w:val="Hyperlink"/>
          <w:noProof/>
        </w:rPr>
      </w:pPr>
      <w:r w:rsidRPr="00EF6D19">
        <w:rPr>
          <w:rFonts w:cs="Tahoma"/>
          <w:sz w:val="27"/>
          <w:szCs w:val="27"/>
        </w:rPr>
        <w:fldChar w:fldCharType="begin"/>
      </w:r>
      <w:r w:rsidRPr="00EF6D19">
        <w:rPr>
          <w:rFonts w:cs="Tahoma"/>
          <w:sz w:val="27"/>
          <w:szCs w:val="27"/>
        </w:rPr>
        <w:instrText xml:space="preserve"> TOC \h \z \c "Figure 2." </w:instrText>
      </w:r>
      <w:r w:rsidRPr="00EF6D19">
        <w:rPr>
          <w:rFonts w:cs="Tahoma"/>
          <w:sz w:val="27"/>
          <w:szCs w:val="27"/>
        </w:rPr>
        <w:fldChar w:fldCharType="separate"/>
      </w:r>
      <w:r w:rsidRPr="00EF6D19">
        <w:rPr>
          <w:rStyle w:val="Hyperlink"/>
          <w:noProof/>
        </w:rPr>
        <w:fldChar w:fldCharType="begin"/>
      </w:r>
      <w:r w:rsidRPr="00EF6D19">
        <w:rPr>
          <w:rStyle w:val="Hyperlink"/>
          <w:noProof/>
        </w:rPr>
        <w:instrText xml:space="preserve"> </w:instrText>
      </w:r>
      <w:r w:rsidRPr="00EF6D19">
        <w:rPr>
          <w:noProof/>
        </w:rPr>
        <w:instrText>HYPERLINK \l "_Toc46393793"</w:instrText>
      </w:r>
      <w:r w:rsidRPr="00EF6D19">
        <w:rPr>
          <w:rStyle w:val="Hyperlink"/>
          <w:noProof/>
        </w:rPr>
        <w:instrText xml:space="preserve"> </w:instrText>
      </w:r>
      <w:r w:rsidRPr="00EF6D19">
        <w:rPr>
          <w:rStyle w:val="Hyperlink"/>
          <w:noProof/>
        </w:rPr>
        <w:fldChar w:fldCharType="separate"/>
      </w:r>
      <w:r w:rsidRPr="00EF6D19">
        <w:rPr>
          <w:rStyle w:val="Hyperlink"/>
          <w:noProof/>
        </w:rPr>
        <w:t xml:space="preserve">Figure 2.1: Bar Chart Showing Cumulative Revenue                        </w:t>
      </w:r>
    </w:p>
    <w:p w:rsidR="00366897" w:rsidRDefault="00EF6D19" w:rsidP="00EF6D19">
      <w:pPr>
        <w:pStyle w:val="TableofFigures"/>
        <w:tabs>
          <w:tab w:val="right" w:leader="dot" w:pos="9350"/>
        </w:tabs>
        <w:spacing w:line="240" w:lineRule="auto"/>
        <w:rPr>
          <w:rStyle w:val="Hyperlink"/>
          <w:noProof/>
        </w:rPr>
      </w:pPr>
      <w:r>
        <w:rPr>
          <w:rStyle w:val="Hyperlink"/>
          <w:noProof/>
        </w:rPr>
        <w:t xml:space="preserve">                 </w:t>
      </w:r>
      <w:r w:rsidR="00366897" w:rsidRPr="00EF6D19">
        <w:rPr>
          <w:rStyle w:val="Hyperlink"/>
          <w:noProof/>
        </w:rPr>
        <w:t>Revenu Performance as at June, 2020</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_Toc46393793 \h </w:instrText>
      </w:r>
      <w:r w:rsidR="00366897" w:rsidRPr="00EF6D19">
        <w:rPr>
          <w:noProof/>
          <w:webHidden/>
        </w:rPr>
      </w:r>
      <w:r w:rsidR="00366897" w:rsidRPr="00EF6D19">
        <w:rPr>
          <w:noProof/>
          <w:webHidden/>
        </w:rPr>
        <w:fldChar w:fldCharType="separate"/>
      </w:r>
      <w:r w:rsidR="00AB00F1">
        <w:rPr>
          <w:noProof/>
          <w:webHidden/>
        </w:rPr>
        <w:t>7</w:t>
      </w:r>
      <w:r w:rsidR="00366897" w:rsidRPr="00EF6D19">
        <w:rPr>
          <w:noProof/>
          <w:webHidden/>
        </w:rPr>
        <w:fldChar w:fldCharType="end"/>
      </w:r>
      <w:r w:rsidR="00366897" w:rsidRPr="00EF6D19">
        <w:rPr>
          <w:rStyle w:val="Hyperlink"/>
          <w:noProof/>
        </w:rPr>
        <w:fldChar w:fldCharType="end"/>
      </w:r>
    </w:p>
    <w:p w:rsidR="00EF6D19" w:rsidRPr="00867E2E" w:rsidRDefault="00EF6D19" w:rsidP="00EF6D19">
      <w:pPr>
        <w:rPr>
          <w:noProof/>
          <w:sz w:val="2"/>
        </w:rPr>
      </w:pPr>
    </w:p>
    <w:p w:rsidR="00366897" w:rsidRPr="00EF6D19" w:rsidRDefault="00105DE2" w:rsidP="00EF6D19">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3794" w:history="1">
        <w:r w:rsidR="00366897" w:rsidRPr="00EF6D19">
          <w:rPr>
            <w:rStyle w:val="Hyperlink"/>
            <w:noProof/>
          </w:rPr>
          <w:t>Figure 2.2: Bar Chart Showing Mid-Year Revenue Categories</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_Toc46393794 \h </w:instrText>
        </w:r>
        <w:r w:rsidR="00366897" w:rsidRPr="00EF6D19">
          <w:rPr>
            <w:noProof/>
            <w:webHidden/>
          </w:rPr>
        </w:r>
        <w:r w:rsidR="00366897" w:rsidRPr="00EF6D19">
          <w:rPr>
            <w:noProof/>
            <w:webHidden/>
          </w:rPr>
          <w:fldChar w:fldCharType="separate"/>
        </w:r>
        <w:r w:rsidR="00AB00F1">
          <w:rPr>
            <w:noProof/>
            <w:webHidden/>
          </w:rPr>
          <w:t>9</w:t>
        </w:r>
        <w:r w:rsidR="00366897" w:rsidRPr="00EF6D19">
          <w:rPr>
            <w:noProof/>
            <w:webHidden/>
          </w:rPr>
          <w:fldChar w:fldCharType="end"/>
        </w:r>
      </w:hyperlink>
    </w:p>
    <w:p w:rsidR="00EF6D19" w:rsidRPr="00EF6D19" w:rsidRDefault="00366897" w:rsidP="00EF6D19">
      <w:pPr>
        <w:pStyle w:val="TableofFigures"/>
        <w:tabs>
          <w:tab w:val="right" w:leader="dot" w:pos="9350"/>
        </w:tabs>
        <w:spacing w:line="240" w:lineRule="auto"/>
        <w:rPr>
          <w:rStyle w:val="Hyperlink"/>
          <w:noProof/>
        </w:rPr>
      </w:pPr>
      <w:r w:rsidRPr="00EF6D19">
        <w:rPr>
          <w:rStyle w:val="Hyperlink"/>
          <w:noProof/>
        </w:rPr>
        <w:fldChar w:fldCharType="begin"/>
      </w:r>
      <w:r w:rsidRPr="00EF6D19">
        <w:rPr>
          <w:rStyle w:val="Hyperlink"/>
          <w:noProof/>
        </w:rPr>
        <w:instrText xml:space="preserve"> </w:instrText>
      </w:r>
      <w:r w:rsidRPr="00EF6D19">
        <w:rPr>
          <w:noProof/>
        </w:rPr>
        <w:instrText>HYPERLINK \l "_Toc46393795"</w:instrText>
      </w:r>
      <w:r w:rsidRPr="00EF6D19">
        <w:rPr>
          <w:rStyle w:val="Hyperlink"/>
          <w:noProof/>
        </w:rPr>
        <w:instrText xml:space="preserve"> </w:instrText>
      </w:r>
      <w:r w:rsidRPr="00EF6D19">
        <w:rPr>
          <w:rStyle w:val="Hyperlink"/>
          <w:noProof/>
        </w:rPr>
        <w:fldChar w:fldCharType="separate"/>
      </w:r>
      <w:r w:rsidRPr="00EF6D19">
        <w:rPr>
          <w:rStyle w:val="Hyperlink"/>
          <w:noProof/>
        </w:rPr>
        <w:t xml:space="preserve">Figure 2.3: Pie Chart Showing Share of Revenue </w:t>
      </w:r>
      <w:r w:rsidR="00EF6D19" w:rsidRPr="00EF6D19">
        <w:rPr>
          <w:rStyle w:val="Hyperlink"/>
          <w:noProof/>
        </w:rPr>
        <w:t xml:space="preserve">             </w:t>
      </w:r>
    </w:p>
    <w:p w:rsidR="00366897" w:rsidRPr="00EF6D19" w:rsidRDefault="00EF6D19" w:rsidP="00EF6D19">
      <w:pPr>
        <w:pStyle w:val="TableofFigures"/>
        <w:tabs>
          <w:tab w:val="right" w:leader="dot" w:pos="9350"/>
        </w:tabs>
        <w:spacing w:line="240" w:lineRule="auto"/>
        <w:rPr>
          <w:rFonts w:asciiTheme="minorHAnsi" w:eastAsiaTheme="minorEastAsia" w:hAnsiTheme="minorHAnsi"/>
          <w:noProof/>
          <w:sz w:val="22"/>
          <w:lang w:val="en-GB" w:eastAsia="en-GB"/>
        </w:rPr>
      </w:pPr>
      <w:r>
        <w:rPr>
          <w:rStyle w:val="Hyperlink"/>
          <w:noProof/>
        </w:rPr>
        <w:t xml:space="preserve">                 </w:t>
      </w:r>
      <w:r w:rsidR="00366897" w:rsidRPr="00EF6D19">
        <w:rPr>
          <w:rStyle w:val="Hyperlink"/>
          <w:noProof/>
        </w:rPr>
        <w:t>Categories</w:t>
      </w:r>
      <w:r w:rsidRPr="00EF6D19">
        <w:rPr>
          <w:rStyle w:val="Hyperlink"/>
          <w:noProof/>
        </w:rPr>
        <w:t xml:space="preserve"> as at June 2020</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_Toc46393795 \h </w:instrText>
      </w:r>
      <w:r w:rsidR="00366897" w:rsidRPr="00EF6D19">
        <w:rPr>
          <w:noProof/>
          <w:webHidden/>
        </w:rPr>
      </w:r>
      <w:r w:rsidR="00366897" w:rsidRPr="00EF6D19">
        <w:rPr>
          <w:noProof/>
          <w:webHidden/>
        </w:rPr>
        <w:fldChar w:fldCharType="separate"/>
      </w:r>
      <w:r w:rsidR="00AB00F1">
        <w:rPr>
          <w:noProof/>
          <w:webHidden/>
        </w:rPr>
        <w:t>10</w:t>
      </w:r>
      <w:r w:rsidR="00366897" w:rsidRPr="00EF6D19">
        <w:rPr>
          <w:noProof/>
          <w:webHidden/>
        </w:rPr>
        <w:fldChar w:fldCharType="end"/>
      </w:r>
      <w:r w:rsidR="00366897" w:rsidRPr="00EF6D19">
        <w:rPr>
          <w:rStyle w:val="Hyperlink"/>
          <w:noProof/>
        </w:rPr>
        <w:fldChar w:fldCharType="end"/>
      </w:r>
    </w:p>
    <w:p w:rsidR="00366897" w:rsidRPr="00EF6D19" w:rsidRDefault="00366897" w:rsidP="00867E2E">
      <w:pPr>
        <w:tabs>
          <w:tab w:val="left" w:pos="4950"/>
        </w:tabs>
        <w:spacing w:after="0" w:line="480" w:lineRule="auto"/>
        <w:rPr>
          <w:noProof/>
        </w:rPr>
      </w:pPr>
      <w:r w:rsidRPr="00EF6D19">
        <w:rPr>
          <w:rFonts w:ascii="Tahoma" w:hAnsi="Tahoma" w:cs="Tahoma"/>
          <w:sz w:val="27"/>
          <w:szCs w:val="27"/>
        </w:rPr>
        <w:fldChar w:fldCharType="end"/>
      </w:r>
      <w:r w:rsidRPr="00EF6D19">
        <w:rPr>
          <w:rFonts w:ascii="Tahoma" w:hAnsi="Tahoma" w:cs="Tahoma"/>
          <w:sz w:val="27"/>
          <w:szCs w:val="27"/>
        </w:rPr>
        <w:fldChar w:fldCharType="begin"/>
      </w:r>
      <w:r w:rsidRPr="00EF6D19">
        <w:rPr>
          <w:rFonts w:ascii="Tahoma" w:hAnsi="Tahoma" w:cs="Tahoma"/>
          <w:sz w:val="27"/>
          <w:szCs w:val="27"/>
        </w:rPr>
        <w:instrText xml:space="preserve"> TOC \h \z \c "Figure 3." </w:instrText>
      </w:r>
      <w:r w:rsidRPr="00EF6D19">
        <w:rPr>
          <w:rFonts w:ascii="Tahoma" w:hAnsi="Tahoma" w:cs="Tahoma"/>
          <w:sz w:val="27"/>
          <w:szCs w:val="27"/>
        </w:rPr>
        <w:fldChar w:fldCharType="separate"/>
      </w:r>
    </w:p>
    <w:p w:rsidR="00EF6D19" w:rsidRPr="00EF6D19" w:rsidRDefault="00366897" w:rsidP="00EF6D19">
      <w:pPr>
        <w:pStyle w:val="TableofFigures"/>
        <w:tabs>
          <w:tab w:val="right" w:leader="dot" w:pos="9350"/>
        </w:tabs>
        <w:spacing w:line="240" w:lineRule="auto"/>
        <w:rPr>
          <w:rStyle w:val="Hyperlink"/>
          <w:noProof/>
        </w:rPr>
      </w:pPr>
      <w:r w:rsidRPr="00EF6D19">
        <w:rPr>
          <w:rStyle w:val="Hyperlink"/>
          <w:noProof/>
        </w:rPr>
        <w:fldChar w:fldCharType="begin"/>
      </w:r>
      <w:r w:rsidRPr="00EF6D19">
        <w:rPr>
          <w:rStyle w:val="Hyperlink"/>
          <w:noProof/>
        </w:rPr>
        <w:instrText xml:space="preserve"> </w:instrText>
      </w:r>
      <w:r w:rsidRPr="00EF6D19">
        <w:rPr>
          <w:noProof/>
        </w:rPr>
        <w:instrText>HYPERLINK \l "_Toc46393804"</w:instrText>
      </w:r>
      <w:r w:rsidRPr="00EF6D19">
        <w:rPr>
          <w:rStyle w:val="Hyperlink"/>
          <w:noProof/>
        </w:rPr>
        <w:instrText xml:space="preserve"> </w:instrText>
      </w:r>
      <w:r w:rsidRPr="00EF6D19">
        <w:rPr>
          <w:rStyle w:val="Hyperlink"/>
          <w:noProof/>
        </w:rPr>
        <w:fldChar w:fldCharType="separate"/>
      </w:r>
      <w:r w:rsidRPr="00EF6D19">
        <w:rPr>
          <w:rStyle w:val="Hyperlink"/>
          <w:noProof/>
        </w:rPr>
        <w:t>Figure 3.1: Bar Chart Showing Year 2020 First &amp; Second</w:t>
      </w:r>
      <w:r w:rsidR="00EF6D19" w:rsidRPr="00EF6D19">
        <w:rPr>
          <w:rStyle w:val="Hyperlink"/>
          <w:noProof/>
        </w:rPr>
        <w:t xml:space="preserve">               </w:t>
      </w:r>
    </w:p>
    <w:p w:rsidR="00366897" w:rsidRDefault="00EF6D19" w:rsidP="00EF6D19">
      <w:pPr>
        <w:pStyle w:val="TableofFigures"/>
        <w:tabs>
          <w:tab w:val="right" w:leader="dot" w:pos="9350"/>
        </w:tabs>
        <w:spacing w:line="240" w:lineRule="auto"/>
        <w:rPr>
          <w:rStyle w:val="Hyperlink"/>
          <w:noProof/>
        </w:rPr>
      </w:pPr>
      <w:r>
        <w:rPr>
          <w:rStyle w:val="Hyperlink"/>
          <w:noProof/>
        </w:rPr>
        <w:t xml:space="preserve">                 </w:t>
      </w:r>
      <w:r w:rsidRPr="00EF6D19">
        <w:rPr>
          <w:rStyle w:val="Hyperlink"/>
          <w:noProof/>
        </w:rPr>
        <w:t>Quarters Estimates and Actual Expenditure</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_Toc46393804 \h </w:instrText>
      </w:r>
      <w:r w:rsidR="00366897" w:rsidRPr="00EF6D19">
        <w:rPr>
          <w:noProof/>
          <w:webHidden/>
        </w:rPr>
      </w:r>
      <w:r w:rsidR="00366897" w:rsidRPr="00EF6D19">
        <w:rPr>
          <w:noProof/>
          <w:webHidden/>
        </w:rPr>
        <w:fldChar w:fldCharType="separate"/>
      </w:r>
      <w:r w:rsidR="00AB00F1">
        <w:rPr>
          <w:noProof/>
          <w:webHidden/>
        </w:rPr>
        <w:t>14</w:t>
      </w:r>
      <w:r w:rsidR="00366897" w:rsidRPr="00EF6D19">
        <w:rPr>
          <w:noProof/>
          <w:webHidden/>
        </w:rPr>
        <w:fldChar w:fldCharType="end"/>
      </w:r>
      <w:r w:rsidR="00366897" w:rsidRPr="00EF6D19">
        <w:rPr>
          <w:rStyle w:val="Hyperlink"/>
          <w:noProof/>
        </w:rPr>
        <w:fldChar w:fldCharType="end"/>
      </w:r>
    </w:p>
    <w:p w:rsidR="00EF6D19" w:rsidRPr="00867E2E" w:rsidRDefault="00EF6D19" w:rsidP="00EF6D19">
      <w:pPr>
        <w:rPr>
          <w:noProof/>
          <w:sz w:val="4"/>
        </w:rPr>
      </w:pPr>
    </w:p>
    <w:p w:rsidR="00EF6D19" w:rsidRPr="00EF6D19" w:rsidRDefault="00366897" w:rsidP="00EF6D19">
      <w:pPr>
        <w:pStyle w:val="TableofFigures"/>
        <w:tabs>
          <w:tab w:val="right" w:leader="dot" w:pos="9350"/>
        </w:tabs>
        <w:spacing w:line="240" w:lineRule="auto"/>
        <w:rPr>
          <w:rStyle w:val="Hyperlink"/>
          <w:noProof/>
        </w:rPr>
      </w:pPr>
      <w:r w:rsidRPr="00EF6D19">
        <w:rPr>
          <w:rStyle w:val="Hyperlink"/>
          <w:noProof/>
        </w:rPr>
        <w:fldChar w:fldCharType="begin"/>
      </w:r>
      <w:r w:rsidRPr="00EF6D19">
        <w:rPr>
          <w:rStyle w:val="Hyperlink"/>
          <w:noProof/>
        </w:rPr>
        <w:instrText xml:space="preserve"> </w:instrText>
      </w:r>
      <w:r w:rsidRPr="00EF6D19">
        <w:rPr>
          <w:noProof/>
        </w:rPr>
        <w:instrText>HYPERLINK \l "_Toc46393805"</w:instrText>
      </w:r>
      <w:r w:rsidRPr="00EF6D19">
        <w:rPr>
          <w:rStyle w:val="Hyperlink"/>
          <w:noProof/>
        </w:rPr>
        <w:instrText xml:space="preserve"> </w:instrText>
      </w:r>
      <w:r w:rsidRPr="00EF6D19">
        <w:rPr>
          <w:rStyle w:val="Hyperlink"/>
          <w:noProof/>
        </w:rPr>
        <w:fldChar w:fldCharType="separate"/>
      </w:r>
      <w:r w:rsidRPr="00EF6D19">
        <w:rPr>
          <w:rStyle w:val="Hyperlink"/>
          <w:noProof/>
        </w:rPr>
        <w:t xml:space="preserve">Figure 3.2: Bar Chart Showing Mid-Year Estimates &amp; </w:t>
      </w:r>
      <w:r w:rsidR="00EF6D19" w:rsidRPr="00EF6D19">
        <w:rPr>
          <w:rStyle w:val="Hyperlink"/>
          <w:noProof/>
        </w:rPr>
        <w:t xml:space="preserve">         </w:t>
      </w:r>
    </w:p>
    <w:p w:rsidR="00366897" w:rsidRDefault="00EF6D19" w:rsidP="00EF6D19">
      <w:pPr>
        <w:pStyle w:val="TableofFigures"/>
        <w:tabs>
          <w:tab w:val="right" w:leader="dot" w:pos="9350"/>
        </w:tabs>
        <w:spacing w:line="240" w:lineRule="auto"/>
        <w:rPr>
          <w:rStyle w:val="Hyperlink"/>
          <w:noProof/>
        </w:rPr>
      </w:pPr>
      <w:r>
        <w:rPr>
          <w:rStyle w:val="Hyperlink"/>
          <w:noProof/>
        </w:rPr>
        <w:t xml:space="preserve">                 </w:t>
      </w:r>
      <w:r w:rsidR="00366897" w:rsidRPr="00EF6D19">
        <w:rPr>
          <w:rStyle w:val="Hyperlink"/>
          <w:noProof/>
        </w:rPr>
        <w:t>Cumulative</w:t>
      </w:r>
      <w:r w:rsidRPr="00EF6D19">
        <w:rPr>
          <w:rStyle w:val="Hyperlink"/>
          <w:noProof/>
        </w:rPr>
        <w:t xml:space="preserve"> Expenditure as at June, 2020</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_Toc46393805 \h </w:instrText>
      </w:r>
      <w:r w:rsidR="00366897" w:rsidRPr="00EF6D19">
        <w:rPr>
          <w:noProof/>
          <w:webHidden/>
        </w:rPr>
      </w:r>
      <w:r w:rsidR="00366897" w:rsidRPr="00EF6D19">
        <w:rPr>
          <w:noProof/>
          <w:webHidden/>
        </w:rPr>
        <w:fldChar w:fldCharType="separate"/>
      </w:r>
      <w:r w:rsidR="00AB00F1">
        <w:rPr>
          <w:noProof/>
          <w:webHidden/>
        </w:rPr>
        <w:t>16</w:t>
      </w:r>
      <w:r w:rsidR="00366897" w:rsidRPr="00EF6D19">
        <w:rPr>
          <w:noProof/>
          <w:webHidden/>
        </w:rPr>
        <w:fldChar w:fldCharType="end"/>
      </w:r>
      <w:r w:rsidR="00366897" w:rsidRPr="00EF6D19">
        <w:rPr>
          <w:rStyle w:val="Hyperlink"/>
          <w:noProof/>
        </w:rPr>
        <w:fldChar w:fldCharType="end"/>
      </w:r>
    </w:p>
    <w:p w:rsidR="00EF6D19" w:rsidRPr="00867E2E" w:rsidRDefault="00EF6D19" w:rsidP="00EF6D19">
      <w:pPr>
        <w:rPr>
          <w:noProof/>
          <w:sz w:val="2"/>
        </w:rPr>
      </w:pPr>
    </w:p>
    <w:p w:rsidR="00EF6D19" w:rsidRPr="00EF6D19" w:rsidRDefault="00366897" w:rsidP="00EF6D19">
      <w:pPr>
        <w:pStyle w:val="TableofFigures"/>
        <w:tabs>
          <w:tab w:val="right" w:leader="dot" w:pos="9350"/>
        </w:tabs>
        <w:spacing w:line="240" w:lineRule="auto"/>
        <w:rPr>
          <w:rStyle w:val="Hyperlink"/>
          <w:noProof/>
        </w:rPr>
      </w:pPr>
      <w:r w:rsidRPr="00EF6D19">
        <w:rPr>
          <w:rStyle w:val="Hyperlink"/>
          <w:noProof/>
        </w:rPr>
        <w:fldChar w:fldCharType="begin"/>
      </w:r>
      <w:r w:rsidRPr="00EF6D19">
        <w:rPr>
          <w:rStyle w:val="Hyperlink"/>
          <w:noProof/>
        </w:rPr>
        <w:instrText xml:space="preserve"> </w:instrText>
      </w:r>
      <w:r w:rsidRPr="00EF6D19">
        <w:rPr>
          <w:noProof/>
        </w:rPr>
        <w:instrText>HYPERLINK \l "_Toc46393806"</w:instrText>
      </w:r>
      <w:r w:rsidRPr="00EF6D19">
        <w:rPr>
          <w:rStyle w:val="Hyperlink"/>
          <w:noProof/>
        </w:rPr>
        <w:instrText xml:space="preserve"> </w:instrText>
      </w:r>
      <w:r w:rsidRPr="00EF6D19">
        <w:rPr>
          <w:rStyle w:val="Hyperlink"/>
          <w:noProof/>
        </w:rPr>
        <w:fldChar w:fldCharType="separate"/>
      </w:r>
      <w:r w:rsidRPr="00EF6D19">
        <w:rPr>
          <w:rStyle w:val="Hyperlink"/>
          <w:noProof/>
        </w:rPr>
        <w:t>Figure 3.3: Bar Chart Showing Mid-Year Estimates &amp; Actual</w:t>
      </w:r>
      <w:r w:rsidR="00EF6D19" w:rsidRPr="00EF6D19">
        <w:rPr>
          <w:rStyle w:val="Hyperlink"/>
          <w:noProof/>
        </w:rPr>
        <w:t xml:space="preserve">          </w:t>
      </w:r>
    </w:p>
    <w:p w:rsidR="00366897" w:rsidRDefault="00EF6D19" w:rsidP="00EF6D19">
      <w:pPr>
        <w:pStyle w:val="TableofFigures"/>
        <w:tabs>
          <w:tab w:val="right" w:leader="dot" w:pos="9350"/>
        </w:tabs>
        <w:spacing w:line="240" w:lineRule="auto"/>
        <w:rPr>
          <w:rStyle w:val="Hyperlink"/>
          <w:noProof/>
        </w:rPr>
      </w:pPr>
      <w:r>
        <w:rPr>
          <w:rStyle w:val="Hyperlink"/>
          <w:noProof/>
        </w:rPr>
        <w:t xml:space="preserve">                 </w:t>
      </w:r>
      <w:r w:rsidRPr="00EF6D19">
        <w:rPr>
          <w:rStyle w:val="Hyperlink"/>
          <w:noProof/>
        </w:rPr>
        <w:t>Expenditure Classification</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_Toc46393806 \h </w:instrText>
      </w:r>
      <w:r w:rsidR="00366897" w:rsidRPr="00EF6D19">
        <w:rPr>
          <w:noProof/>
          <w:webHidden/>
        </w:rPr>
      </w:r>
      <w:r w:rsidR="00366897" w:rsidRPr="00EF6D19">
        <w:rPr>
          <w:noProof/>
          <w:webHidden/>
        </w:rPr>
        <w:fldChar w:fldCharType="separate"/>
      </w:r>
      <w:r w:rsidR="00AB00F1">
        <w:rPr>
          <w:noProof/>
          <w:webHidden/>
        </w:rPr>
        <w:t>17</w:t>
      </w:r>
      <w:r w:rsidR="00366897" w:rsidRPr="00EF6D19">
        <w:rPr>
          <w:noProof/>
          <w:webHidden/>
        </w:rPr>
        <w:fldChar w:fldCharType="end"/>
      </w:r>
      <w:r w:rsidR="00366897" w:rsidRPr="00EF6D19">
        <w:rPr>
          <w:rStyle w:val="Hyperlink"/>
          <w:noProof/>
        </w:rPr>
        <w:fldChar w:fldCharType="end"/>
      </w:r>
    </w:p>
    <w:p w:rsidR="00EF6D19" w:rsidRPr="00867E2E" w:rsidRDefault="00EF6D19" w:rsidP="00EF6D19">
      <w:pPr>
        <w:rPr>
          <w:noProof/>
          <w:sz w:val="2"/>
        </w:rPr>
      </w:pPr>
    </w:p>
    <w:p w:rsidR="00EF6D19" w:rsidRPr="00EF6D19" w:rsidRDefault="00366897" w:rsidP="00EF6D19">
      <w:pPr>
        <w:pStyle w:val="TableofFigures"/>
        <w:tabs>
          <w:tab w:val="right" w:leader="dot" w:pos="9350"/>
        </w:tabs>
        <w:spacing w:line="240" w:lineRule="auto"/>
        <w:rPr>
          <w:rStyle w:val="Hyperlink"/>
          <w:noProof/>
        </w:rPr>
      </w:pPr>
      <w:r w:rsidRPr="00EF6D19">
        <w:rPr>
          <w:rStyle w:val="Hyperlink"/>
          <w:noProof/>
        </w:rPr>
        <w:fldChar w:fldCharType="begin"/>
      </w:r>
      <w:r w:rsidRPr="00EF6D19">
        <w:rPr>
          <w:rStyle w:val="Hyperlink"/>
          <w:noProof/>
        </w:rPr>
        <w:instrText xml:space="preserve"> </w:instrText>
      </w:r>
      <w:r w:rsidRPr="00EF6D19">
        <w:rPr>
          <w:noProof/>
        </w:rPr>
        <w:instrText>HYPERLINK \l "_Toc46393807"</w:instrText>
      </w:r>
      <w:r w:rsidRPr="00EF6D19">
        <w:rPr>
          <w:rStyle w:val="Hyperlink"/>
          <w:noProof/>
        </w:rPr>
        <w:instrText xml:space="preserve"> </w:instrText>
      </w:r>
      <w:r w:rsidRPr="00EF6D19">
        <w:rPr>
          <w:rStyle w:val="Hyperlink"/>
          <w:noProof/>
        </w:rPr>
        <w:fldChar w:fldCharType="separate"/>
      </w:r>
      <w:r w:rsidRPr="00EF6D19">
        <w:rPr>
          <w:rStyle w:val="Hyperlink"/>
          <w:noProof/>
        </w:rPr>
        <w:t>Figure 3.4: Pie Chart Showing Share of Mid-Year</w:t>
      </w:r>
      <w:r w:rsidR="00EF6D19" w:rsidRPr="00EF6D19">
        <w:rPr>
          <w:rStyle w:val="Hyperlink"/>
          <w:noProof/>
        </w:rPr>
        <w:t xml:space="preserve"> Actual                </w:t>
      </w:r>
    </w:p>
    <w:p w:rsidR="00366897" w:rsidRDefault="00EF6D19" w:rsidP="00EF6D19">
      <w:pPr>
        <w:pStyle w:val="TableofFigures"/>
        <w:tabs>
          <w:tab w:val="right" w:leader="dot" w:pos="9350"/>
        </w:tabs>
        <w:spacing w:line="240" w:lineRule="auto"/>
        <w:rPr>
          <w:rStyle w:val="Hyperlink"/>
          <w:noProof/>
        </w:rPr>
      </w:pPr>
      <w:r>
        <w:rPr>
          <w:rStyle w:val="Hyperlink"/>
          <w:noProof/>
        </w:rPr>
        <w:t xml:space="preserve">                 </w:t>
      </w:r>
      <w:r w:rsidRPr="00EF6D19">
        <w:rPr>
          <w:rStyle w:val="Hyperlink"/>
          <w:noProof/>
        </w:rPr>
        <w:t>Expenditure Performance</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_Toc46393807 \h </w:instrText>
      </w:r>
      <w:r w:rsidR="00366897" w:rsidRPr="00EF6D19">
        <w:rPr>
          <w:noProof/>
          <w:webHidden/>
        </w:rPr>
      </w:r>
      <w:r w:rsidR="00366897" w:rsidRPr="00EF6D19">
        <w:rPr>
          <w:noProof/>
          <w:webHidden/>
        </w:rPr>
        <w:fldChar w:fldCharType="separate"/>
      </w:r>
      <w:r w:rsidR="00AB00F1">
        <w:rPr>
          <w:noProof/>
          <w:webHidden/>
        </w:rPr>
        <w:t>19</w:t>
      </w:r>
      <w:r w:rsidR="00366897" w:rsidRPr="00EF6D19">
        <w:rPr>
          <w:noProof/>
          <w:webHidden/>
        </w:rPr>
        <w:fldChar w:fldCharType="end"/>
      </w:r>
      <w:r w:rsidR="00366897" w:rsidRPr="00EF6D19">
        <w:rPr>
          <w:rStyle w:val="Hyperlink"/>
          <w:noProof/>
        </w:rPr>
        <w:fldChar w:fldCharType="end"/>
      </w:r>
    </w:p>
    <w:p w:rsidR="00EF6D19" w:rsidRPr="00867E2E" w:rsidRDefault="00EF6D19" w:rsidP="00EF6D19">
      <w:pPr>
        <w:rPr>
          <w:noProof/>
          <w:sz w:val="4"/>
        </w:rPr>
      </w:pPr>
    </w:p>
    <w:p w:rsidR="00EF6D19" w:rsidRPr="00EF6D19" w:rsidRDefault="00366897" w:rsidP="00EF6D19">
      <w:pPr>
        <w:pStyle w:val="TableofFigures"/>
        <w:tabs>
          <w:tab w:val="right" w:leader="dot" w:pos="9350"/>
        </w:tabs>
        <w:spacing w:line="240" w:lineRule="auto"/>
        <w:rPr>
          <w:rStyle w:val="Hyperlink"/>
          <w:noProof/>
        </w:rPr>
      </w:pPr>
      <w:r w:rsidRPr="00EF6D19">
        <w:rPr>
          <w:rStyle w:val="Hyperlink"/>
          <w:noProof/>
        </w:rPr>
        <w:fldChar w:fldCharType="begin"/>
      </w:r>
      <w:r w:rsidRPr="00EF6D19">
        <w:rPr>
          <w:rStyle w:val="Hyperlink"/>
          <w:noProof/>
        </w:rPr>
        <w:instrText xml:space="preserve"> </w:instrText>
      </w:r>
      <w:r w:rsidRPr="00EF6D19">
        <w:rPr>
          <w:noProof/>
        </w:rPr>
        <w:instrText>HYPERLINK \l "_Toc46393808"</w:instrText>
      </w:r>
      <w:r w:rsidRPr="00EF6D19">
        <w:rPr>
          <w:rStyle w:val="Hyperlink"/>
          <w:noProof/>
        </w:rPr>
        <w:instrText xml:space="preserve"> </w:instrText>
      </w:r>
      <w:r w:rsidRPr="00EF6D19">
        <w:rPr>
          <w:rStyle w:val="Hyperlink"/>
          <w:noProof/>
        </w:rPr>
        <w:fldChar w:fldCharType="separate"/>
      </w:r>
      <w:r w:rsidRPr="00EF6D19">
        <w:rPr>
          <w:rStyle w:val="Hyperlink"/>
          <w:noProof/>
        </w:rPr>
        <w:t>Figure 3.5: Bar Chart Showing Mid-Year Estimates &amp; Actual</w:t>
      </w:r>
      <w:r w:rsidR="00EF6D19" w:rsidRPr="00EF6D19">
        <w:rPr>
          <w:rStyle w:val="Hyperlink"/>
          <w:noProof/>
        </w:rPr>
        <w:t xml:space="preserve">          </w:t>
      </w:r>
    </w:p>
    <w:p w:rsidR="00366897" w:rsidRDefault="00EF6D19" w:rsidP="00EF6D19">
      <w:pPr>
        <w:pStyle w:val="TableofFigures"/>
        <w:tabs>
          <w:tab w:val="right" w:leader="dot" w:pos="9350"/>
        </w:tabs>
        <w:spacing w:line="240" w:lineRule="auto"/>
        <w:rPr>
          <w:rStyle w:val="Hyperlink"/>
          <w:noProof/>
        </w:rPr>
      </w:pPr>
      <w:r>
        <w:rPr>
          <w:rStyle w:val="Hyperlink"/>
          <w:noProof/>
        </w:rPr>
        <w:t xml:space="preserve">                 </w:t>
      </w:r>
      <w:r w:rsidRPr="00EF6D19">
        <w:rPr>
          <w:rStyle w:val="Hyperlink"/>
          <w:noProof/>
        </w:rPr>
        <w:t>Recurrent Expenditure Components</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_Toc46393808 \h </w:instrText>
      </w:r>
      <w:r w:rsidR="00366897" w:rsidRPr="00EF6D19">
        <w:rPr>
          <w:noProof/>
          <w:webHidden/>
        </w:rPr>
      </w:r>
      <w:r w:rsidR="00366897" w:rsidRPr="00EF6D19">
        <w:rPr>
          <w:noProof/>
          <w:webHidden/>
        </w:rPr>
        <w:fldChar w:fldCharType="separate"/>
      </w:r>
      <w:r w:rsidR="00AB00F1">
        <w:rPr>
          <w:noProof/>
          <w:webHidden/>
        </w:rPr>
        <w:t>20</w:t>
      </w:r>
      <w:r w:rsidR="00366897" w:rsidRPr="00EF6D19">
        <w:rPr>
          <w:noProof/>
          <w:webHidden/>
        </w:rPr>
        <w:fldChar w:fldCharType="end"/>
      </w:r>
      <w:r w:rsidR="00366897" w:rsidRPr="00EF6D19">
        <w:rPr>
          <w:rStyle w:val="Hyperlink"/>
          <w:noProof/>
        </w:rPr>
        <w:fldChar w:fldCharType="end"/>
      </w:r>
    </w:p>
    <w:p w:rsidR="00EF6D19" w:rsidRPr="00867E2E" w:rsidRDefault="00EF6D19" w:rsidP="00EF6D19">
      <w:pPr>
        <w:rPr>
          <w:noProof/>
          <w:sz w:val="4"/>
        </w:rPr>
      </w:pPr>
    </w:p>
    <w:p w:rsidR="00EF6D19" w:rsidRPr="00EF6D19" w:rsidRDefault="00366897" w:rsidP="00EF6D19">
      <w:pPr>
        <w:pStyle w:val="TableofFigures"/>
        <w:tabs>
          <w:tab w:val="right" w:leader="dot" w:pos="9350"/>
        </w:tabs>
        <w:spacing w:line="240" w:lineRule="auto"/>
        <w:rPr>
          <w:rStyle w:val="Hyperlink"/>
          <w:noProof/>
        </w:rPr>
      </w:pPr>
      <w:r w:rsidRPr="00EF6D19">
        <w:rPr>
          <w:rStyle w:val="Hyperlink"/>
          <w:noProof/>
        </w:rPr>
        <w:fldChar w:fldCharType="begin"/>
      </w:r>
      <w:r w:rsidRPr="00EF6D19">
        <w:rPr>
          <w:rStyle w:val="Hyperlink"/>
          <w:noProof/>
        </w:rPr>
        <w:instrText xml:space="preserve"> </w:instrText>
      </w:r>
      <w:r w:rsidRPr="00EF6D19">
        <w:rPr>
          <w:noProof/>
        </w:rPr>
        <w:instrText>HYPERLINK \l "_Toc46393809"</w:instrText>
      </w:r>
      <w:r w:rsidRPr="00EF6D19">
        <w:rPr>
          <w:rStyle w:val="Hyperlink"/>
          <w:noProof/>
        </w:rPr>
        <w:instrText xml:space="preserve"> </w:instrText>
      </w:r>
      <w:r w:rsidRPr="00EF6D19">
        <w:rPr>
          <w:rStyle w:val="Hyperlink"/>
          <w:noProof/>
        </w:rPr>
        <w:fldChar w:fldCharType="separate"/>
      </w:r>
      <w:r w:rsidRPr="00EF6D19">
        <w:rPr>
          <w:rStyle w:val="Hyperlink"/>
          <w:noProof/>
        </w:rPr>
        <w:t>Figure 3.6: Pie Chart Showing Share of Mid-Year</w:t>
      </w:r>
      <w:r w:rsidR="00EF6D19" w:rsidRPr="00EF6D19">
        <w:rPr>
          <w:rStyle w:val="Hyperlink"/>
          <w:noProof/>
        </w:rPr>
        <w:t xml:space="preserve"> Actual               </w:t>
      </w:r>
    </w:p>
    <w:p w:rsidR="00366897" w:rsidRDefault="00EF6D19" w:rsidP="00EF6D19">
      <w:pPr>
        <w:pStyle w:val="TableofFigures"/>
        <w:tabs>
          <w:tab w:val="right" w:leader="dot" w:pos="9350"/>
        </w:tabs>
        <w:spacing w:line="240" w:lineRule="auto"/>
        <w:rPr>
          <w:rStyle w:val="Hyperlink"/>
          <w:noProof/>
        </w:rPr>
      </w:pPr>
      <w:r w:rsidRPr="00EF6D19">
        <w:rPr>
          <w:rStyle w:val="Hyperlink"/>
          <w:noProof/>
        </w:rPr>
        <w:t xml:space="preserve">                    Recurrent Expenditure Components</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_Toc46393809 \h </w:instrText>
      </w:r>
      <w:r w:rsidR="00366897" w:rsidRPr="00EF6D19">
        <w:rPr>
          <w:noProof/>
          <w:webHidden/>
        </w:rPr>
      </w:r>
      <w:r w:rsidR="00366897" w:rsidRPr="00EF6D19">
        <w:rPr>
          <w:noProof/>
          <w:webHidden/>
        </w:rPr>
        <w:fldChar w:fldCharType="separate"/>
      </w:r>
      <w:r w:rsidR="00AB00F1">
        <w:rPr>
          <w:noProof/>
          <w:webHidden/>
        </w:rPr>
        <w:t>22</w:t>
      </w:r>
      <w:r w:rsidR="00366897" w:rsidRPr="00EF6D19">
        <w:rPr>
          <w:noProof/>
          <w:webHidden/>
        </w:rPr>
        <w:fldChar w:fldCharType="end"/>
      </w:r>
      <w:r w:rsidR="00366897" w:rsidRPr="00EF6D19">
        <w:rPr>
          <w:rStyle w:val="Hyperlink"/>
          <w:noProof/>
        </w:rPr>
        <w:fldChar w:fldCharType="end"/>
      </w:r>
    </w:p>
    <w:p w:rsidR="00EF6D19" w:rsidRPr="00356D68" w:rsidRDefault="00EF6D19" w:rsidP="00EF6D19">
      <w:pPr>
        <w:rPr>
          <w:noProof/>
          <w:sz w:val="2"/>
        </w:rPr>
      </w:pPr>
    </w:p>
    <w:p w:rsidR="00366897" w:rsidRPr="00EF6D19" w:rsidRDefault="00105DE2" w:rsidP="00EF6D19">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3810" w:history="1">
        <w:r w:rsidR="00366897" w:rsidRPr="00EF6D19">
          <w:rPr>
            <w:rStyle w:val="Hyperlink"/>
            <w:noProof/>
          </w:rPr>
          <w:t>Figure 3.7: Bar Chart Showing Mid-Year Personnel Cost</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_Toc46393810 \h </w:instrText>
        </w:r>
        <w:r w:rsidR="00366897" w:rsidRPr="00EF6D19">
          <w:rPr>
            <w:noProof/>
            <w:webHidden/>
          </w:rPr>
        </w:r>
        <w:r w:rsidR="00366897" w:rsidRPr="00EF6D19">
          <w:rPr>
            <w:noProof/>
            <w:webHidden/>
          </w:rPr>
          <w:fldChar w:fldCharType="separate"/>
        </w:r>
        <w:r w:rsidR="00AB00F1">
          <w:rPr>
            <w:noProof/>
            <w:webHidden/>
          </w:rPr>
          <w:t>23</w:t>
        </w:r>
        <w:r w:rsidR="00366897" w:rsidRPr="00EF6D19">
          <w:rPr>
            <w:noProof/>
            <w:webHidden/>
          </w:rPr>
          <w:fldChar w:fldCharType="end"/>
        </w:r>
      </w:hyperlink>
    </w:p>
    <w:p w:rsidR="00366897" w:rsidRPr="00EF6D19" w:rsidRDefault="00105DE2" w:rsidP="00EF6D19">
      <w:pPr>
        <w:pStyle w:val="TableofFigures"/>
        <w:tabs>
          <w:tab w:val="right" w:leader="dot" w:pos="9350"/>
        </w:tabs>
        <w:spacing w:line="480" w:lineRule="auto"/>
        <w:rPr>
          <w:rFonts w:asciiTheme="minorHAnsi" w:eastAsiaTheme="minorEastAsia" w:hAnsiTheme="minorHAnsi"/>
          <w:noProof/>
          <w:sz w:val="22"/>
          <w:lang w:val="en-GB" w:eastAsia="en-GB"/>
        </w:rPr>
      </w:pPr>
      <w:hyperlink w:anchor="_Toc46393811" w:history="1">
        <w:r w:rsidR="00366897" w:rsidRPr="00EF6D19">
          <w:rPr>
            <w:rStyle w:val="Hyperlink"/>
            <w:noProof/>
          </w:rPr>
          <w:t>Figure 3.8: Bar Chart Showing Mid-Year Overhead Cost</w:t>
        </w:r>
        <w:r w:rsidR="00366897" w:rsidRPr="00EF6D19">
          <w:rPr>
            <w:noProof/>
            <w:webHidden/>
          </w:rPr>
          <w:tab/>
        </w:r>
        <w:r w:rsidR="00366897" w:rsidRPr="00EF6D19">
          <w:rPr>
            <w:noProof/>
            <w:webHidden/>
          </w:rPr>
          <w:fldChar w:fldCharType="begin"/>
        </w:r>
        <w:r w:rsidR="00366897" w:rsidRPr="00EF6D19">
          <w:rPr>
            <w:noProof/>
            <w:webHidden/>
          </w:rPr>
          <w:instrText xml:space="preserve"> PAGEREF _Toc46393811 \h </w:instrText>
        </w:r>
        <w:r w:rsidR="00366897" w:rsidRPr="00EF6D19">
          <w:rPr>
            <w:noProof/>
            <w:webHidden/>
          </w:rPr>
        </w:r>
        <w:r w:rsidR="00366897" w:rsidRPr="00EF6D19">
          <w:rPr>
            <w:noProof/>
            <w:webHidden/>
          </w:rPr>
          <w:fldChar w:fldCharType="separate"/>
        </w:r>
        <w:r w:rsidR="00AB00F1">
          <w:rPr>
            <w:noProof/>
            <w:webHidden/>
          </w:rPr>
          <w:t>25</w:t>
        </w:r>
        <w:r w:rsidR="00366897" w:rsidRPr="00EF6D19">
          <w:rPr>
            <w:noProof/>
            <w:webHidden/>
          </w:rPr>
          <w:fldChar w:fldCharType="end"/>
        </w:r>
      </w:hyperlink>
    </w:p>
    <w:p w:rsidR="00366897" w:rsidRPr="00867E2E" w:rsidRDefault="00105DE2" w:rsidP="00EF6D19">
      <w:pPr>
        <w:pStyle w:val="TableofFigures"/>
        <w:tabs>
          <w:tab w:val="right" w:leader="dot" w:pos="9350"/>
        </w:tabs>
        <w:spacing w:line="480" w:lineRule="auto"/>
        <w:rPr>
          <w:rFonts w:asciiTheme="minorHAnsi" w:eastAsiaTheme="minorEastAsia" w:hAnsiTheme="minorHAnsi"/>
          <w:noProof/>
          <w:sz w:val="27"/>
          <w:szCs w:val="27"/>
          <w:lang w:val="en-GB" w:eastAsia="en-GB"/>
        </w:rPr>
      </w:pPr>
      <w:hyperlink w:anchor="_Toc46393812" w:history="1">
        <w:r w:rsidR="00366897" w:rsidRPr="00867E2E">
          <w:rPr>
            <w:rStyle w:val="Hyperlink"/>
            <w:noProof/>
            <w:sz w:val="27"/>
            <w:szCs w:val="27"/>
          </w:rPr>
          <w:t>Figure 3.9: Bar Chart Showing Mid-Year Special Programme</w:t>
        </w:r>
        <w:r w:rsidR="00366897" w:rsidRPr="00867E2E">
          <w:rPr>
            <w:noProof/>
            <w:webHidden/>
            <w:sz w:val="27"/>
            <w:szCs w:val="27"/>
          </w:rPr>
          <w:tab/>
        </w:r>
        <w:r w:rsidR="00366897" w:rsidRPr="00867E2E">
          <w:rPr>
            <w:noProof/>
            <w:webHidden/>
            <w:sz w:val="27"/>
            <w:szCs w:val="27"/>
          </w:rPr>
          <w:fldChar w:fldCharType="begin"/>
        </w:r>
        <w:r w:rsidR="00366897" w:rsidRPr="00867E2E">
          <w:rPr>
            <w:noProof/>
            <w:webHidden/>
            <w:sz w:val="27"/>
            <w:szCs w:val="27"/>
          </w:rPr>
          <w:instrText xml:space="preserve"> PAGEREF _Toc46393812 \h </w:instrText>
        </w:r>
        <w:r w:rsidR="00366897" w:rsidRPr="00867E2E">
          <w:rPr>
            <w:noProof/>
            <w:webHidden/>
            <w:sz w:val="27"/>
            <w:szCs w:val="27"/>
          </w:rPr>
        </w:r>
        <w:r w:rsidR="00366897" w:rsidRPr="00867E2E">
          <w:rPr>
            <w:noProof/>
            <w:webHidden/>
            <w:sz w:val="27"/>
            <w:szCs w:val="27"/>
          </w:rPr>
          <w:fldChar w:fldCharType="separate"/>
        </w:r>
        <w:r w:rsidR="00AB00F1">
          <w:rPr>
            <w:noProof/>
            <w:webHidden/>
            <w:sz w:val="27"/>
            <w:szCs w:val="27"/>
          </w:rPr>
          <w:t>26</w:t>
        </w:r>
        <w:r w:rsidR="00366897" w:rsidRPr="00867E2E">
          <w:rPr>
            <w:noProof/>
            <w:webHidden/>
            <w:sz w:val="27"/>
            <w:szCs w:val="27"/>
          </w:rPr>
          <w:fldChar w:fldCharType="end"/>
        </w:r>
      </w:hyperlink>
    </w:p>
    <w:p w:rsidR="00366897" w:rsidRPr="00867E2E" w:rsidRDefault="00105DE2" w:rsidP="00867E2E">
      <w:pPr>
        <w:pStyle w:val="TableofFigures"/>
        <w:tabs>
          <w:tab w:val="right" w:leader="dot" w:pos="9350"/>
        </w:tabs>
        <w:spacing w:line="240" w:lineRule="auto"/>
        <w:rPr>
          <w:rStyle w:val="Hyperlink"/>
          <w:noProof/>
          <w:sz w:val="27"/>
          <w:szCs w:val="27"/>
        </w:rPr>
      </w:pPr>
      <w:hyperlink w:anchor="_Toc46393813" w:history="1">
        <w:r w:rsidR="00366897" w:rsidRPr="00867E2E">
          <w:rPr>
            <w:rStyle w:val="Hyperlink"/>
            <w:noProof/>
            <w:sz w:val="27"/>
            <w:szCs w:val="27"/>
          </w:rPr>
          <w:t>Figure 3.10: Bar Chart Showing Mid-Year Sectoral Recurrent</w:t>
        </w:r>
        <w:r w:rsidR="00867E2E">
          <w:rPr>
            <w:rStyle w:val="Hyperlink"/>
            <w:noProof/>
            <w:sz w:val="27"/>
            <w:szCs w:val="27"/>
          </w:rPr>
          <w:t xml:space="preserve"> </w:t>
        </w:r>
        <w:r w:rsidR="00EF6D19" w:rsidRPr="00867E2E">
          <w:rPr>
            <w:rStyle w:val="Hyperlink"/>
            <w:noProof/>
            <w:sz w:val="27"/>
            <w:szCs w:val="27"/>
          </w:rPr>
          <w:t>Expenditure</w:t>
        </w:r>
        <w:r w:rsidR="00366897" w:rsidRPr="00867E2E">
          <w:rPr>
            <w:noProof/>
            <w:webHidden/>
            <w:sz w:val="27"/>
            <w:szCs w:val="27"/>
          </w:rPr>
          <w:tab/>
        </w:r>
        <w:r w:rsidR="00366897" w:rsidRPr="00867E2E">
          <w:rPr>
            <w:noProof/>
            <w:webHidden/>
            <w:sz w:val="27"/>
            <w:szCs w:val="27"/>
          </w:rPr>
          <w:fldChar w:fldCharType="begin"/>
        </w:r>
        <w:r w:rsidR="00366897" w:rsidRPr="00867E2E">
          <w:rPr>
            <w:noProof/>
            <w:webHidden/>
            <w:sz w:val="27"/>
            <w:szCs w:val="27"/>
          </w:rPr>
          <w:instrText xml:space="preserve"> PAGEREF _Toc46393813 \h </w:instrText>
        </w:r>
        <w:r w:rsidR="00366897" w:rsidRPr="00867E2E">
          <w:rPr>
            <w:noProof/>
            <w:webHidden/>
            <w:sz w:val="27"/>
            <w:szCs w:val="27"/>
          </w:rPr>
        </w:r>
        <w:r w:rsidR="00366897" w:rsidRPr="00867E2E">
          <w:rPr>
            <w:noProof/>
            <w:webHidden/>
            <w:sz w:val="27"/>
            <w:szCs w:val="27"/>
          </w:rPr>
          <w:fldChar w:fldCharType="separate"/>
        </w:r>
        <w:r w:rsidR="00AB00F1">
          <w:rPr>
            <w:noProof/>
            <w:webHidden/>
            <w:sz w:val="27"/>
            <w:szCs w:val="27"/>
          </w:rPr>
          <w:t>31</w:t>
        </w:r>
        <w:r w:rsidR="00366897" w:rsidRPr="00867E2E">
          <w:rPr>
            <w:noProof/>
            <w:webHidden/>
            <w:sz w:val="27"/>
            <w:szCs w:val="27"/>
          </w:rPr>
          <w:fldChar w:fldCharType="end"/>
        </w:r>
      </w:hyperlink>
    </w:p>
    <w:p w:rsidR="00867E2E" w:rsidRPr="00356D68" w:rsidRDefault="00867E2E" w:rsidP="00867E2E">
      <w:pPr>
        <w:rPr>
          <w:noProof/>
          <w:sz w:val="3"/>
          <w:szCs w:val="27"/>
        </w:rPr>
      </w:pPr>
    </w:p>
    <w:p w:rsidR="00366897" w:rsidRPr="00867E2E" w:rsidRDefault="00105DE2" w:rsidP="00EF6D19">
      <w:pPr>
        <w:pStyle w:val="TableofFigures"/>
        <w:tabs>
          <w:tab w:val="right" w:leader="dot" w:pos="9350"/>
        </w:tabs>
        <w:spacing w:line="480" w:lineRule="auto"/>
        <w:rPr>
          <w:rFonts w:asciiTheme="minorHAnsi" w:eastAsiaTheme="minorEastAsia" w:hAnsiTheme="minorHAnsi"/>
          <w:noProof/>
          <w:sz w:val="27"/>
          <w:szCs w:val="27"/>
          <w:lang w:val="en-GB" w:eastAsia="en-GB"/>
        </w:rPr>
      </w:pPr>
      <w:hyperlink w:anchor="_Toc46393814" w:history="1">
        <w:r w:rsidR="00366897" w:rsidRPr="00867E2E">
          <w:rPr>
            <w:rStyle w:val="Hyperlink"/>
            <w:noProof/>
            <w:sz w:val="27"/>
            <w:szCs w:val="27"/>
          </w:rPr>
          <w:t>Figure 3.11: Bar Chart Showing Mid-Year Statutory Transfers</w:t>
        </w:r>
        <w:r w:rsidR="00366897" w:rsidRPr="00867E2E">
          <w:rPr>
            <w:noProof/>
            <w:webHidden/>
            <w:sz w:val="27"/>
            <w:szCs w:val="27"/>
          </w:rPr>
          <w:tab/>
        </w:r>
        <w:r w:rsidR="00366897" w:rsidRPr="00867E2E">
          <w:rPr>
            <w:noProof/>
            <w:webHidden/>
            <w:sz w:val="27"/>
            <w:szCs w:val="27"/>
          </w:rPr>
          <w:fldChar w:fldCharType="begin"/>
        </w:r>
        <w:r w:rsidR="00366897" w:rsidRPr="00867E2E">
          <w:rPr>
            <w:noProof/>
            <w:webHidden/>
            <w:sz w:val="27"/>
            <w:szCs w:val="27"/>
          </w:rPr>
          <w:instrText xml:space="preserve"> PAGEREF _Toc46393814 \h </w:instrText>
        </w:r>
        <w:r w:rsidR="00366897" w:rsidRPr="00867E2E">
          <w:rPr>
            <w:noProof/>
            <w:webHidden/>
            <w:sz w:val="27"/>
            <w:szCs w:val="27"/>
          </w:rPr>
        </w:r>
        <w:r w:rsidR="00366897" w:rsidRPr="00867E2E">
          <w:rPr>
            <w:noProof/>
            <w:webHidden/>
            <w:sz w:val="27"/>
            <w:szCs w:val="27"/>
          </w:rPr>
          <w:fldChar w:fldCharType="separate"/>
        </w:r>
        <w:r w:rsidR="00AB00F1">
          <w:rPr>
            <w:noProof/>
            <w:webHidden/>
            <w:sz w:val="27"/>
            <w:szCs w:val="27"/>
          </w:rPr>
          <w:t>32</w:t>
        </w:r>
        <w:r w:rsidR="00366897" w:rsidRPr="00867E2E">
          <w:rPr>
            <w:noProof/>
            <w:webHidden/>
            <w:sz w:val="27"/>
            <w:szCs w:val="27"/>
          </w:rPr>
          <w:fldChar w:fldCharType="end"/>
        </w:r>
      </w:hyperlink>
    </w:p>
    <w:p w:rsidR="00366897" w:rsidRPr="00867E2E" w:rsidRDefault="00105DE2" w:rsidP="00EF6D19">
      <w:pPr>
        <w:pStyle w:val="TableofFigures"/>
        <w:tabs>
          <w:tab w:val="right" w:leader="dot" w:pos="9350"/>
        </w:tabs>
        <w:spacing w:line="480" w:lineRule="auto"/>
        <w:rPr>
          <w:noProof/>
          <w:color w:val="0563C1"/>
          <w:sz w:val="27"/>
          <w:szCs w:val="27"/>
          <w:u w:val="single"/>
        </w:rPr>
      </w:pPr>
      <w:hyperlink w:anchor="_Toc46393815" w:history="1">
        <w:r w:rsidR="00962625">
          <w:rPr>
            <w:rStyle w:val="Hyperlink"/>
            <w:noProof/>
            <w:sz w:val="27"/>
            <w:szCs w:val="27"/>
          </w:rPr>
          <w:t>Figure 3.</w:t>
        </w:r>
        <w:r w:rsidR="00366897" w:rsidRPr="00867E2E">
          <w:rPr>
            <w:rStyle w:val="Hyperlink"/>
            <w:noProof/>
            <w:sz w:val="27"/>
            <w:szCs w:val="27"/>
          </w:rPr>
          <w:t>12: Bar Chart Showing Mid-Year Sectoral</w:t>
        </w:r>
        <w:r w:rsidR="00EF6D19" w:rsidRPr="00867E2E">
          <w:rPr>
            <w:rStyle w:val="Hyperlink"/>
            <w:noProof/>
            <w:sz w:val="27"/>
            <w:szCs w:val="27"/>
          </w:rPr>
          <w:t xml:space="preserve"> C</w:t>
        </w:r>
        <w:r w:rsidR="00867E2E" w:rsidRPr="00867E2E">
          <w:rPr>
            <w:rStyle w:val="Hyperlink"/>
            <w:noProof/>
            <w:sz w:val="27"/>
            <w:szCs w:val="27"/>
          </w:rPr>
          <w:t xml:space="preserve">apital </w:t>
        </w:r>
        <w:r w:rsidR="00EF6D19" w:rsidRPr="00867E2E">
          <w:rPr>
            <w:rStyle w:val="Hyperlink"/>
            <w:noProof/>
            <w:sz w:val="27"/>
            <w:szCs w:val="27"/>
          </w:rPr>
          <w:t>Expenditure</w:t>
        </w:r>
        <w:r w:rsidR="00366897" w:rsidRPr="00867E2E">
          <w:rPr>
            <w:noProof/>
            <w:webHidden/>
            <w:sz w:val="27"/>
            <w:szCs w:val="27"/>
          </w:rPr>
          <w:tab/>
        </w:r>
        <w:r w:rsidR="00366897" w:rsidRPr="00867E2E">
          <w:rPr>
            <w:noProof/>
            <w:webHidden/>
            <w:sz w:val="27"/>
            <w:szCs w:val="27"/>
          </w:rPr>
          <w:fldChar w:fldCharType="begin"/>
        </w:r>
        <w:r w:rsidR="00366897" w:rsidRPr="00867E2E">
          <w:rPr>
            <w:noProof/>
            <w:webHidden/>
            <w:sz w:val="27"/>
            <w:szCs w:val="27"/>
          </w:rPr>
          <w:instrText xml:space="preserve"> PAGEREF _Toc46393815 \h </w:instrText>
        </w:r>
        <w:r w:rsidR="00366897" w:rsidRPr="00867E2E">
          <w:rPr>
            <w:noProof/>
            <w:webHidden/>
            <w:sz w:val="27"/>
            <w:szCs w:val="27"/>
          </w:rPr>
        </w:r>
        <w:r w:rsidR="00366897" w:rsidRPr="00867E2E">
          <w:rPr>
            <w:noProof/>
            <w:webHidden/>
            <w:sz w:val="27"/>
            <w:szCs w:val="27"/>
          </w:rPr>
          <w:fldChar w:fldCharType="separate"/>
        </w:r>
        <w:r w:rsidR="00AB00F1">
          <w:rPr>
            <w:noProof/>
            <w:webHidden/>
            <w:sz w:val="27"/>
            <w:szCs w:val="27"/>
          </w:rPr>
          <w:t>35</w:t>
        </w:r>
        <w:r w:rsidR="00366897" w:rsidRPr="00867E2E">
          <w:rPr>
            <w:noProof/>
            <w:webHidden/>
            <w:sz w:val="27"/>
            <w:szCs w:val="27"/>
          </w:rPr>
          <w:fldChar w:fldCharType="end"/>
        </w:r>
      </w:hyperlink>
    </w:p>
    <w:p w:rsidR="002B27B9" w:rsidRPr="003D5F0E" w:rsidRDefault="00366897" w:rsidP="00867E2E">
      <w:pPr>
        <w:tabs>
          <w:tab w:val="left" w:pos="4950"/>
        </w:tabs>
        <w:spacing w:after="0" w:line="480" w:lineRule="auto"/>
        <w:jc w:val="center"/>
        <w:rPr>
          <w:rFonts w:ascii="Tahoma" w:hAnsi="Tahoma" w:cs="Tahoma"/>
          <w:b/>
          <w:color w:val="000000" w:themeColor="text1"/>
          <w:sz w:val="28"/>
          <w:szCs w:val="28"/>
        </w:rPr>
      </w:pPr>
      <w:r w:rsidRPr="00EF6D19">
        <w:rPr>
          <w:rFonts w:ascii="Tahoma" w:hAnsi="Tahoma" w:cs="Tahoma"/>
          <w:sz w:val="27"/>
          <w:szCs w:val="27"/>
        </w:rPr>
        <w:lastRenderedPageBreak/>
        <w:fldChar w:fldCharType="end"/>
      </w:r>
      <w:bookmarkStart w:id="0" w:name="_Toc46323611"/>
      <w:r w:rsidR="002B27B9" w:rsidRPr="003D5F0E">
        <w:rPr>
          <w:rFonts w:ascii="Tahoma" w:hAnsi="Tahoma" w:cs="Tahoma"/>
          <w:b/>
          <w:color w:val="000000" w:themeColor="text1"/>
          <w:sz w:val="28"/>
          <w:szCs w:val="28"/>
        </w:rPr>
        <w:t>FOREWARD</w:t>
      </w:r>
      <w:bookmarkEnd w:id="0"/>
    </w:p>
    <w:p w:rsidR="002B27B9" w:rsidRPr="00997E57" w:rsidRDefault="002B27B9" w:rsidP="002B27B9">
      <w:pPr>
        <w:spacing w:after="0" w:line="360" w:lineRule="auto"/>
        <w:jc w:val="both"/>
        <w:rPr>
          <w:rFonts w:ascii="Tahoma" w:hAnsi="Tahoma" w:cs="Tahoma"/>
          <w:sz w:val="24"/>
          <w:szCs w:val="24"/>
        </w:rPr>
      </w:pPr>
      <w:r w:rsidRPr="00997E57">
        <w:rPr>
          <w:rFonts w:ascii="Tahoma" w:hAnsi="Tahoma" w:cs="Tahoma"/>
          <w:sz w:val="24"/>
          <w:szCs w:val="24"/>
        </w:rPr>
        <w:t xml:space="preserve">Budgets are drawn up on annual basis to execute the </w:t>
      </w:r>
      <w:r w:rsidRPr="00997E57">
        <w:rPr>
          <w:rFonts w:ascii="Tahoma" w:hAnsi="Tahoma" w:cs="Tahoma"/>
          <w:b/>
          <w:sz w:val="24"/>
          <w:szCs w:val="24"/>
        </w:rPr>
        <w:t>‘Blueprint to Progress’</w:t>
      </w:r>
      <w:r w:rsidRPr="00997E57">
        <w:rPr>
          <w:rFonts w:ascii="Tahoma" w:hAnsi="Tahoma" w:cs="Tahoma"/>
          <w:sz w:val="24"/>
          <w:szCs w:val="24"/>
        </w:rPr>
        <w:t xml:space="preserve"> document of this administration which defines the State’s strategic development trajectory for the time span of 2017-2021.</w:t>
      </w:r>
    </w:p>
    <w:p w:rsidR="002B27B9" w:rsidRPr="00997E57" w:rsidRDefault="002B27B9" w:rsidP="002B27B9">
      <w:pPr>
        <w:spacing w:after="0" w:line="360" w:lineRule="auto"/>
        <w:jc w:val="both"/>
        <w:rPr>
          <w:rFonts w:ascii="Tahoma" w:hAnsi="Tahoma" w:cs="Tahoma"/>
          <w:sz w:val="24"/>
          <w:szCs w:val="24"/>
        </w:rPr>
      </w:pPr>
      <w:r w:rsidRPr="00997E57">
        <w:rPr>
          <w:rFonts w:ascii="Tahoma" w:hAnsi="Tahoma" w:cs="Tahoma"/>
          <w:sz w:val="24"/>
          <w:szCs w:val="24"/>
        </w:rPr>
        <w:t xml:space="preserve">The 2020 Budget named </w:t>
      </w:r>
      <w:r w:rsidRPr="00997E57">
        <w:rPr>
          <w:rFonts w:ascii="Tahoma" w:hAnsi="Tahoma" w:cs="Tahoma"/>
          <w:b/>
          <w:sz w:val="24"/>
          <w:szCs w:val="24"/>
        </w:rPr>
        <w:t>‘Budget of Growth’</w:t>
      </w:r>
      <w:r w:rsidRPr="00997E57">
        <w:rPr>
          <w:rFonts w:ascii="Tahoma" w:hAnsi="Tahoma" w:cs="Tahoma"/>
          <w:sz w:val="24"/>
          <w:szCs w:val="24"/>
        </w:rPr>
        <w:t xml:space="preserve"> was designed to</w:t>
      </w:r>
      <w:r w:rsidR="00F37601" w:rsidRPr="00997E57">
        <w:rPr>
          <w:rFonts w:ascii="Tahoma" w:hAnsi="Tahoma" w:cs="Tahoma"/>
          <w:sz w:val="24"/>
          <w:szCs w:val="24"/>
        </w:rPr>
        <w:t xml:space="preserve"> stimulate growth and </w:t>
      </w:r>
      <w:r w:rsidRPr="00997E57">
        <w:rPr>
          <w:rFonts w:ascii="Tahoma" w:hAnsi="Tahoma" w:cs="Tahoma"/>
          <w:sz w:val="24"/>
          <w:szCs w:val="24"/>
        </w:rPr>
        <w:t xml:space="preserve">consolidate on the modest achievements of the Arakunrin Oluwarotimi Odunayo Akeredolu (SAN) led administration’s previous Budgets by focusing on </w:t>
      </w:r>
      <w:r w:rsidR="00F37601" w:rsidRPr="00997E57">
        <w:rPr>
          <w:rFonts w:ascii="Tahoma" w:hAnsi="Tahoma" w:cs="Tahoma"/>
          <w:sz w:val="24"/>
          <w:szCs w:val="24"/>
        </w:rPr>
        <w:t xml:space="preserve">growth drivers and economic enablers such as </w:t>
      </w:r>
      <w:r w:rsidRPr="00997E57">
        <w:rPr>
          <w:rFonts w:ascii="Tahoma" w:hAnsi="Tahoma" w:cs="Tahoma"/>
          <w:sz w:val="24"/>
          <w:szCs w:val="24"/>
        </w:rPr>
        <w:t>provision and maintenance of key infrastructures in</w:t>
      </w:r>
      <w:r w:rsidR="00F37601" w:rsidRPr="00997E57">
        <w:rPr>
          <w:rFonts w:ascii="Tahoma" w:hAnsi="Tahoma" w:cs="Tahoma"/>
          <w:sz w:val="24"/>
          <w:szCs w:val="24"/>
        </w:rPr>
        <w:t xml:space="preserve"> various sectors of the economy, strategic inve</w:t>
      </w:r>
      <w:r w:rsidR="00464026" w:rsidRPr="00997E57">
        <w:rPr>
          <w:rFonts w:ascii="Tahoma" w:hAnsi="Tahoma" w:cs="Tahoma"/>
          <w:sz w:val="24"/>
          <w:szCs w:val="24"/>
        </w:rPr>
        <w:t xml:space="preserve">stment in our people, </w:t>
      </w:r>
      <w:r w:rsidRPr="00997E57">
        <w:rPr>
          <w:rFonts w:ascii="Tahoma" w:hAnsi="Tahoma" w:cs="Tahoma"/>
          <w:sz w:val="24"/>
          <w:szCs w:val="24"/>
        </w:rPr>
        <w:t>support the privat</w:t>
      </w:r>
      <w:r w:rsidR="00F37601" w:rsidRPr="00997E57">
        <w:rPr>
          <w:rFonts w:ascii="Tahoma" w:hAnsi="Tahoma" w:cs="Tahoma"/>
          <w:sz w:val="24"/>
          <w:szCs w:val="24"/>
        </w:rPr>
        <w:t>e sector to create more jobs in order to</w:t>
      </w:r>
      <w:r w:rsidRPr="00997E57">
        <w:rPr>
          <w:rFonts w:ascii="Tahoma" w:hAnsi="Tahoma" w:cs="Tahoma"/>
          <w:sz w:val="24"/>
          <w:szCs w:val="24"/>
        </w:rPr>
        <w:t xml:space="preserve"> improve the overall well-being of Ondo State residents.</w:t>
      </w:r>
    </w:p>
    <w:p w:rsidR="002B27B9" w:rsidRPr="00997E57" w:rsidRDefault="002B27B9" w:rsidP="002B27B9">
      <w:pPr>
        <w:spacing w:after="0" w:line="360" w:lineRule="auto"/>
        <w:jc w:val="both"/>
        <w:rPr>
          <w:rFonts w:ascii="Tahoma" w:hAnsi="Tahoma" w:cs="Tahoma"/>
          <w:sz w:val="24"/>
          <w:szCs w:val="24"/>
        </w:rPr>
      </w:pPr>
      <w:r w:rsidRPr="00997E57">
        <w:rPr>
          <w:rFonts w:ascii="Tahoma" w:hAnsi="Tahoma" w:cs="Tahoma"/>
          <w:sz w:val="24"/>
          <w:szCs w:val="24"/>
        </w:rPr>
        <w:t xml:space="preserve">The 2020 Mid-year Budget Implementation Appraisal report was prepared in compliance with the Ondo State Fiscal Responsibility Law (FRL,2017) to further promote transparency and accountability in  governance. The report provides detailed analysis and track record of government activities for </w:t>
      </w:r>
      <w:r w:rsidR="00464026" w:rsidRPr="00997E57">
        <w:rPr>
          <w:rFonts w:ascii="Tahoma" w:hAnsi="Tahoma" w:cs="Tahoma"/>
          <w:sz w:val="24"/>
          <w:szCs w:val="24"/>
        </w:rPr>
        <w:t xml:space="preserve">the period </w:t>
      </w:r>
      <w:r w:rsidR="00EE65E7" w:rsidRPr="00997E57">
        <w:rPr>
          <w:rFonts w:ascii="Tahoma" w:hAnsi="Tahoma" w:cs="Tahoma"/>
          <w:sz w:val="24"/>
          <w:szCs w:val="24"/>
        </w:rPr>
        <w:t xml:space="preserve">January to June, </w:t>
      </w:r>
      <w:r w:rsidR="00464026" w:rsidRPr="00997E57">
        <w:rPr>
          <w:rFonts w:ascii="Tahoma" w:hAnsi="Tahoma" w:cs="Tahoma"/>
          <w:sz w:val="24"/>
          <w:szCs w:val="24"/>
        </w:rPr>
        <w:t>30</w:t>
      </w:r>
      <w:r w:rsidR="00464026" w:rsidRPr="00997E57">
        <w:rPr>
          <w:rFonts w:ascii="Tahoma" w:hAnsi="Tahoma" w:cs="Tahoma"/>
          <w:sz w:val="24"/>
          <w:szCs w:val="24"/>
          <w:vertAlign w:val="superscript"/>
        </w:rPr>
        <w:t>th</w:t>
      </w:r>
      <w:r w:rsidR="00464026" w:rsidRPr="00997E57">
        <w:rPr>
          <w:rFonts w:ascii="Tahoma" w:hAnsi="Tahoma" w:cs="Tahoma"/>
          <w:sz w:val="24"/>
          <w:szCs w:val="24"/>
        </w:rPr>
        <w:t xml:space="preserve"> </w:t>
      </w:r>
      <w:r w:rsidR="00EE65E7" w:rsidRPr="00997E57">
        <w:rPr>
          <w:rFonts w:ascii="Tahoma" w:hAnsi="Tahoma" w:cs="Tahoma"/>
          <w:sz w:val="24"/>
          <w:szCs w:val="24"/>
        </w:rPr>
        <w:t>2020</w:t>
      </w:r>
      <w:r w:rsidRPr="00997E57">
        <w:rPr>
          <w:rFonts w:ascii="Tahoma" w:hAnsi="Tahoma" w:cs="Tahoma"/>
          <w:sz w:val="24"/>
          <w:szCs w:val="24"/>
        </w:rPr>
        <w:t>.</w:t>
      </w:r>
    </w:p>
    <w:p w:rsidR="002B27B9" w:rsidRPr="00997E57" w:rsidRDefault="002B27B9" w:rsidP="002B27B9">
      <w:pPr>
        <w:spacing w:after="0" w:line="360" w:lineRule="auto"/>
        <w:jc w:val="both"/>
        <w:rPr>
          <w:rFonts w:ascii="Tahoma" w:hAnsi="Tahoma" w:cs="Tahoma"/>
          <w:sz w:val="24"/>
          <w:szCs w:val="24"/>
        </w:rPr>
      </w:pPr>
      <w:r w:rsidRPr="00997E57">
        <w:rPr>
          <w:rFonts w:ascii="Tahoma" w:hAnsi="Tahoma" w:cs="Tahoma"/>
          <w:sz w:val="24"/>
          <w:szCs w:val="24"/>
        </w:rPr>
        <w:t xml:space="preserve">The budget implementation appraisal report had been uploaded on the State Budget website: </w:t>
      </w:r>
      <w:hyperlink r:id="rId10" w:history="1">
        <w:r w:rsidRPr="00997E57">
          <w:rPr>
            <w:rStyle w:val="Hyperlink"/>
            <w:rFonts w:ascii="Tahoma" w:hAnsi="Tahoma" w:cs="Tahoma"/>
            <w:sz w:val="24"/>
            <w:szCs w:val="24"/>
          </w:rPr>
          <w:t>www.ondobudget.org</w:t>
        </w:r>
      </w:hyperlink>
      <w:r w:rsidRPr="00997E57">
        <w:rPr>
          <w:rFonts w:ascii="Tahoma" w:hAnsi="Tahoma" w:cs="Tahoma"/>
          <w:sz w:val="24"/>
          <w:szCs w:val="24"/>
        </w:rPr>
        <w:t xml:space="preserve"> in compliance with the FRL, 2017 and it is available for free download by the general public.</w:t>
      </w:r>
    </w:p>
    <w:p w:rsidR="002B27B9" w:rsidRPr="00997E57" w:rsidRDefault="002B27B9" w:rsidP="002B27B9">
      <w:pPr>
        <w:spacing w:after="0" w:line="360" w:lineRule="auto"/>
        <w:jc w:val="both"/>
        <w:rPr>
          <w:rFonts w:ascii="Tahoma" w:hAnsi="Tahoma" w:cs="Tahoma"/>
          <w:sz w:val="24"/>
          <w:szCs w:val="24"/>
        </w:rPr>
      </w:pPr>
      <w:r w:rsidRPr="00997E57">
        <w:rPr>
          <w:rFonts w:ascii="Tahoma" w:hAnsi="Tahoma" w:cs="Tahoma"/>
          <w:sz w:val="24"/>
          <w:szCs w:val="24"/>
        </w:rPr>
        <w:t xml:space="preserve">I therefore urge the general public and </w:t>
      </w:r>
      <w:r w:rsidR="00464026" w:rsidRPr="00997E57">
        <w:rPr>
          <w:rFonts w:ascii="Tahoma" w:hAnsi="Tahoma" w:cs="Tahoma"/>
          <w:sz w:val="24"/>
          <w:szCs w:val="24"/>
        </w:rPr>
        <w:t>stakeholders</w:t>
      </w:r>
      <w:r w:rsidRPr="00997E57">
        <w:rPr>
          <w:rFonts w:ascii="Tahoma" w:hAnsi="Tahoma" w:cs="Tahoma"/>
          <w:sz w:val="24"/>
          <w:szCs w:val="24"/>
        </w:rPr>
        <w:t xml:space="preserve"> to maintain active interest in tracking progress towards attainment of government’s goals and objectives. We count on your partnership to enthrone good governance in Ondo State and look forward to your active participati</w:t>
      </w:r>
      <w:r w:rsidR="00A51AB7" w:rsidRPr="00997E57">
        <w:rPr>
          <w:rFonts w:ascii="Tahoma" w:hAnsi="Tahoma" w:cs="Tahoma"/>
          <w:sz w:val="24"/>
          <w:szCs w:val="24"/>
        </w:rPr>
        <w:t>on in the entire budget process and budget implementation appraisal thereafter.</w:t>
      </w:r>
      <w:r w:rsidR="00464026" w:rsidRPr="00997E57">
        <w:rPr>
          <w:rFonts w:ascii="Tahoma" w:hAnsi="Tahoma" w:cs="Tahoma"/>
          <w:sz w:val="24"/>
          <w:szCs w:val="24"/>
        </w:rPr>
        <w:t xml:space="preserve"> Your constructive innovative ideas will further enrich the document.</w:t>
      </w:r>
    </w:p>
    <w:p w:rsidR="002B27B9" w:rsidRPr="00997E57" w:rsidRDefault="002B27B9" w:rsidP="002B27B9">
      <w:pPr>
        <w:spacing w:after="0" w:line="360" w:lineRule="auto"/>
        <w:jc w:val="both"/>
        <w:rPr>
          <w:rFonts w:ascii="Tahoma" w:hAnsi="Tahoma" w:cs="Tahoma"/>
          <w:sz w:val="24"/>
          <w:szCs w:val="24"/>
        </w:rPr>
      </w:pPr>
      <w:r w:rsidRPr="00997E57">
        <w:rPr>
          <w:rFonts w:ascii="Tahoma" w:hAnsi="Tahoma" w:cs="Tahoma"/>
          <w:sz w:val="24"/>
          <w:szCs w:val="24"/>
        </w:rPr>
        <w:tab/>
      </w:r>
      <w:r w:rsidRPr="00997E57">
        <w:rPr>
          <w:rFonts w:ascii="Tahoma" w:hAnsi="Tahoma" w:cs="Tahoma"/>
          <w:sz w:val="24"/>
          <w:szCs w:val="24"/>
        </w:rPr>
        <w:tab/>
      </w:r>
      <w:r w:rsidRPr="00997E57">
        <w:rPr>
          <w:rFonts w:ascii="Tahoma" w:hAnsi="Tahoma" w:cs="Tahoma"/>
          <w:sz w:val="24"/>
          <w:szCs w:val="24"/>
        </w:rPr>
        <w:tab/>
      </w:r>
      <w:r w:rsidRPr="00997E57">
        <w:rPr>
          <w:rFonts w:ascii="Tahoma" w:hAnsi="Tahoma" w:cs="Tahoma"/>
          <w:sz w:val="24"/>
          <w:szCs w:val="24"/>
        </w:rPr>
        <w:tab/>
      </w:r>
      <w:r w:rsidRPr="00997E57">
        <w:rPr>
          <w:rFonts w:ascii="Tahoma" w:hAnsi="Tahoma" w:cs="Tahoma"/>
          <w:sz w:val="24"/>
          <w:szCs w:val="24"/>
        </w:rPr>
        <w:tab/>
      </w:r>
    </w:p>
    <w:p w:rsidR="002B27B9" w:rsidRPr="00997E57" w:rsidRDefault="002B27B9" w:rsidP="005D2008">
      <w:pPr>
        <w:spacing w:after="0"/>
        <w:contextualSpacing/>
        <w:jc w:val="both"/>
        <w:rPr>
          <w:rFonts w:ascii="Tahoma" w:hAnsi="Tahoma" w:cs="Tahoma"/>
          <w:b/>
          <w:sz w:val="24"/>
          <w:szCs w:val="24"/>
          <w:lang w:val="en-GB"/>
        </w:rPr>
      </w:pPr>
      <w:r w:rsidRPr="00997E57">
        <w:rPr>
          <w:rFonts w:ascii="Tahoma" w:hAnsi="Tahoma" w:cs="Tahoma"/>
          <w:sz w:val="24"/>
          <w:szCs w:val="24"/>
        </w:rPr>
        <w:tab/>
      </w:r>
      <w:r w:rsidRPr="00997E57">
        <w:rPr>
          <w:rFonts w:ascii="Tahoma" w:hAnsi="Tahoma" w:cs="Tahoma"/>
          <w:sz w:val="24"/>
          <w:szCs w:val="24"/>
        </w:rPr>
        <w:tab/>
      </w:r>
      <w:r w:rsidRPr="00997E57">
        <w:rPr>
          <w:rFonts w:ascii="Tahoma" w:hAnsi="Tahoma" w:cs="Tahoma"/>
          <w:sz w:val="24"/>
          <w:szCs w:val="24"/>
        </w:rPr>
        <w:tab/>
      </w:r>
      <w:r w:rsidRPr="00997E57">
        <w:rPr>
          <w:rFonts w:ascii="Tahoma" w:hAnsi="Tahoma" w:cs="Tahoma"/>
          <w:sz w:val="24"/>
          <w:szCs w:val="24"/>
        </w:rPr>
        <w:tab/>
      </w:r>
      <w:r w:rsidRPr="00997E57">
        <w:rPr>
          <w:rFonts w:ascii="Tahoma" w:hAnsi="Tahoma" w:cs="Tahoma"/>
          <w:sz w:val="24"/>
          <w:szCs w:val="24"/>
        </w:rPr>
        <w:tab/>
      </w:r>
      <w:r w:rsidR="005D2008" w:rsidRPr="00997E57">
        <w:rPr>
          <w:rFonts w:ascii="Tahoma" w:hAnsi="Tahoma" w:cs="Tahoma"/>
          <w:sz w:val="24"/>
          <w:szCs w:val="24"/>
        </w:rPr>
        <w:tab/>
      </w:r>
      <w:r w:rsidRPr="00997E57">
        <w:rPr>
          <w:rFonts w:ascii="Tahoma" w:hAnsi="Tahoma" w:cs="Tahoma"/>
          <w:b/>
          <w:sz w:val="24"/>
          <w:szCs w:val="24"/>
          <w:lang w:val="en-GB"/>
        </w:rPr>
        <w:t>Pastor Emmanuel Igbasan</w:t>
      </w:r>
    </w:p>
    <w:p w:rsidR="002B27B9" w:rsidRPr="00997E57" w:rsidRDefault="002B27B9" w:rsidP="005D2008">
      <w:pPr>
        <w:spacing w:after="0"/>
        <w:contextualSpacing/>
        <w:jc w:val="both"/>
        <w:rPr>
          <w:rFonts w:ascii="Tahoma" w:hAnsi="Tahoma" w:cs="Tahoma"/>
          <w:i/>
          <w:sz w:val="24"/>
          <w:szCs w:val="24"/>
          <w:lang w:val="en-GB"/>
        </w:rPr>
      </w:pPr>
      <w:r w:rsidRPr="00997E57">
        <w:rPr>
          <w:rFonts w:ascii="Tahoma" w:hAnsi="Tahoma" w:cs="Tahoma"/>
          <w:sz w:val="24"/>
          <w:szCs w:val="24"/>
          <w:lang w:val="en-GB"/>
        </w:rPr>
        <w:tab/>
      </w:r>
      <w:r w:rsidRPr="00997E57">
        <w:rPr>
          <w:rFonts w:ascii="Tahoma" w:hAnsi="Tahoma" w:cs="Tahoma"/>
          <w:sz w:val="24"/>
          <w:szCs w:val="24"/>
          <w:lang w:val="en-GB"/>
        </w:rPr>
        <w:tab/>
      </w:r>
      <w:r w:rsidRPr="00997E57">
        <w:rPr>
          <w:rFonts w:ascii="Tahoma" w:hAnsi="Tahoma" w:cs="Tahoma"/>
          <w:sz w:val="24"/>
          <w:szCs w:val="24"/>
          <w:lang w:val="en-GB"/>
        </w:rPr>
        <w:tab/>
      </w:r>
      <w:r w:rsidRPr="00997E57">
        <w:rPr>
          <w:rFonts w:ascii="Tahoma" w:hAnsi="Tahoma" w:cs="Tahoma"/>
          <w:sz w:val="24"/>
          <w:szCs w:val="24"/>
          <w:lang w:val="en-GB"/>
        </w:rPr>
        <w:tab/>
      </w:r>
      <w:r w:rsidRPr="00997E57">
        <w:rPr>
          <w:rFonts w:ascii="Tahoma" w:hAnsi="Tahoma" w:cs="Tahoma"/>
          <w:sz w:val="24"/>
          <w:szCs w:val="24"/>
          <w:lang w:val="en-GB"/>
        </w:rPr>
        <w:tab/>
      </w:r>
      <w:r w:rsidR="005D2008" w:rsidRPr="00997E57">
        <w:rPr>
          <w:rFonts w:ascii="Tahoma" w:hAnsi="Tahoma" w:cs="Tahoma"/>
          <w:sz w:val="24"/>
          <w:szCs w:val="24"/>
          <w:lang w:val="en-GB"/>
        </w:rPr>
        <w:tab/>
      </w:r>
      <w:r w:rsidRPr="00997E57">
        <w:rPr>
          <w:rFonts w:ascii="Tahoma" w:hAnsi="Tahoma" w:cs="Tahoma"/>
          <w:i/>
          <w:sz w:val="24"/>
          <w:szCs w:val="24"/>
          <w:lang w:val="en-GB"/>
        </w:rPr>
        <w:t>Honourable Commissioner,</w:t>
      </w:r>
    </w:p>
    <w:p w:rsidR="002B27B9" w:rsidRPr="00997E57" w:rsidRDefault="002B27B9" w:rsidP="005D2008">
      <w:pPr>
        <w:spacing w:after="0"/>
        <w:contextualSpacing/>
        <w:jc w:val="both"/>
        <w:rPr>
          <w:rFonts w:ascii="Tahoma" w:hAnsi="Tahoma" w:cs="Tahoma"/>
          <w:i/>
          <w:sz w:val="24"/>
          <w:szCs w:val="24"/>
          <w:lang w:val="en-GB"/>
        </w:rPr>
      </w:pPr>
      <w:r w:rsidRPr="00997E57">
        <w:rPr>
          <w:rFonts w:ascii="Tahoma" w:hAnsi="Tahoma" w:cs="Tahoma"/>
          <w:i/>
          <w:sz w:val="24"/>
          <w:szCs w:val="24"/>
          <w:lang w:val="en-GB"/>
        </w:rPr>
        <w:tab/>
      </w:r>
      <w:r w:rsidRPr="00997E57">
        <w:rPr>
          <w:rFonts w:ascii="Tahoma" w:hAnsi="Tahoma" w:cs="Tahoma"/>
          <w:i/>
          <w:sz w:val="24"/>
          <w:szCs w:val="24"/>
          <w:lang w:val="en-GB"/>
        </w:rPr>
        <w:tab/>
      </w:r>
      <w:r w:rsidRPr="00997E57">
        <w:rPr>
          <w:rFonts w:ascii="Tahoma" w:hAnsi="Tahoma" w:cs="Tahoma"/>
          <w:i/>
          <w:sz w:val="24"/>
          <w:szCs w:val="24"/>
          <w:lang w:val="en-GB"/>
        </w:rPr>
        <w:tab/>
      </w:r>
      <w:r w:rsidRPr="00997E57">
        <w:rPr>
          <w:rFonts w:ascii="Tahoma" w:hAnsi="Tahoma" w:cs="Tahoma"/>
          <w:i/>
          <w:sz w:val="24"/>
          <w:szCs w:val="24"/>
          <w:lang w:val="en-GB"/>
        </w:rPr>
        <w:tab/>
      </w:r>
      <w:r w:rsidR="005D2008" w:rsidRPr="00997E57">
        <w:rPr>
          <w:rFonts w:ascii="Tahoma" w:hAnsi="Tahoma" w:cs="Tahoma"/>
          <w:i/>
          <w:sz w:val="24"/>
          <w:szCs w:val="24"/>
          <w:lang w:val="en-GB"/>
        </w:rPr>
        <w:tab/>
      </w:r>
      <w:r w:rsidRPr="00997E57">
        <w:rPr>
          <w:rFonts w:ascii="Tahoma" w:hAnsi="Tahoma" w:cs="Tahoma"/>
          <w:i/>
          <w:sz w:val="24"/>
          <w:szCs w:val="24"/>
          <w:lang w:val="en-GB"/>
        </w:rPr>
        <w:tab/>
        <w:t>Ministry of Economic Planning &amp; Budget,</w:t>
      </w:r>
    </w:p>
    <w:p w:rsidR="002B27B9" w:rsidRPr="00997E57" w:rsidRDefault="002B27B9" w:rsidP="005D2008">
      <w:pPr>
        <w:spacing w:after="0"/>
        <w:contextualSpacing/>
        <w:jc w:val="both"/>
        <w:rPr>
          <w:rFonts w:ascii="Tahoma" w:hAnsi="Tahoma" w:cs="Tahoma"/>
          <w:i/>
          <w:sz w:val="24"/>
          <w:szCs w:val="24"/>
          <w:lang w:val="en-GB"/>
        </w:rPr>
      </w:pPr>
      <w:r w:rsidRPr="00997E57">
        <w:rPr>
          <w:rFonts w:ascii="Tahoma" w:hAnsi="Tahoma" w:cs="Tahoma"/>
          <w:i/>
          <w:sz w:val="24"/>
          <w:szCs w:val="24"/>
          <w:lang w:val="en-GB"/>
        </w:rPr>
        <w:tab/>
      </w:r>
      <w:r w:rsidRPr="00997E57">
        <w:rPr>
          <w:rFonts w:ascii="Tahoma" w:hAnsi="Tahoma" w:cs="Tahoma"/>
          <w:i/>
          <w:sz w:val="24"/>
          <w:szCs w:val="24"/>
          <w:lang w:val="en-GB"/>
        </w:rPr>
        <w:tab/>
      </w:r>
      <w:r w:rsidRPr="00997E57">
        <w:rPr>
          <w:rFonts w:ascii="Tahoma" w:hAnsi="Tahoma" w:cs="Tahoma"/>
          <w:i/>
          <w:sz w:val="24"/>
          <w:szCs w:val="24"/>
          <w:lang w:val="en-GB"/>
        </w:rPr>
        <w:tab/>
      </w:r>
      <w:r w:rsidRPr="00997E57">
        <w:rPr>
          <w:rFonts w:ascii="Tahoma" w:hAnsi="Tahoma" w:cs="Tahoma"/>
          <w:i/>
          <w:sz w:val="24"/>
          <w:szCs w:val="24"/>
          <w:lang w:val="en-GB"/>
        </w:rPr>
        <w:tab/>
      </w:r>
      <w:r w:rsidRPr="00997E57">
        <w:rPr>
          <w:rFonts w:ascii="Tahoma" w:hAnsi="Tahoma" w:cs="Tahoma"/>
          <w:i/>
          <w:sz w:val="24"/>
          <w:szCs w:val="24"/>
          <w:lang w:val="en-GB"/>
        </w:rPr>
        <w:tab/>
      </w:r>
      <w:r w:rsidR="005D2008" w:rsidRPr="00997E57">
        <w:rPr>
          <w:rFonts w:ascii="Tahoma" w:hAnsi="Tahoma" w:cs="Tahoma"/>
          <w:i/>
          <w:sz w:val="24"/>
          <w:szCs w:val="24"/>
          <w:lang w:val="en-GB"/>
        </w:rPr>
        <w:tab/>
      </w:r>
      <w:r w:rsidRPr="00997E57">
        <w:rPr>
          <w:rFonts w:ascii="Tahoma" w:hAnsi="Tahoma" w:cs="Tahoma"/>
          <w:i/>
          <w:sz w:val="24"/>
          <w:szCs w:val="24"/>
          <w:lang w:val="en-GB"/>
        </w:rPr>
        <w:t>Alagbaka, Akure.</w:t>
      </w:r>
    </w:p>
    <w:p w:rsidR="002B27B9" w:rsidRPr="003D5F0E" w:rsidRDefault="002B27B9" w:rsidP="003D5F0E">
      <w:pPr>
        <w:pStyle w:val="Heading1"/>
        <w:jc w:val="center"/>
        <w:rPr>
          <w:rFonts w:ascii="Tahoma" w:hAnsi="Tahoma" w:cs="Tahoma"/>
          <w:b/>
          <w:color w:val="000000" w:themeColor="text1"/>
          <w:sz w:val="28"/>
          <w:szCs w:val="28"/>
          <w:lang w:val="en-GB"/>
        </w:rPr>
      </w:pPr>
      <w:bookmarkStart w:id="1" w:name="_Toc46323612"/>
      <w:r w:rsidRPr="003D5F0E">
        <w:rPr>
          <w:rFonts w:ascii="Tahoma" w:hAnsi="Tahoma" w:cs="Tahoma"/>
          <w:b/>
          <w:color w:val="000000" w:themeColor="text1"/>
          <w:sz w:val="28"/>
          <w:szCs w:val="28"/>
          <w:lang w:val="en-GB"/>
        </w:rPr>
        <w:lastRenderedPageBreak/>
        <w:t>PREFACE</w:t>
      </w:r>
      <w:bookmarkEnd w:id="1"/>
    </w:p>
    <w:p w:rsidR="00F6239B" w:rsidRPr="00BF735A" w:rsidRDefault="00F6239B" w:rsidP="00BF735A">
      <w:pPr>
        <w:spacing w:after="0" w:line="360" w:lineRule="auto"/>
        <w:jc w:val="both"/>
        <w:rPr>
          <w:rFonts w:ascii="Tahoma" w:hAnsi="Tahoma" w:cs="Tahoma"/>
          <w:sz w:val="26"/>
          <w:szCs w:val="26"/>
          <w:lang w:val="en-GB"/>
        </w:rPr>
      </w:pPr>
      <w:r w:rsidRPr="00BF735A">
        <w:rPr>
          <w:rFonts w:ascii="Tahoma" w:hAnsi="Tahoma" w:cs="Tahoma"/>
          <w:sz w:val="26"/>
          <w:szCs w:val="26"/>
          <w:lang w:val="en-GB"/>
        </w:rPr>
        <w:t>Budgeting in the State has been undergoing improvements in terms of preparation and implementation in recent time</w:t>
      </w:r>
      <w:r w:rsidR="00825B46" w:rsidRPr="00BF735A">
        <w:rPr>
          <w:rFonts w:ascii="Tahoma" w:hAnsi="Tahoma" w:cs="Tahoma"/>
          <w:sz w:val="26"/>
          <w:szCs w:val="26"/>
          <w:lang w:val="en-GB"/>
        </w:rPr>
        <w:t>. T</w:t>
      </w:r>
      <w:r w:rsidR="0054186C" w:rsidRPr="00BF735A">
        <w:rPr>
          <w:rFonts w:ascii="Tahoma" w:hAnsi="Tahoma" w:cs="Tahoma"/>
          <w:sz w:val="26"/>
          <w:szCs w:val="26"/>
          <w:lang w:val="en-GB"/>
        </w:rPr>
        <w:t>he budget cycle was returned to Janua</w:t>
      </w:r>
      <w:r w:rsidR="00BF735A" w:rsidRPr="00BF735A">
        <w:rPr>
          <w:rFonts w:ascii="Tahoma" w:hAnsi="Tahoma" w:cs="Tahoma"/>
          <w:sz w:val="26"/>
          <w:szCs w:val="26"/>
          <w:lang w:val="en-GB"/>
        </w:rPr>
        <w:t>ry-December with the signing of year 2020 B</w:t>
      </w:r>
      <w:r w:rsidR="0054186C" w:rsidRPr="00BF735A">
        <w:rPr>
          <w:rFonts w:ascii="Tahoma" w:hAnsi="Tahoma" w:cs="Tahoma"/>
          <w:sz w:val="26"/>
          <w:szCs w:val="26"/>
          <w:lang w:val="en-GB"/>
        </w:rPr>
        <w:t xml:space="preserve">udget </w:t>
      </w:r>
      <w:r w:rsidR="00BF735A" w:rsidRPr="00BF735A">
        <w:rPr>
          <w:rFonts w:ascii="Tahoma" w:hAnsi="Tahoma" w:cs="Tahoma"/>
          <w:sz w:val="26"/>
          <w:szCs w:val="26"/>
          <w:lang w:val="en-GB"/>
        </w:rPr>
        <w:t>into L</w:t>
      </w:r>
      <w:r w:rsidRPr="00BF735A">
        <w:rPr>
          <w:rFonts w:ascii="Tahoma" w:hAnsi="Tahoma" w:cs="Tahoma"/>
          <w:sz w:val="26"/>
          <w:szCs w:val="26"/>
          <w:lang w:val="en-GB"/>
        </w:rPr>
        <w:t>aw on 30</w:t>
      </w:r>
      <w:r w:rsidRPr="00BF735A">
        <w:rPr>
          <w:rFonts w:ascii="Tahoma" w:hAnsi="Tahoma" w:cs="Tahoma"/>
          <w:sz w:val="26"/>
          <w:szCs w:val="26"/>
          <w:vertAlign w:val="superscript"/>
          <w:lang w:val="en-GB"/>
        </w:rPr>
        <w:t>th</w:t>
      </w:r>
      <w:r w:rsidR="0054186C" w:rsidRPr="00BF735A">
        <w:rPr>
          <w:rFonts w:ascii="Tahoma" w:hAnsi="Tahoma" w:cs="Tahoma"/>
          <w:sz w:val="26"/>
          <w:szCs w:val="26"/>
          <w:lang w:val="en-GB"/>
        </w:rPr>
        <w:t xml:space="preserve"> December</w:t>
      </w:r>
      <w:r w:rsidR="00825B46" w:rsidRPr="00BF735A">
        <w:rPr>
          <w:rFonts w:ascii="Tahoma" w:hAnsi="Tahoma" w:cs="Tahoma"/>
          <w:sz w:val="26"/>
          <w:szCs w:val="26"/>
          <w:lang w:val="en-GB"/>
        </w:rPr>
        <w:t>, 2019</w:t>
      </w:r>
      <w:r w:rsidRPr="00BF735A">
        <w:rPr>
          <w:rFonts w:ascii="Tahoma" w:hAnsi="Tahoma" w:cs="Tahoma"/>
          <w:sz w:val="26"/>
          <w:szCs w:val="26"/>
          <w:lang w:val="en-GB"/>
        </w:rPr>
        <w:t xml:space="preserve">. </w:t>
      </w:r>
    </w:p>
    <w:p w:rsidR="00845FB0" w:rsidRPr="00BF735A" w:rsidRDefault="002B27B9" w:rsidP="00BF735A">
      <w:pPr>
        <w:spacing w:after="0" w:line="360" w:lineRule="auto"/>
        <w:jc w:val="both"/>
        <w:rPr>
          <w:rFonts w:ascii="Tahoma" w:hAnsi="Tahoma" w:cs="Tahoma"/>
          <w:sz w:val="26"/>
          <w:szCs w:val="26"/>
          <w:lang w:val="en-GB"/>
        </w:rPr>
      </w:pPr>
      <w:r w:rsidRPr="00BF735A">
        <w:rPr>
          <w:rFonts w:ascii="Tahoma" w:hAnsi="Tahoma" w:cs="Tahoma"/>
          <w:sz w:val="26"/>
          <w:szCs w:val="26"/>
          <w:lang w:val="en-GB"/>
        </w:rPr>
        <w:t xml:space="preserve">The </w:t>
      </w:r>
      <w:r w:rsidR="00BF735A" w:rsidRPr="00BF735A">
        <w:rPr>
          <w:rFonts w:ascii="Tahoma" w:hAnsi="Tahoma" w:cs="Tahoma"/>
          <w:sz w:val="26"/>
          <w:szCs w:val="26"/>
          <w:lang w:val="en-GB"/>
        </w:rPr>
        <w:t xml:space="preserve">year </w:t>
      </w:r>
      <w:r w:rsidRPr="00BF735A">
        <w:rPr>
          <w:rFonts w:ascii="Tahoma" w:hAnsi="Tahoma" w:cs="Tahoma"/>
          <w:sz w:val="26"/>
          <w:szCs w:val="26"/>
          <w:lang w:val="en-GB"/>
        </w:rPr>
        <w:t xml:space="preserve">2020 Budget was closely linked to the Strategic Development and Policy Implementation Plan document tagged the </w:t>
      </w:r>
      <w:r w:rsidRPr="00BF735A">
        <w:rPr>
          <w:rFonts w:ascii="Tahoma" w:hAnsi="Tahoma" w:cs="Tahoma"/>
          <w:b/>
          <w:sz w:val="26"/>
          <w:szCs w:val="26"/>
          <w:lang w:val="en-GB"/>
        </w:rPr>
        <w:t>‘Blueprint to Progress’</w:t>
      </w:r>
      <w:r w:rsidRPr="00BF735A">
        <w:rPr>
          <w:rFonts w:ascii="Tahoma" w:hAnsi="Tahoma" w:cs="Tahoma"/>
          <w:sz w:val="26"/>
          <w:szCs w:val="26"/>
          <w:lang w:val="en-GB"/>
        </w:rPr>
        <w:t xml:space="preserve"> of this admin</w:t>
      </w:r>
      <w:r w:rsidR="00BF735A" w:rsidRPr="00BF735A">
        <w:rPr>
          <w:rFonts w:ascii="Tahoma" w:hAnsi="Tahoma" w:cs="Tahoma"/>
          <w:sz w:val="26"/>
          <w:szCs w:val="26"/>
          <w:lang w:val="en-GB"/>
        </w:rPr>
        <w:t>istration and the B</w:t>
      </w:r>
      <w:r w:rsidRPr="00BF735A">
        <w:rPr>
          <w:rFonts w:ascii="Tahoma" w:hAnsi="Tahoma" w:cs="Tahoma"/>
          <w:sz w:val="26"/>
          <w:szCs w:val="26"/>
          <w:lang w:val="en-GB"/>
        </w:rPr>
        <w:t>udget was largely the products</w:t>
      </w:r>
      <w:r w:rsidR="00BF735A" w:rsidRPr="00BF735A">
        <w:rPr>
          <w:rFonts w:ascii="Tahoma" w:hAnsi="Tahoma" w:cs="Tahoma"/>
          <w:sz w:val="26"/>
          <w:szCs w:val="26"/>
          <w:lang w:val="en-GB"/>
        </w:rPr>
        <w:t xml:space="preserve"> of inputs garnered during the Town H</w:t>
      </w:r>
      <w:r w:rsidRPr="00BF735A">
        <w:rPr>
          <w:rFonts w:ascii="Tahoma" w:hAnsi="Tahoma" w:cs="Tahoma"/>
          <w:sz w:val="26"/>
          <w:szCs w:val="26"/>
          <w:lang w:val="en-GB"/>
        </w:rPr>
        <w:t>all meetings with various Stakeholders across the State.</w:t>
      </w:r>
      <w:r w:rsidR="00845FB0" w:rsidRPr="00BF735A">
        <w:rPr>
          <w:rFonts w:ascii="Tahoma" w:hAnsi="Tahoma" w:cs="Tahoma"/>
          <w:sz w:val="26"/>
          <w:szCs w:val="26"/>
          <w:lang w:val="en-GB"/>
        </w:rPr>
        <w:t xml:space="preserve"> </w:t>
      </w:r>
    </w:p>
    <w:p w:rsidR="002B27B9" w:rsidRPr="00BF735A" w:rsidRDefault="002B27B9" w:rsidP="005D2008">
      <w:pPr>
        <w:spacing w:after="0" w:line="360" w:lineRule="auto"/>
        <w:jc w:val="both"/>
        <w:rPr>
          <w:rFonts w:ascii="Tahoma" w:hAnsi="Tahoma" w:cs="Tahoma"/>
          <w:sz w:val="26"/>
          <w:szCs w:val="26"/>
          <w:lang w:val="en-GB"/>
        </w:rPr>
      </w:pPr>
      <w:r w:rsidRPr="00BF735A">
        <w:rPr>
          <w:rFonts w:ascii="Tahoma" w:hAnsi="Tahoma" w:cs="Tahoma"/>
          <w:sz w:val="26"/>
          <w:szCs w:val="26"/>
          <w:lang w:val="en-GB"/>
        </w:rPr>
        <w:t xml:space="preserve">The 2020 Mid-year Budget Implementation Appraisal Report is part of the efforts of the Ministry of Economic Planning and Budget to comply with the </w:t>
      </w:r>
      <w:r w:rsidR="00E26888" w:rsidRPr="00BF735A">
        <w:rPr>
          <w:rFonts w:ascii="Tahoma" w:hAnsi="Tahoma" w:cs="Tahoma"/>
          <w:sz w:val="26"/>
          <w:szCs w:val="26"/>
          <w:lang w:val="en-GB"/>
        </w:rPr>
        <w:t>Fiscal Responsibility Law (</w:t>
      </w:r>
      <w:r w:rsidRPr="00BF735A">
        <w:rPr>
          <w:rFonts w:ascii="Tahoma" w:hAnsi="Tahoma" w:cs="Tahoma"/>
          <w:sz w:val="26"/>
          <w:szCs w:val="26"/>
          <w:lang w:val="en-GB"/>
        </w:rPr>
        <w:t>FRL, 2017</w:t>
      </w:r>
      <w:r w:rsidR="00E26888" w:rsidRPr="00BF735A">
        <w:rPr>
          <w:rFonts w:ascii="Tahoma" w:hAnsi="Tahoma" w:cs="Tahoma"/>
          <w:sz w:val="26"/>
          <w:szCs w:val="26"/>
          <w:lang w:val="en-GB"/>
        </w:rPr>
        <w:t>)</w:t>
      </w:r>
      <w:r w:rsidRPr="00BF735A">
        <w:rPr>
          <w:rFonts w:ascii="Tahoma" w:hAnsi="Tahoma" w:cs="Tahoma"/>
          <w:sz w:val="26"/>
          <w:szCs w:val="26"/>
          <w:lang w:val="en-GB"/>
        </w:rPr>
        <w:t xml:space="preserve"> and more importantly to promote budget transparency, accountability and credibility as a key component of the State</w:t>
      </w:r>
      <w:r w:rsidR="00BF735A" w:rsidRPr="00BF735A">
        <w:rPr>
          <w:rFonts w:ascii="Tahoma" w:hAnsi="Tahoma" w:cs="Tahoma"/>
          <w:sz w:val="26"/>
          <w:szCs w:val="26"/>
          <w:lang w:val="en-GB"/>
        </w:rPr>
        <w:t>’s commitment to Open Governance</w:t>
      </w:r>
      <w:r w:rsidRPr="00BF735A">
        <w:rPr>
          <w:rFonts w:ascii="Tahoma" w:hAnsi="Tahoma" w:cs="Tahoma"/>
          <w:sz w:val="26"/>
          <w:szCs w:val="26"/>
          <w:lang w:val="en-GB"/>
        </w:rPr>
        <w:t xml:space="preserve"> Partnership (OGP) initiatives. This report therefore, provides information on the distribution and utilization of public resources by Ministries, Extra-Ministerial Department and Agencies (MEDAs) for the mid-yea</w:t>
      </w:r>
      <w:r w:rsidR="00E26888" w:rsidRPr="00BF735A">
        <w:rPr>
          <w:rFonts w:ascii="Tahoma" w:hAnsi="Tahoma" w:cs="Tahoma"/>
          <w:sz w:val="26"/>
          <w:szCs w:val="26"/>
          <w:lang w:val="en-GB"/>
        </w:rPr>
        <w:t>r of 2020</w:t>
      </w:r>
      <w:r w:rsidRPr="00BF735A">
        <w:rPr>
          <w:rFonts w:ascii="Tahoma" w:hAnsi="Tahoma" w:cs="Tahoma"/>
          <w:sz w:val="26"/>
          <w:szCs w:val="26"/>
          <w:lang w:val="en-GB"/>
        </w:rPr>
        <w:t>. Also, it identifies gaps, provides lessons, highlights significant accomplishments, and offers recommendations for improvement.</w:t>
      </w:r>
    </w:p>
    <w:p w:rsidR="002B27B9" w:rsidRPr="00BF735A" w:rsidRDefault="002B27B9" w:rsidP="005D2008">
      <w:pPr>
        <w:spacing w:after="0" w:line="360" w:lineRule="auto"/>
        <w:jc w:val="both"/>
        <w:rPr>
          <w:rFonts w:ascii="Tahoma" w:hAnsi="Tahoma" w:cs="Tahoma"/>
          <w:sz w:val="26"/>
          <w:szCs w:val="26"/>
          <w:lang w:val="en-GB"/>
        </w:rPr>
      </w:pPr>
      <w:r w:rsidRPr="00BF735A">
        <w:rPr>
          <w:rFonts w:ascii="Tahoma" w:hAnsi="Tahoma" w:cs="Tahoma"/>
          <w:sz w:val="26"/>
          <w:szCs w:val="26"/>
          <w:lang w:val="en-GB"/>
        </w:rPr>
        <w:t>I appreciate the effort of the Monitoring and Evaluation Department of the Ministry of Economic Planning and Budget for producing this report within</w:t>
      </w:r>
      <w:r w:rsidR="00E26888" w:rsidRPr="00BF735A">
        <w:rPr>
          <w:rFonts w:ascii="Tahoma" w:hAnsi="Tahoma" w:cs="Tahoma"/>
          <w:sz w:val="26"/>
          <w:szCs w:val="26"/>
          <w:lang w:val="en-GB"/>
        </w:rPr>
        <w:t xml:space="preserve"> the </w:t>
      </w:r>
      <w:r w:rsidRPr="00BF735A">
        <w:rPr>
          <w:rFonts w:ascii="Tahoma" w:hAnsi="Tahoma" w:cs="Tahoma"/>
          <w:sz w:val="26"/>
          <w:szCs w:val="26"/>
          <w:lang w:val="en-GB"/>
        </w:rPr>
        <w:t>FRL, 2017 stipulated timeline and wish them every success as they continue to carry out this important function.</w:t>
      </w:r>
    </w:p>
    <w:p w:rsidR="00BF735A" w:rsidRDefault="00BF735A" w:rsidP="005D2008">
      <w:pPr>
        <w:spacing w:after="0" w:line="360" w:lineRule="auto"/>
        <w:jc w:val="both"/>
        <w:rPr>
          <w:rFonts w:ascii="Tahoma" w:hAnsi="Tahoma" w:cs="Tahoma"/>
          <w:sz w:val="26"/>
          <w:szCs w:val="26"/>
          <w:lang w:val="en-GB"/>
        </w:rPr>
      </w:pPr>
      <w:r w:rsidRPr="00BF735A">
        <w:rPr>
          <w:rFonts w:ascii="Tahoma" w:hAnsi="Tahoma" w:cs="Tahoma"/>
          <w:sz w:val="26"/>
          <w:szCs w:val="26"/>
          <w:lang w:val="en-GB"/>
        </w:rPr>
        <w:t>We will also appreciate comments on our various feedback mechanism that is expected to enrich our future productions.</w:t>
      </w:r>
    </w:p>
    <w:p w:rsidR="00BF735A" w:rsidRPr="00356D68" w:rsidRDefault="00BF735A" w:rsidP="005D2008">
      <w:pPr>
        <w:spacing w:after="0" w:line="360" w:lineRule="auto"/>
        <w:jc w:val="both"/>
        <w:rPr>
          <w:rFonts w:ascii="Tahoma" w:hAnsi="Tahoma" w:cs="Tahoma"/>
          <w:sz w:val="8"/>
          <w:szCs w:val="26"/>
          <w:lang w:val="en-GB"/>
        </w:rPr>
      </w:pPr>
    </w:p>
    <w:p w:rsidR="00E26888" w:rsidRPr="00BF735A" w:rsidRDefault="00E26888" w:rsidP="005D2008">
      <w:pPr>
        <w:spacing w:after="0" w:line="360" w:lineRule="auto"/>
        <w:jc w:val="both"/>
        <w:rPr>
          <w:rFonts w:ascii="Tahoma" w:hAnsi="Tahoma" w:cs="Tahoma"/>
          <w:sz w:val="26"/>
          <w:szCs w:val="26"/>
          <w:lang w:val="en-GB"/>
        </w:rPr>
      </w:pPr>
    </w:p>
    <w:p w:rsidR="002B27B9" w:rsidRPr="00BF735A" w:rsidRDefault="002B27B9" w:rsidP="005D2008">
      <w:pPr>
        <w:spacing w:after="0" w:line="240" w:lineRule="auto"/>
        <w:rPr>
          <w:rFonts w:ascii="Tahoma" w:hAnsi="Tahoma" w:cs="Tahoma"/>
          <w:sz w:val="26"/>
          <w:szCs w:val="26"/>
          <w:lang w:val="en-GB"/>
        </w:rPr>
      </w:pPr>
      <w:r w:rsidRPr="00BF735A">
        <w:rPr>
          <w:rFonts w:ascii="Tahoma" w:hAnsi="Tahoma" w:cs="Tahoma"/>
          <w:sz w:val="26"/>
          <w:szCs w:val="26"/>
          <w:lang w:val="en-GB"/>
        </w:rPr>
        <w:tab/>
      </w:r>
      <w:r w:rsidRPr="00BF735A">
        <w:rPr>
          <w:rFonts w:ascii="Tahoma" w:hAnsi="Tahoma" w:cs="Tahoma"/>
          <w:sz w:val="26"/>
          <w:szCs w:val="26"/>
          <w:lang w:val="en-GB"/>
        </w:rPr>
        <w:tab/>
      </w:r>
      <w:r w:rsidRPr="00BF735A">
        <w:rPr>
          <w:rFonts w:ascii="Tahoma" w:hAnsi="Tahoma" w:cs="Tahoma"/>
          <w:sz w:val="26"/>
          <w:szCs w:val="26"/>
          <w:lang w:val="en-GB"/>
        </w:rPr>
        <w:tab/>
      </w:r>
      <w:r w:rsidRPr="00BF735A">
        <w:rPr>
          <w:rFonts w:ascii="Tahoma" w:hAnsi="Tahoma" w:cs="Tahoma"/>
          <w:sz w:val="26"/>
          <w:szCs w:val="26"/>
          <w:lang w:val="en-GB"/>
        </w:rPr>
        <w:tab/>
      </w:r>
      <w:r w:rsidR="005D2008" w:rsidRPr="00BF735A">
        <w:rPr>
          <w:rFonts w:ascii="Tahoma" w:hAnsi="Tahoma" w:cs="Tahoma"/>
          <w:sz w:val="26"/>
          <w:szCs w:val="26"/>
          <w:lang w:val="en-GB"/>
        </w:rPr>
        <w:tab/>
      </w:r>
      <w:r w:rsidR="005D2008" w:rsidRPr="00BF735A">
        <w:rPr>
          <w:rFonts w:ascii="Tahoma" w:hAnsi="Tahoma" w:cs="Tahoma"/>
          <w:sz w:val="26"/>
          <w:szCs w:val="26"/>
          <w:lang w:val="en-GB"/>
        </w:rPr>
        <w:tab/>
      </w:r>
      <w:r w:rsidRPr="00BF735A">
        <w:rPr>
          <w:rFonts w:ascii="Tahoma" w:hAnsi="Tahoma" w:cs="Tahoma"/>
          <w:b/>
          <w:sz w:val="26"/>
          <w:szCs w:val="26"/>
          <w:lang w:val="en-GB"/>
        </w:rPr>
        <w:t>O. Bunmi Alade,</w:t>
      </w:r>
      <w:r w:rsidRPr="00BF735A">
        <w:rPr>
          <w:rFonts w:ascii="Tahoma" w:hAnsi="Tahoma" w:cs="Tahoma"/>
          <w:sz w:val="26"/>
          <w:szCs w:val="26"/>
          <w:lang w:val="en-GB"/>
        </w:rPr>
        <w:t xml:space="preserve"> FCTI, FCA</w:t>
      </w:r>
    </w:p>
    <w:p w:rsidR="002B27B9" w:rsidRPr="00BF735A" w:rsidRDefault="002B27B9" w:rsidP="005D2008">
      <w:pPr>
        <w:spacing w:after="0" w:line="240" w:lineRule="auto"/>
        <w:rPr>
          <w:rFonts w:ascii="Tahoma" w:hAnsi="Tahoma" w:cs="Tahoma"/>
          <w:i/>
          <w:sz w:val="26"/>
          <w:szCs w:val="26"/>
          <w:lang w:val="en-GB"/>
        </w:rPr>
      </w:pPr>
      <w:r w:rsidRPr="00BF735A">
        <w:rPr>
          <w:rFonts w:ascii="Tahoma" w:hAnsi="Tahoma" w:cs="Tahoma"/>
          <w:sz w:val="26"/>
          <w:szCs w:val="26"/>
          <w:lang w:val="en-GB"/>
        </w:rPr>
        <w:tab/>
      </w:r>
      <w:r w:rsidRPr="00BF735A">
        <w:rPr>
          <w:rFonts w:ascii="Tahoma" w:hAnsi="Tahoma" w:cs="Tahoma"/>
          <w:sz w:val="26"/>
          <w:szCs w:val="26"/>
          <w:lang w:val="en-GB"/>
        </w:rPr>
        <w:tab/>
      </w:r>
      <w:r w:rsidRPr="00BF735A">
        <w:rPr>
          <w:rFonts w:ascii="Tahoma" w:hAnsi="Tahoma" w:cs="Tahoma"/>
          <w:sz w:val="26"/>
          <w:szCs w:val="26"/>
          <w:lang w:val="en-GB"/>
        </w:rPr>
        <w:tab/>
      </w:r>
      <w:r w:rsidRPr="00BF735A">
        <w:rPr>
          <w:rFonts w:ascii="Tahoma" w:hAnsi="Tahoma" w:cs="Tahoma"/>
          <w:sz w:val="26"/>
          <w:szCs w:val="26"/>
          <w:lang w:val="en-GB"/>
        </w:rPr>
        <w:tab/>
      </w:r>
      <w:r w:rsidR="005D2008" w:rsidRPr="00BF735A">
        <w:rPr>
          <w:rFonts w:ascii="Tahoma" w:hAnsi="Tahoma" w:cs="Tahoma"/>
          <w:sz w:val="26"/>
          <w:szCs w:val="26"/>
          <w:lang w:val="en-GB"/>
        </w:rPr>
        <w:tab/>
      </w:r>
      <w:r w:rsidR="005D2008" w:rsidRPr="00BF735A">
        <w:rPr>
          <w:rFonts w:ascii="Tahoma" w:hAnsi="Tahoma" w:cs="Tahoma"/>
          <w:sz w:val="26"/>
          <w:szCs w:val="26"/>
          <w:lang w:val="en-GB"/>
        </w:rPr>
        <w:tab/>
      </w:r>
      <w:r w:rsidRPr="00BF735A">
        <w:rPr>
          <w:rFonts w:ascii="Tahoma" w:hAnsi="Tahoma" w:cs="Tahoma"/>
          <w:i/>
          <w:sz w:val="26"/>
          <w:szCs w:val="26"/>
          <w:lang w:val="en-GB"/>
        </w:rPr>
        <w:t>Permanent Secretary,</w:t>
      </w:r>
    </w:p>
    <w:p w:rsidR="002B27B9" w:rsidRPr="00BF735A" w:rsidRDefault="002B27B9" w:rsidP="005D2008">
      <w:pPr>
        <w:spacing w:after="0" w:line="240" w:lineRule="auto"/>
        <w:rPr>
          <w:rFonts w:ascii="Tahoma" w:hAnsi="Tahoma" w:cs="Tahoma"/>
          <w:i/>
          <w:sz w:val="26"/>
          <w:szCs w:val="26"/>
          <w:lang w:val="en-GB"/>
        </w:rPr>
      </w:pPr>
      <w:r w:rsidRPr="00BF735A">
        <w:rPr>
          <w:rFonts w:ascii="Tahoma" w:hAnsi="Tahoma" w:cs="Tahoma"/>
          <w:i/>
          <w:sz w:val="26"/>
          <w:szCs w:val="26"/>
          <w:lang w:val="en-GB"/>
        </w:rPr>
        <w:tab/>
      </w:r>
      <w:r w:rsidRPr="00BF735A">
        <w:rPr>
          <w:rFonts w:ascii="Tahoma" w:hAnsi="Tahoma" w:cs="Tahoma"/>
          <w:i/>
          <w:sz w:val="26"/>
          <w:szCs w:val="26"/>
          <w:lang w:val="en-GB"/>
        </w:rPr>
        <w:tab/>
      </w:r>
      <w:r w:rsidRPr="00BF735A">
        <w:rPr>
          <w:rFonts w:ascii="Tahoma" w:hAnsi="Tahoma" w:cs="Tahoma"/>
          <w:i/>
          <w:sz w:val="26"/>
          <w:szCs w:val="26"/>
          <w:lang w:val="en-GB"/>
        </w:rPr>
        <w:tab/>
      </w:r>
      <w:r w:rsidRPr="00BF735A">
        <w:rPr>
          <w:rFonts w:ascii="Tahoma" w:hAnsi="Tahoma" w:cs="Tahoma"/>
          <w:i/>
          <w:sz w:val="26"/>
          <w:szCs w:val="26"/>
          <w:lang w:val="en-GB"/>
        </w:rPr>
        <w:tab/>
      </w:r>
      <w:r w:rsidR="005D2008" w:rsidRPr="00BF735A">
        <w:rPr>
          <w:rFonts w:ascii="Tahoma" w:hAnsi="Tahoma" w:cs="Tahoma"/>
          <w:i/>
          <w:sz w:val="26"/>
          <w:szCs w:val="26"/>
          <w:lang w:val="en-GB"/>
        </w:rPr>
        <w:tab/>
      </w:r>
      <w:r w:rsidRPr="00BF735A">
        <w:rPr>
          <w:rFonts w:ascii="Tahoma" w:hAnsi="Tahoma" w:cs="Tahoma"/>
          <w:i/>
          <w:sz w:val="26"/>
          <w:szCs w:val="26"/>
          <w:lang w:val="en-GB"/>
        </w:rPr>
        <w:tab/>
        <w:t>Ministry of Economic Planning &amp; Budget,</w:t>
      </w:r>
    </w:p>
    <w:p w:rsidR="002B27B9" w:rsidRPr="00BF735A" w:rsidRDefault="002B27B9" w:rsidP="005D2008">
      <w:pPr>
        <w:spacing w:after="0" w:line="240" w:lineRule="auto"/>
        <w:rPr>
          <w:rFonts w:ascii="Tahoma" w:hAnsi="Tahoma" w:cs="Tahoma"/>
          <w:i/>
          <w:sz w:val="26"/>
          <w:szCs w:val="26"/>
          <w:lang w:val="en-GB"/>
        </w:rPr>
      </w:pPr>
      <w:r w:rsidRPr="00BF735A">
        <w:rPr>
          <w:rFonts w:ascii="Tahoma" w:hAnsi="Tahoma" w:cs="Tahoma"/>
          <w:i/>
          <w:sz w:val="26"/>
          <w:szCs w:val="26"/>
          <w:lang w:val="en-GB"/>
        </w:rPr>
        <w:tab/>
      </w:r>
      <w:r w:rsidRPr="00BF735A">
        <w:rPr>
          <w:rFonts w:ascii="Tahoma" w:hAnsi="Tahoma" w:cs="Tahoma"/>
          <w:i/>
          <w:sz w:val="26"/>
          <w:szCs w:val="26"/>
          <w:lang w:val="en-GB"/>
        </w:rPr>
        <w:tab/>
      </w:r>
      <w:r w:rsidRPr="00BF735A">
        <w:rPr>
          <w:rFonts w:ascii="Tahoma" w:hAnsi="Tahoma" w:cs="Tahoma"/>
          <w:i/>
          <w:sz w:val="26"/>
          <w:szCs w:val="26"/>
          <w:lang w:val="en-GB"/>
        </w:rPr>
        <w:tab/>
      </w:r>
      <w:r w:rsidRPr="00BF735A">
        <w:rPr>
          <w:rFonts w:ascii="Tahoma" w:hAnsi="Tahoma" w:cs="Tahoma"/>
          <w:i/>
          <w:sz w:val="26"/>
          <w:szCs w:val="26"/>
          <w:lang w:val="en-GB"/>
        </w:rPr>
        <w:tab/>
      </w:r>
      <w:r w:rsidRPr="00BF735A">
        <w:rPr>
          <w:rFonts w:ascii="Tahoma" w:hAnsi="Tahoma" w:cs="Tahoma"/>
          <w:i/>
          <w:sz w:val="26"/>
          <w:szCs w:val="26"/>
          <w:lang w:val="en-GB"/>
        </w:rPr>
        <w:tab/>
      </w:r>
      <w:r w:rsidR="005D2008" w:rsidRPr="00BF735A">
        <w:rPr>
          <w:rFonts w:ascii="Tahoma" w:hAnsi="Tahoma" w:cs="Tahoma"/>
          <w:i/>
          <w:sz w:val="26"/>
          <w:szCs w:val="26"/>
          <w:lang w:val="en-GB"/>
        </w:rPr>
        <w:tab/>
      </w:r>
      <w:r w:rsidRPr="00BF735A">
        <w:rPr>
          <w:rFonts w:ascii="Tahoma" w:hAnsi="Tahoma" w:cs="Tahoma"/>
          <w:i/>
          <w:sz w:val="26"/>
          <w:szCs w:val="26"/>
          <w:lang w:val="en-GB"/>
        </w:rPr>
        <w:t>Alagbaka, Akure, Ondo State.</w:t>
      </w:r>
    </w:p>
    <w:p w:rsidR="002B27B9" w:rsidRPr="003D5F0E" w:rsidRDefault="002B27B9" w:rsidP="003D5F0E">
      <w:pPr>
        <w:pStyle w:val="Heading1"/>
        <w:jc w:val="center"/>
        <w:rPr>
          <w:rFonts w:ascii="Tahoma" w:hAnsi="Tahoma" w:cs="Tahoma"/>
          <w:b/>
          <w:color w:val="000000" w:themeColor="text1"/>
          <w:sz w:val="28"/>
          <w:szCs w:val="28"/>
        </w:rPr>
      </w:pPr>
      <w:bookmarkStart w:id="2" w:name="_Toc46323613"/>
      <w:r w:rsidRPr="003D5F0E">
        <w:rPr>
          <w:rFonts w:ascii="Tahoma" w:hAnsi="Tahoma" w:cs="Tahoma"/>
          <w:b/>
          <w:color w:val="000000" w:themeColor="text1"/>
          <w:sz w:val="28"/>
          <w:szCs w:val="28"/>
        </w:rPr>
        <w:lastRenderedPageBreak/>
        <w:t>EXECUTIVE SUMMARY</w:t>
      </w:r>
      <w:bookmarkEnd w:id="2"/>
    </w:p>
    <w:p w:rsidR="00C26487" w:rsidRDefault="00EB4A7D" w:rsidP="002B27B9">
      <w:pPr>
        <w:pStyle w:val="ListParagraph"/>
        <w:spacing w:before="240" w:after="240" w:line="360" w:lineRule="auto"/>
        <w:ind w:left="0"/>
        <w:jc w:val="both"/>
        <w:rPr>
          <w:rFonts w:ascii="Tahoma" w:hAnsi="Tahoma" w:cs="Tahoma"/>
          <w:sz w:val="28"/>
          <w:szCs w:val="28"/>
        </w:rPr>
      </w:pPr>
      <w:r>
        <w:rPr>
          <w:rFonts w:ascii="Tahoma" w:hAnsi="Tahoma" w:cs="Tahoma"/>
          <w:sz w:val="28"/>
          <w:szCs w:val="28"/>
        </w:rPr>
        <w:t>The 2020 mid-year Budget Implementation Appraisal was prepared essentia</w:t>
      </w:r>
      <w:r w:rsidR="00C26487">
        <w:rPr>
          <w:rFonts w:ascii="Tahoma" w:hAnsi="Tahoma" w:cs="Tahoma"/>
          <w:sz w:val="28"/>
          <w:szCs w:val="28"/>
        </w:rPr>
        <w:t xml:space="preserve">lly to keep track of government’s Revenue and Expenditure as part of the State </w:t>
      </w:r>
      <w:r w:rsidR="001812D4">
        <w:rPr>
          <w:rFonts w:ascii="Tahoma" w:hAnsi="Tahoma" w:cs="Tahoma"/>
          <w:sz w:val="28"/>
          <w:szCs w:val="28"/>
        </w:rPr>
        <w:t xml:space="preserve">Transparency and </w:t>
      </w:r>
      <w:r w:rsidR="00C26487">
        <w:rPr>
          <w:rFonts w:ascii="Tahoma" w:hAnsi="Tahoma" w:cs="Tahoma"/>
          <w:sz w:val="28"/>
          <w:szCs w:val="28"/>
        </w:rPr>
        <w:t>Accountability mechanism stipulated in the Ondo State Fiscal Responsibility Law (FRL, 2017).</w:t>
      </w:r>
    </w:p>
    <w:p w:rsidR="00C26487" w:rsidRPr="00C26487" w:rsidRDefault="00C26487" w:rsidP="002B27B9">
      <w:pPr>
        <w:pStyle w:val="ListParagraph"/>
        <w:spacing w:before="240" w:after="240" w:line="360" w:lineRule="auto"/>
        <w:ind w:left="0"/>
        <w:jc w:val="both"/>
        <w:rPr>
          <w:rFonts w:ascii="Tahoma" w:hAnsi="Tahoma" w:cs="Tahoma"/>
          <w:sz w:val="8"/>
          <w:szCs w:val="28"/>
        </w:rPr>
      </w:pPr>
    </w:p>
    <w:p w:rsidR="002B27B9" w:rsidRDefault="003E7DC5" w:rsidP="002B27B9">
      <w:pPr>
        <w:pStyle w:val="ListParagraph"/>
        <w:spacing w:before="240" w:after="240" w:line="360" w:lineRule="auto"/>
        <w:ind w:left="0"/>
        <w:jc w:val="both"/>
        <w:rPr>
          <w:rFonts w:ascii="Tahoma" w:hAnsi="Tahoma" w:cs="Tahoma"/>
          <w:sz w:val="28"/>
          <w:szCs w:val="28"/>
        </w:rPr>
      </w:pPr>
      <w:r>
        <w:rPr>
          <w:rFonts w:ascii="Tahoma" w:hAnsi="Tahoma" w:cs="Tahoma"/>
          <w:sz w:val="28"/>
          <w:szCs w:val="28"/>
        </w:rPr>
        <w:t>The State approved a Total B</w:t>
      </w:r>
      <w:r w:rsidR="002B27B9">
        <w:rPr>
          <w:rFonts w:ascii="Tahoma" w:hAnsi="Tahoma" w:cs="Tahoma"/>
          <w:sz w:val="28"/>
          <w:szCs w:val="28"/>
        </w:rPr>
        <w:t xml:space="preserve">udget of </w:t>
      </w:r>
      <w:r w:rsidR="002B27B9">
        <w:rPr>
          <w:rFonts w:ascii="Tahoma" w:hAnsi="Tahoma" w:cs="Tahoma"/>
          <w:dstrike/>
          <w:sz w:val="28"/>
          <w:szCs w:val="28"/>
        </w:rPr>
        <w:t>N</w:t>
      </w:r>
      <w:r w:rsidR="002B27B9">
        <w:rPr>
          <w:rFonts w:ascii="Tahoma" w:hAnsi="Tahoma" w:cs="Tahoma"/>
          <w:sz w:val="28"/>
          <w:szCs w:val="28"/>
        </w:rPr>
        <w:t xml:space="preserve">187.859 billion for 2020 fiscal year. The budget was broken down into </w:t>
      </w:r>
      <w:r w:rsidR="00C26487">
        <w:rPr>
          <w:rFonts w:ascii="Tahoma" w:hAnsi="Tahoma" w:cs="Tahoma"/>
          <w:dstrike/>
          <w:sz w:val="28"/>
          <w:szCs w:val="28"/>
        </w:rPr>
        <w:t>N</w:t>
      </w:r>
      <w:r w:rsidR="00C26487">
        <w:rPr>
          <w:rFonts w:ascii="Tahoma" w:hAnsi="Tahoma" w:cs="Tahoma"/>
          <w:sz w:val="28"/>
          <w:szCs w:val="28"/>
        </w:rPr>
        <w:t xml:space="preserve">82.700 billion for Recurrent Expenditure, </w:t>
      </w:r>
      <w:r w:rsidR="00C26487">
        <w:rPr>
          <w:rFonts w:ascii="Tahoma" w:hAnsi="Tahoma" w:cs="Tahoma"/>
          <w:dstrike/>
          <w:sz w:val="28"/>
          <w:szCs w:val="28"/>
        </w:rPr>
        <w:t>N</w:t>
      </w:r>
      <w:r w:rsidR="00C26487">
        <w:rPr>
          <w:rFonts w:ascii="Tahoma" w:hAnsi="Tahoma" w:cs="Tahoma"/>
          <w:sz w:val="28"/>
          <w:szCs w:val="28"/>
        </w:rPr>
        <w:t>80.470 billion for Capital Expenditure</w:t>
      </w:r>
      <w:r w:rsidR="00C26487" w:rsidRPr="00C26487">
        <w:rPr>
          <w:rFonts w:ascii="Tahoma" w:hAnsi="Tahoma" w:cs="Tahoma"/>
          <w:sz w:val="28"/>
          <w:szCs w:val="28"/>
        </w:rPr>
        <w:t xml:space="preserve">, </w:t>
      </w:r>
      <w:r w:rsidR="00C26487">
        <w:rPr>
          <w:rFonts w:ascii="Tahoma" w:hAnsi="Tahoma" w:cs="Tahoma"/>
          <w:sz w:val="28"/>
          <w:szCs w:val="28"/>
        </w:rPr>
        <w:t xml:space="preserve">Statutory Transfers </w:t>
      </w:r>
      <w:r w:rsidR="00C26487">
        <w:rPr>
          <w:rFonts w:ascii="Tahoma" w:hAnsi="Tahoma" w:cs="Tahoma"/>
          <w:dstrike/>
          <w:sz w:val="28"/>
          <w:szCs w:val="28"/>
        </w:rPr>
        <w:t>N</w:t>
      </w:r>
      <w:r w:rsidR="00660214">
        <w:rPr>
          <w:rFonts w:ascii="Tahoma" w:hAnsi="Tahoma" w:cs="Tahoma"/>
          <w:sz w:val="28"/>
          <w:szCs w:val="28"/>
        </w:rPr>
        <w:t>14.180 billion and</w:t>
      </w:r>
      <w:r w:rsidR="00660214" w:rsidRPr="00660214">
        <w:rPr>
          <w:rFonts w:ascii="Tahoma" w:hAnsi="Tahoma" w:cs="Tahoma"/>
          <w:sz w:val="28"/>
          <w:szCs w:val="28"/>
        </w:rPr>
        <w:t xml:space="preserve"> </w:t>
      </w:r>
      <w:r w:rsidR="00660214">
        <w:rPr>
          <w:rFonts w:ascii="Tahoma" w:hAnsi="Tahoma" w:cs="Tahoma"/>
          <w:sz w:val="28"/>
          <w:szCs w:val="28"/>
        </w:rPr>
        <w:t xml:space="preserve">Debt Servicing </w:t>
      </w:r>
      <w:r>
        <w:rPr>
          <w:rFonts w:ascii="Tahoma" w:hAnsi="Tahoma" w:cs="Tahoma"/>
          <w:sz w:val="28"/>
          <w:szCs w:val="28"/>
        </w:rPr>
        <w:t xml:space="preserve">of </w:t>
      </w:r>
      <w:r w:rsidR="002B27B9">
        <w:rPr>
          <w:rFonts w:ascii="Tahoma" w:hAnsi="Tahoma" w:cs="Tahoma"/>
          <w:dstrike/>
          <w:sz w:val="28"/>
          <w:szCs w:val="28"/>
        </w:rPr>
        <w:t>N</w:t>
      </w:r>
      <w:r w:rsidR="002B27B9">
        <w:rPr>
          <w:rFonts w:ascii="Tahoma" w:hAnsi="Tahoma" w:cs="Tahoma"/>
          <w:sz w:val="28"/>
          <w:szCs w:val="28"/>
        </w:rPr>
        <w:t>10.</w:t>
      </w:r>
      <w:r w:rsidR="00660214">
        <w:rPr>
          <w:rFonts w:ascii="Tahoma" w:hAnsi="Tahoma" w:cs="Tahoma"/>
          <w:sz w:val="28"/>
          <w:szCs w:val="28"/>
        </w:rPr>
        <w:t>508 billion.</w:t>
      </w:r>
    </w:p>
    <w:p w:rsidR="002B27B9" w:rsidRDefault="002B27B9" w:rsidP="002B27B9">
      <w:pPr>
        <w:spacing w:before="240" w:after="240" w:line="360" w:lineRule="auto"/>
        <w:jc w:val="both"/>
        <w:rPr>
          <w:rFonts w:ascii="Tahoma" w:hAnsi="Tahoma" w:cs="Tahoma"/>
          <w:sz w:val="28"/>
          <w:szCs w:val="28"/>
        </w:rPr>
      </w:pPr>
      <w:r>
        <w:rPr>
          <w:rFonts w:ascii="Tahoma" w:hAnsi="Tahoma" w:cs="Tahoma"/>
          <w:sz w:val="28"/>
          <w:szCs w:val="28"/>
        </w:rPr>
        <w:t>The revenue side of the budget f</w:t>
      </w:r>
      <w:r w:rsidR="003E7DC5">
        <w:rPr>
          <w:rFonts w:ascii="Tahoma" w:hAnsi="Tahoma" w:cs="Tahoma"/>
          <w:sz w:val="28"/>
          <w:szCs w:val="28"/>
        </w:rPr>
        <w:t>or the mid-year recorded Total R</w:t>
      </w:r>
      <w:r>
        <w:rPr>
          <w:rFonts w:ascii="Tahoma" w:hAnsi="Tahoma" w:cs="Tahoma"/>
          <w:sz w:val="28"/>
          <w:szCs w:val="28"/>
        </w:rPr>
        <w:t xml:space="preserve">eceipts of </w:t>
      </w:r>
      <w:r>
        <w:rPr>
          <w:rFonts w:ascii="Tahoma" w:hAnsi="Tahoma" w:cs="Tahoma"/>
          <w:dstrike/>
          <w:sz w:val="28"/>
          <w:szCs w:val="28"/>
        </w:rPr>
        <w:t>N</w:t>
      </w:r>
      <w:r w:rsidR="00B11273">
        <w:rPr>
          <w:rFonts w:ascii="Tahoma" w:hAnsi="Tahoma" w:cs="Tahoma"/>
          <w:sz w:val="28"/>
          <w:szCs w:val="28"/>
        </w:rPr>
        <w:t>54.916</w:t>
      </w:r>
      <w:r w:rsidR="003E7DC5">
        <w:rPr>
          <w:rFonts w:ascii="Tahoma" w:hAnsi="Tahoma" w:cs="Tahoma"/>
          <w:sz w:val="28"/>
          <w:szCs w:val="28"/>
        </w:rPr>
        <w:t xml:space="preserve"> billion against Proposed T</w:t>
      </w:r>
      <w:r>
        <w:rPr>
          <w:rFonts w:ascii="Tahoma" w:hAnsi="Tahoma" w:cs="Tahoma"/>
          <w:sz w:val="28"/>
          <w:szCs w:val="28"/>
        </w:rPr>
        <w:t xml:space="preserve">arget of </w:t>
      </w:r>
      <w:r>
        <w:rPr>
          <w:rFonts w:ascii="Tahoma" w:hAnsi="Tahoma" w:cs="Tahoma"/>
          <w:dstrike/>
          <w:sz w:val="28"/>
          <w:szCs w:val="28"/>
        </w:rPr>
        <w:t>N</w:t>
      </w:r>
      <w:r w:rsidR="004312F7">
        <w:rPr>
          <w:rFonts w:ascii="Tahoma" w:hAnsi="Tahoma" w:cs="Tahoma"/>
          <w:sz w:val="28"/>
          <w:szCs w:val="28"/>
        </w:rPr>
        <w:t>93.929 billion, representing 58.5</w:t>
      </w:r>
      <w:r>
        <w:rPr>
          <w:rFonts w:ascii="Tahoma" w:hAnsi="Tahoma" w:cs="Tahoma"/>
          <w:sz w:val="28"/>
          <w:szCs w:val="28"/>
        </w:rPr>
        <w:t xml:space="preserve">% performance level for the mid-year while the corresponding 2019 mid-year actual of </w:t>
      </w:r>
      <w:r>
        <w:rPr>
          <w:rFonts w:ascii="Tahoma" w:hAnsi="Tahoma" w:cs="Tahoma"/>
          <w:dstrike/>
          <w:sz w:val="28"/>
          <w:szCs w:val="28"/>
        </w:rPr>
        <w:t>N</w:t>
      </w:r>
      <w:r>
        <w:rPr>
          <w:rFonts w:ascii="Tahoma" w:hAnsi="Tahoma" w:cs="Tahoma"/>
          <w:sz w:val="28"/>
          <w:szCs w:val="28"/>
        </w:rPr>
        <w:t xml:space="preserve">56.066 billion recorded a performance of 57.8%.The breakdown of the 2020 mid-year revenue showed Internally Generated Revenue (IGR) was </w:t>
      </w:r>
      <w:r>
        <w:rPr>
          <w:rFonts w:ascii="Tahoma" w:hAnsi="Tahoma" w:cs="Tahoma"/>
          <w:dstrike/>
          <w:sz w:val="28"/>
          <w:szCs w:val="28"/>
        </w:rPr>
        <w:t>N</w:t>
      </w:r>
      <w:r>
        <w:rPr>
          <w:rFonts w:ascii="Tahoma" w:hAnsi="Tahoma" w:cs="Tahoma"/>
          <w:sz w:val="28"/>
          <w:szCs w:val="28"/>
        </w:rPr>
        <w:t xml:space="preserve">11.230 billion. Revenue from the Federation Account amounted to </w:t>
      </w:r>
      <w:r>
        <w:rPr>
          <w:rFonts w:ascii="Tahoma" w:hAnsi="Tahoma" w:cs="Tahoma"/>
          <w:dstrike/>
          <w:sz w:val="28"/>
          <w:szCs w:val="28"/>
        </w:rPr>
        <w:t>N</w:t>
      </w:r>
      <w:r>
        <w:rPr>
          <w:rFonts w:ascii="Tahoma" w:hAnsi="Tahoma" w:cs="Tahoma"/>
          <w:sz w:val="28"/>
          <w:szCs w:val="28"/>
        </w:rPr>
        <w:t xml:space="preserve">31.945 billion, while revenue from Other sources was </w:t>
      </w:r>
      <w:r>
        <w:rPr>
          <w:rFonts w:ascii="Tahoma" w:hAnsi="Tahoma" w:cs="Tahoma"/>
          <w:dstrike/>
          <w:sz w:val="28"/>
          <w:szCs w:val="28"/>
        </w:rPr>
        <w:t>N</w:t>
      </w:r>
      <w:r w:rsidR="004312F7">
        <w:rPr>
          <w:rFonts w:ascii="Tahoma" w:hAnsi="Tahoma" w:cs="Tahoma"/>
          <w:sz w:val="28"/>
          <w:szCs w:val="28"/>
        </w:rPr>
        <w:t>11.741</w:t>
      </w:r>
      <w:r>
        <w:rPr>
          <w:rFonts w:ascii="Tahoma" w:hAnsi="Tahoma" w:cs="Tahoma"/>
          <w:sz w:val="28"/>
          <w:szCs w:val="28"/>
        </w:rPr>
        <w:t xml:space="preserve"> billion. The overall revenue for the State inclusive of revenue from Revenue Retaining Agencies (RRA)</w:t>
      </w:r>
      <w:r w:rsidR="003E7DC5">
        <w:rPr>
          <w:rFonts w:ascii="Tahoma" w:hAnsi="Tahoma" w:cs="Tahoma"/>
          <w:sz w:val="28"/>
          <w:szCs w:val="28"/>
        </w:rPr>
        <w:t xml:space="preserve">, </w:t>
      </w:r>
      <w:r>
        <w:rPr>
          <w:rFonts w:ascii="Tahoma" w:hAnsi="Tahoma" w:cs="Tahoma"/>
          <w:sz w:val="28"/>
          <w:szCs w:val="28"/>
        </w:rPr>
        <w:t xml:space="preserve">was </w:t>
      </w:r>
      <w:r>
        <w:rPr>
          <w:rFonts w:ascii="Tahoma" w:hAnsi="Tahoma" w:cs="Tahoma"/>
          <w:dstrike/>
          <w:sz w:val="28"/>
          <w:szCs w:val="28"/>
        </w:rPr>
        <w:t>N</w:t>
      </w:r>
      <w:r w:rsidR="004312F7">
        <w:rPr>
          <w:rFonts w:ascii="Tahoma" w:hAnsi="Tahoma" w:cs="Tahoma"/>
          <w:sz w:val="28"/>
          <w:szCs w:val="28"/>
        </w:rPr>
        <w:t>57.269 billion, representing 60.9</w:t>
      </w:r>
      <w:r>
        <w:rPr>
          <w:rFonts w:ascii="Tahoma" w:hAnsi="Tahoma" w:cs="Tahoma"/>
          <w:sz w:val="28"/>
          <w:szCs w:val="28"/>
        </w:rPr>
        <w:t>% performance.</w:t>
      </w:r>
    </w:p>
    <w:p w:rsidR="002B27B9" w:rsidRDefault="003E7DC5" w:rsidP="002B27B9">
      <w:pPr>
        <w:spacing w:before="240" w:after="240" w:line="360" w:lineRule="auto"/>
        <w:jc w:val="both"/>
        <w:rPr>
          <w:rFonts w:ascii="Tahoma" w:hAnsi="Tahoma" w:cs="Tahoma"/>
          <w:sz w:val="28"/>
          <w:szCs w:val="28"/>
        </w:rPr>
      </w:pPr>
      <w:r>
        <w:rPr>
          <w:rFonts w:ascii="Tahoma" w:hAnsi="Tahoma" w:cs="Tahoma"/>
          <w:sz w:val="28"/>
          <w:szCs w:val="28"/>
        </w:rPr>
        <w:t>On the other hand, the Total Actual E</w:t>
      </w:r>
      <w:r w:rsidR="002B27B9">
        <w:rPr>
          <w:rFonts w:ascii="Tahoma" w:hAnsi="Tahoma" w:cs="Tahoma"/>
          <w:sz w:val="28"/>
          <w:szCs w:val="28"/>
        </w:rPr>
        <w:t xml:space="preserve">xpenditure for the mid-year was </w:t>
      </w:r>
      <w:r w:rsidR="002B27B9">
        <w:rPr>
          <w:rFonts w:ascii="Tahoma" w:hAnsi="Tahoma" w:cs="Tahoma"/>
          <w:dstrike/>
          <w:sz w:val="28"/>
          <w:szCs w:val="28"/>
        </w:rPr>
        <w:t>N</w:t>
      </w:r>
      <w:r w:rsidR="007174DE">
        <w:rPr>
          <w:rFonts w:ascii="Tahoma" w:hAnsi="Tahoma" w:cs="Tahoma"/>
          <w:sz w:val="28"/>
          <w:szCs w:val="28"/>
        </w:rPr>
        <w:t>54</w:t>
      </w:r>
      <w:r w:rsidR="002B27B9">
        <w:rPr>
          <w:rFonts w:ascii="Tahoma" w:hAnsi="Tahoma" w:cs="Tahoma"/>
          <w:sz w:val="28"/>
          <w:szCs w:val="28"/>
        </w:rPr>
        <w:t>.</w:t>
      </w:r>
      <w:r w:rsidR="007174DE">
        <w:rPr>
          <w:rFonts w:ascii="Tahoma" w:hAnsi="Tahoma" w:cs="Tahoma"/>
          <w:sz w:val="28"/>
          <w:szCs w:val="28"/>
        </w:rPr>
        <w:t>861</w:t>
      </w:r>
      <w:r w:rsidR="002B27B9">
        <w:rPr>
          <w:rFonts w:ascii="Tahoma" w:hAnsi="Tahoma" w:cs="Tahoma"/>
          <w:sz w:val="28"/>
          <w:szCs w:val="28"/>
        </w:rPr>
        <w:t xml:space="preserve"> billion against the proposed estimates of </w:t>
      </w:r>
      <w:r w:rsidR="002B27B9">
        <w:rPr>
          <w:rFonts w:ascii="Tahoma" w:hAnsi="Tahoma" w:cs="Tahoma"/>
          <w:dstrike/>
          <w:sz w:val="28"/>
          <w:szCs w:val="28"/>
        </w:rPr>
        <w:t>N</w:t>
      </w:r>
      <w:r w:rsidR="002B27B9">
        <w:rPr>
          <w:rFonts w:ascii="Tahoma" w:hAnsi="Tahoma" w:cs="Tahoma"/>
          <w:sz w:val="28"/>
          <w:szCs w:val="28"/>
        </w:rPr>
        <w:t>93.929 billion. This figure depicted overall performance level of 5</w:t>
      </w:r>
      <w:r w:rsidR="007174DE">
        <w:rPr>
          <w:rFonts w:ascii="Tahoma" w:hAnsi="Tahoma" w:cs="Tahoma"/>
          <w:sz w:val="28"/>
          <w:szCs w:val="28"/>
        </w:rPr>
        <w:t>8.4</w:t>
      </w:r>
      <w:r w:rsidR="002B27B9">
        <w:rPr>
          <w:rFonts w:ascii="Tahoma" w:hAnsi="Tahoma" w:cs="Tahoma"/>
          <w:sz w:val="28"/>
          <w:szCs w:val="28"/>
        </w:rPr>
        <w:t xml:space="preserve">% for the mid-year while the corresponding 2019 mid-year actual of </w:t>
      </w:r>
      <w:r w:rsidR="002B27B9">
        <w:rPr>
          <w:rFonts w:ascii="Tahoma" w:hAnsi="Tahoma" w:cs="Tahoma"/>
          <w:dstrike/>
          <w:sz w:val="28"/>
          <w:szCs w:val="28"/>
        </w:rPr>
        <w:t>N</w:t>
      </w:r>
      <w:r w:rsidR="002B27B9">
        <w:rPr>
          <w:rFonts w:ascii="Tahoma" w:hAnsi="Tahoma" w:cs="Tahoma"/>
          <w:sz w:val="28"/>
          <w:szCs w:val="28"/>
        </w:rPr>
        <w:t xml:space="preserve">48.815 billion recorded an overall performance of 50.3%. The breakdown of expenditure for the 2020 Mid-year </w:t>
      </w:r>
      <w:r w:rsidR="002B27B9">
        <w:rPr>
          <w:rFonts w:ascii="Tahoma" w:hAnsi="Tahoma" w:cs="Tahoma"/>
          <w:sz w:val="28"/>
          <w:szCs w:val="28"/>
        </w:rPr>
        <w:lastRenderedPageBreak/>
        <w:t>sh</w:t>
      </w:r>
      <w:r>
        <w:rPr>
          <w:rFonts w:ascii="Tahoma" w:hAnsi="Tahoma" w:cs="Tahoma"/>
          <w:sz w:val="28"/>
          <w:szCs w:val="28"/>
        </w:rPr>
        <w:t>owed that the actual Recurrent E</w:t>
      </w:r>
      <w:r w:rsidR="002B27B9">
        <w:rPr>
          <w:rFonts w:ascii="Tahoma" w:hAnsi="Tahoma" w:cs="Tahoma"/>
          <w:sz w:val="28"/>
          <w:szCs w:val="28"/>
        </w:rPr>
        <w:t xml:space="preserve">xpenditure was </w:t>
      </w:r>
      <w:r w:rsidR="002B27B9">
        <w:rPr>
          <w:rFonts w:ascii="Tahoma" w:hAnsi="Tahoma" w:cs="Tahoma"/>
          <w:dstrike/>
          <w:sz w:val="28"/>
          <w:szCs w:val="28"/>
        </w:rPr>
        <w:t>N</w:t>
      </w:r>
      <w:r w:rsidR="002B27B9">
        <w:rPr>
          <w:rFonts w:ascii="Tahoma" w:hAnsi="Tahoma" w:cs="Tahoma"/>
          <w:sz w:val="28"/>
          <w:szCs w:val="28"/>
        </w:rPr>
        <w:t xml:space="preserve">32.515 billion, representing 78.6% performance, Debt Repayment </w:t>
      </w:r>
      <w:r w:rsidR="002B27B9">
        <w:rPr>
          <w:rFonts w:ascii="Tahoma" w:hAnsi="Tahoma" w:cs="Tahoma"/>
          <w:dstrike/>
          <w:sz w:val="28"/>
          <w:szCs w:val="28"/>
        </w:rPr>
        <w:t>N</w:t>
      </w:r>
      <w:r w:rsidR="00746DE5">
        <w:rPr>
          <w:rFonts w:ascii="Tahoma" w:hAnsi="Tahoma" w:cs="Tahoma"/>
          <w:sz w:val="28"/>
          <w:szCs w:val="28"/>
        </w:rPr>
        <w:t>8</w:t>
      </w:r>
      <w:r w:rsidR="002B27B9">
        <w:rPr>
          <w:rFonts w:ascii="Tahoma" w:hAnsi="Tahoma" w:cs="Tahoma"/>
          <w:sz w:val="28"/>
          <w:szCs w:val="28"/>
        </w:rPr>
        <w:t>.</w:t>
      </w:r>
      <w:r w:rsidR="00746DE5">
        <w:rPr>
          <w:rFonts w:ascii="Tahoma" w:hAnsi="Tahoma" w:cs="Tahoma"/>
          <w:sz w:val="28"/>
          <w:szCs w:val="28"/>
        </w:rPr>
        <w:t>193 billion, representing 155.9</w:t>
      </w:r>
      <w:r w:rsidR="002B27B9">
        <w:rPr>
          <w:rFonts w:ascii="Tahoma" w:hAnsi="Tahoma" w:cs="Tahoma"/>
          <w:sz w:val="28"/>
          <w:szCs w:val="28"/>
        </w:rPr>
        <w:t xml:space="preserve">%, Statutory Transfer </w:t>
      </w:r>
      <w:r w:rsidR="002B27B9">
        <w:rPr>
          <w:rFonts w:ascii="Tahoma" w:hAnsi="Tahoma" w:cs="Tahoma"/>
          <w:dstrike/>
          <w:sz w:val="28"/>
          <w:szCs w:val="28"/>
        </w:rPr>
        <w:t>N</w:t>
      </w:r>
      <w:r w:rsidR="002B27B9">
        <w:rPr>
          <w:rFonts w:ascii="Tahoma" w:hAnsi="Tahoma" w:cs="Tahoma"/>
          <w:sz w:val="28"/>
          <w:szCs w:val="28"/>
        </w:rPr>
        <w:t>2.737 billion, representing 3</w:t>
      </w:r>
      <w:r>
        <w:rPr>
          <w:rFonts w:ascii="Tahoma" w:hAnsi="Tahoma" w:cs="Tahoma"/>
          <w:sz w:val="28"/>
          <w:szCs w:val="28"/>
        </w:rPr>
        <w:t>8.6%, while the actual Capital E</w:t>
      </w:r>
      <w:r w:rsidR="002B27B9">
        <w:rPr>
          <w:rFonts w:ascii="Tahoma" w:hAnsi="Tahoma" w:cs="Tahoma"/>
          <w:sz w:val="28"/>
          <w:szCs w:val="28"/>
        </w:rPr>
        <w:t xml:space="preserve">xpenditure was </w:t>
      </w:r>
      <w:r w:rsidR="002B27B9">
        <w:rPr>
          <w:rFonts w:ascii="Tahoma" w:hAnsi="Tahoma" w:cs="Tahoma"/>
          <w:dstrike/>
          <w:sz w:val="28"/>
          <w:szCs w:val="28"/>
        </w:rPr>
        <w:t>N</w:t>
      </w:r>
      <w:r w:rsidR="007174DE">
        <w:rPr>
          <w:rFonts w:ascii="Tahoma" w:hAnsi="Tahoma" w:cs="Tahoma"/>
          <w:sz w:val="28"/>
          <w:szCs w:val="28"/>
        </w:rPr>
        <w:t>11.416</w:t>
      </w:r>
      <w:r w:rsidR="002B27B9">
        <w:rPr>
          <w:rFonts w:ascii="Tahoma" w:hAnsi="Tahoma" w:cs="Tahoma"/>
          <w:sz w:val="28"/>
          <w:szCs w:val="28"/>
        </w:rPr>
        <w:t xml:space="preserve"> bil</w:t>
      </w:r>
      <w:r w:rsidR="00890233">
        <w:rPr>
          <w:rFonts w:ascii="Tahoma" w:hAnsi="Tahoma" w:cs="Tahoma"/>
          <w:sz w:val="28"/>
          <w:szCs w:val="28"/>
        </w:rPr>
        <w:t>lion, representing 28.4</w:t>
      </w:r>
      <w:r w:rsidR="002B27B9">
        <w:rPr>
          <w:rFonts w:ascii="Tahoma" w:hAnsi="Tahoma" w:cs="Tahoma"/>
          <w:sz w:val="28"/>
          <w:szCs w:val="28"/>
        </w:rPr>
        <w:t>% performance.</w:t>
      </w:r>
    </w:p>
    <w:p w:rsidR="002B27B9" w:rsidRDefault="002B27B9" w:rsidP="002B27B9">
      <w:pPr>
        <w:spacing w:line="360" w:lineRule="auto"/>
        <w:jc w:val="both"/>
        <w:rPr>
          <w:rFonts w:ascii="Tahoma" w:hAnsi="Tahoma" w:cs="Tahoma"/>
          <w:sz w:val="28"/>
          <w:szCs w:val="28"/>
        </w:rPr>
      </w:pPr>
      <w:r>
        <w:rPr>
          <w:rFonts w:ascii="Tahoma" w:hAnsi="Tahoma" w:cs="Tahoma"/>
          <w:sz w:val="28"/>
          <w:szCs w:val="28"/>
        </w:rPr>
        <w:t>Further brea</w:t>
      </w:r>
      <w:r w:rsidR="003E7DC5">
        <w:rPr>
          <w:rFonts w:ascii="Tahoma" w:hAnsi="Tahoma" w:cs="Tahoma"/>
          <w:sz w:val="28"/>
          <w:szCs w:val="28"/>
        </w:rPr>
        <w:t>kdown and analysis of the 2020 Mid-Year Budget Implementation A</w:t>
      </w:r>
      <w:r>
        <w:rPr>
          <w:rFonts w:ascii="Tahoma" w:hAnsi="Tahoma" w:cs="Tahoma"/>
          <w:sz w:val="28"/>
          <w:szCs w:val="28"/>
        </w:rPr>
        <w:t xml:space="preserve">ppraisal is structured in chapters. Chapter one discusses the introduction, objectives and policy thrust of the 2020 budget. Details of revenue profile and analysis for the mid-year are contained in chapter two. Chapter three focuses on the expenditure profile and analysis. Chapter four covers </w:t>
      </w:r>
      <w:r w:rsidR="00746DE5">
        <w:rPr>
          <w:rFonts w:ascii="Tahoma" w:hAnsi="Tahoma" w:cs="Tahoma"/>
          <w:sz w:val="28"/>
          <w:szCs w:val="28"/>
        </w:rPr>
        <w:t xml:space="preserve">Status of 2018, 2019 and 2020 </w:t>
      </w:r>
      <w:r>
        <w:rPr>
          <w:rFonts w:ascii="Tahoma" w:hAnsi="Tahoma" w:cs="Tahoma"/>
          <w:sz w:val="28"/>
          <w:szCs w:val="28"/>
        </w:rPr>
        <w:t xml:space="preserve">contracts awarded </w:t>
      </w:r>
      <w:r w:rsidR="00746DE5">
        <w:rPr>
          <w:rFonts w:ascii="Tahoma" w:hAnsi="Tahoma" w:cs="Tahoma"/>
          <w:sz w:val="28"/>
          <w:szCs w:val="28"/>
        </w:rPr>
        <w:t>through the</w:t>
      </w:r>
      <w:r>
        <w:rPr>
          <w:rFonts w:ascii="Tahoma" w:hAnsi="Tahoma" w:cs="Tahoma"/>
          <w:sz w:val="28"/>
          <w:szCs w:val="28"/>
        </w:rPr>
        <w:t xml:space="preserve"> State Tenders’ Board</w:t>
      </w:r>
      <w:r w:rsidR="00746DE5">
        <w:rPr>
          <w:rFonts w:ascii="Tahoma" w:hAnsi="Tahoma" w:cs="Tahoma"/>
          <w:sz w:val="28"/>
          <w:szCs w:val="28"/>
        </w:rPr>
        <w:t xml:space="preserve"> as at June, 2020 </w:t>
      </w:r>
      <w:r>
        <w:rPr>
          <w:rFonts w:ascii="Tahoma" w:hAnsi="Tahoma" w:cs="Tahoma"/>
          <w:sz w:val="28"/>
          <w:szCs w:val="28"/>
        </w:rPr>
        <w:t>while chap</w:t>
      </w:r>
      <w:r w:rsidR="00942EC8">
        <w:rPr>
          <w:rFonts w:ascii="Tahoma" w:hAnsi="Tahoma" w:cs="Tahoma"/>
          <w:sz w:val="28"/>
          <w:szCs w:val="28"/>
        </w:rPr>
        <w:t xml:space="preserve">ter five highlights observations and </w:t>
      </w:r>
      <w:r>
        <w:rPr>
          <w:rFonts w:ascii="Tahoma" w:hAnsi="Tahoma" w:cs="Tahoma"/>
          <w:sz w:val="28"/>
          <w:szCs w:val="28"/>
        </w:rPr>
        <w:t>recommendations.</w:t>
      </w:r>
    </w:p>
    <w:p w:rsidR="002B27B9" w:rsidRDefault="002B27B9" w:rsidP="002B27B9">
      <w:pPr>
        <w:spacing w:line="360" w:lineRule="auto"/>
        <w:jc w:val="both"/>
        <w:rPr>
          <w:rFonts w:ascii="Tahoma" w:hAnsi="Tahoma" w:cs="Tahoma"/>
          <w:sz w:val="28"/>
          <w:szCs w:val="28"/>
        </w:rPr>
      </w:pPr>
    </w:p>
    <w:p w:rsidR="005D2008" w:rsidRDefault="005D2008" w:rsidP="002B27B9">
      <w:pPr>
        <w:spacing w:line="360" w:lineRule="auto"/>
        <w:jc w:val="both"/>
        <w:rPr>
          <w:rFonts w:ascii="Tahoma" w:hAnsi="Tahoma" w:cs="Tahoma"/>
          <w:sz w:val="28"/>
          <w:szCs w:val="28"/>
        </w:rPr>
      </w:pPr>
    </w:p>
    <w:p w:rsidR="005D2008" w:rsidRDefault="005D2008" w:rsidP="002B27B9">
      <w:pPr>
        <w:spacing w:line="360" w:lineRule="auto"/>
        <w:jc w:val="both"/>
        <w:rPr>
          <w:rFonts w:ascii="Tahoma" w:hAnsi="Tahoma" w:cs="Tahoma"/>
          <w:sz w:val="28"/>
          <w:szCs w:val="28"/>
        </w:rPr>
      </w:pPr>
    </w:p>
    <w:p w:rsidR="005D2008" w:rsidRDefault="005D2008" w:rsidP="002B27B9">
      <w:pPr>
        <w:spacing w:line="360" w:lineRule="auto"/>
        <w:jc w:val="both"/>
        <w:rPr>
          <w:rFonts w:ascii="Tahoma" w:hAnsi="Tahoma" w:cs="Tahoma"/>
          <w:sz w:val="28"/>
          <w:szCs w:val="28"/>
        </w:rPr>
      </w:pPr>
    </w:p>
    <w:p w:rsidR="005D2008" w:rsidRDefault="005D2008" w:rsidP="002B27B9">
      <w:pPr>
        <w:spacing w:line="360" w:lineRule="auto"/>
        <w:jc w:val="both"/>
        <w:rPr>
          <w:rFonts w:ascii="Tahoma" w:hAnsi="Tahoma" w:cs="Tahoma"/>
          <w:sz w:val="28"/>
          <w:szCs w:val="28"/>
        </w:rPr>
      </w:pPr>
    </w:p>
    <w:p w:rsidR="005D2008" w:rsidRDefault="005D2008" w:rsidP="002B27B9">
      <w:pPr>
        <w:spacing w:line="360" w:lineRule="auto"/>
        <w:jc w:val="both"/>
        <w:rPr>
          <w:rFonts w:ascii="Tahoma" w:hAnsi="Tahoma" w:cs="Tahoma"/>
          <w:sz w:val="28"/>
          <w:szCs w:val="28"/>
        </w:rPr>
      </w:pPr>
    </w:p>
    <w:p w:rsidR="002B27B9" w:rsidRDefault="002B27B9" w:rsidP="002B27B9">
      <w:pPr>
        <w:spacing w:line="360" w:lineRule="auto"/>
        <w:jc w:val="both"/>
        <w:rPr>
          <w:rFonts w:ascii="Tahoma" w:hAnsi="Tahoma" w:cs="Tahoma"/>
          <w:sz w:val="28"/>
          <w:szCs w:val="28"/>
        </w:rPr>
      </w:pPr>
    </w:p>
    <w:p w:rsidR="002F2AAA" w:rsidRDefault="002F2AAA" w:rsidP="002B27B9">
      <w:pPr>
        <w:spacing w:line="360" w:lineRule="auto"/>
        <w:jc w:val="both"/>
        <w:rPr>
          <w:rFonts w:ascii="Tahoma" w:hAnsi="Tahoma" w:cs="Tahoma"/>
          <w:sz w:val="28"/>
          <w:szCs w:val="28"/>
        </w:rPr>
        <w:sectPr w:rsidR="002F2AAA" w:rsidSect="00F812EC">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rsidR="002B27B9" w:rsidRPr="003D5F0E" w:rsidRDefault="002B27B9" w:rsidP="003D5F0E">
      <w:pPr>
        <w:pStyle w:val="Heading1"/>
        <w:jc w:val="center"/>
        <w:rPr>
          <w:rFonts w:ascii="Tahoma" w:hAnsi="Tahoma" w:cs="Tahoma"/>
          <w:b/>
          <w:color w:val="000000" w:themeColor="text1"/>
          <w:sz w:val="28"/>
          <w:szCs w:val="28"/>
        </w:rPr>
      </w:pPr>
      <w:bookmarkStart w:id="3" w:name="_Toc46323614"/>
      <w:r w:rsidRPr="003D5F0E">
        <w:rPr>
          <w:rFonts w:ascii="Tahoma" w:hAnsi="Tahoma" w:cs="Tahoma"/>
          <w:b/>
          <w:color w:val="000000" w:themeColor="text1"/>
          <w:sz w:val="28"/>
          <w:szCs w:val="28"/>
        </w:rPr>
        <w:lastRenderedPageBreak/>
        <w:t>CHAPTER ONE</w:t>
      </w:r>
      <w:bookmarkEnd w:id="3"/>
    </w:p>
    <w:p w:rsidR="002B27B9" w:rsidRDefault="002B27B9" w:rsidP="002B27B9">
      <w:pPr>
        <w:autoSpaceDE w:val="0"/>
        <w:autoSpaceDN w:val="0"/>
        <w:adjustRightInd w:val="0"/>
        <w:spacing w:after="0" w:line="360" w:lineRule="auto"/>
        <w:jc w:val="both"/>
        <w:rPr>
          <w:rFonts w:ascii="Tahoma" w:hAnsi="Tahoma" w:cs="Tahoma"/>
          <w:b/>
          <w:bCs/>
          <w:sz w:val="28"/>
          <w:szCs w:val="28"/>
        </w:rPr>
      </w:pPr>
      <w:r>
        <w:rPr>
          <w:rFonts w:ascii="Tahoma" w:hAnsi="Tahoma" w:cs="Tahoma"/>
          <w:b/>
          <w:bCs/>
          <w:sz w:val="28"/>
          <w:szCs w:val="28"/>
        </w:rPr>
        <w:t>1.1</w:t>
      </w:r>
      <w:r>
        <w:rPr>
          <w:rFonts w:ascii="Tahoma" w:hAnsi="Tahoma" w:cs="Tahoma"/>
          <w:b/>
          <w:bCs/>
          <w:sz w:val="28"/>
          <w:szCs w:val="28"/>
        </w:rPr>
        <w:tab/>
        <w:t>INTRODUCTION</w:t>
      </w:r>
    </w:p>
    <w:p w:rsidR="002B27B9" w:rsidRDefault="002B27B9" w:rsidP="002B27B9">
      <w:pPr>
        <w:pStyle w:val="ListParagraph"/>
        <w:spacing w:line="360" w:lineRule="auto"/>
        <w:ind w:left="0"/>
        <w:jc w:val="both"/>
        <w:rPr>
          <w:rFonts w:ascii="Tahoma" w:hAnsi="Tahoma" w:cs="Tahoma"/>
          <w:sz w:val="28"/>
          <w:szCs w:val="28"/>
        </w:rPr>
      </w:pPr>
      <w:r>
        <w:rPr>
          <w:rFonts w:ascii="Tahoma" w:hAnsi="Tahoma" w:cs="Tahoma"/>
          <w:sz w:val="28"/>
          <w:szCs w:val="28"/>
        </w:rPr>
        <w:t>The 2020 Budg</w:t>
      </w:r>
      <w:r w:rsidR="00942EC8">
        <w:rPr>
          <w:rFonts w:ascii="Tahoma" w:hAnsi="Tahoma" w:cs="Tahoma"/>
          <w:sz w:val="28"/>
          <w:szCs w:val="28"/>
        </w:rPr>
        <w:t>et was closely linked with the cardinal p</w:t>
      </w:r>
      <w:r>
        <w:rPr>
          <w:rFonts w:ascii="Tahoma" w:hAnsi="Tahoma" w:cs="Tahoma"/>
          <w:sz w:val="28"/>
          <w:szCs w:val="28"/>
        </w:rPr>
        <w:t xml:space="preserve">rogrammes and Strategic Development/Policy Implementation Plan document of the Arakunrin Oluwarotimi Odunayo Akeredolu </w:t>
      </w:r>
      <w:r>
        <w:rPr>
          <w:rFonts w:ascii="Tahoma" w:hAnsi="Tahoma" w:cs="Tahoma"/>
        </w:rPr>
        <w:t>(</w:t>
      </w:r>
      <w:r>
        <w:rPr>
          <w:rFonts w:ascii="Tahoma" w:hAnsi="Tahoma" w:cs="Tahoma"/>
          <w:i/>
        </w:rPr>
        <w:t>SAN</w:t>
      </w:r>
      <w:r>
        <w:rPr>
          <w:rFonts w:ascii="Tahoma" w:hAnsi="Tahoma" w:cs="Tahoma"/>
        </w:rPr>
        <w:t xml:space="preserve">) </w:t>
      </w:r>
      <w:r>
        <w:rPr>
          <w:rFonts w:ascii="Tahoma" w:hAnsi="Tahoma" w:cs="Tahoma"/>
          <w:sz w:val="28"/>
          <w:szCs w:val="28"/>
        </w:rPr>
        <w:t xml:space="preserve">led administration tagged the </w:t>
      </w:r>
      <w:r>
        <w:rPr>
          <w:rFonts w:ascii="Tahoma" w:hAnsi="Tahoma" w:cs="Tahoma"/>
          <w:i/>
          <w:sz w:val="28"/>
          <w:szCs w:val="28"/>
        </w:rPr>
        <w:t>Blueprint to Progress</w:t>
      </w:r>
      <w:r>
        <w:rPr>
          <w:rFonts w:ascii="Tahoma" w:hAnsi="Tahoma" w:cs="Tahoma"/>
          <w:sz w:val="28"/>
          <w:szCs w:val="28"/>
        </w:rPr>
        <w:t xml:space="preserve"> and was</w:t>
      </w:r>
      <w:r>
        <w:rPr>
          <w:rFonts w:ascii="Tahoma" w:hAnsi="Tahoma" w:cs="Tahoma"/>
          <w:sz w:val="28"/>
          <w:szCs w:val="28"/>
          <w:lang w:val="en-GB"/>
        </w:rPr>
        <w:t xml:space="preserve"> designed to </w:t>
      </w:r>
      <w:r w:rsidR="001812D4">
        <w:rPr>
          <w:rFonts w:ascii="Tahoma" w:hAnsi="Tahoma" w:cs="Tahoma"/>
          <w:sz w:val="28"/>
          <w:szCs w:val="28"/>
          <w:lang w:val="en-GB"/>
        </w:rPr>
        <w:t xml:space="preserve">stimulate growth and </w:t>
      </w:r>
      <w:r>
        <w:rPr>
          <w:rFonts w:ascii="Tahoma" w:hAnsi="Tahoma" w:cs="Tahoma"/>
          <w:sz w:val="28"/>
          <w:szCs w:val="28"/>
          <w:lang w:val="en-GB"/>
        </w:rPr>
        <w:t>consolidate on th</w:t>
      </w:r>
      <w:r w:rsidR="003E7DC5">
        <w:rPr>
          <w:rFonts w:ascii="Tahoma" w:hAnsi="Tahoma" w:cs="Tahoma"/>
          <w:sz w:val="28"/>
          <w:szCs w:val="28"/>
          <w:lang w:val="en-GB"/>
        </w:rPr>
        <w:t>e achievements of the previous B</w:t>
      </w:r>
      <w:r>
        <w:rPr>
          <w:rFonts w:ascii="Tahoma" w:hAnsi="Tahoma" w:cs="Tahoma"/>
          <w:sz w:val="28"/>
          <w:szCs w:val="28"/>
          <w:lang w:val="en-GB"/>
        </w:rPr>
        <w:t xml:space="preserve">udgets </w:t>
      </w:r>
      <w:r w:rsidR="001812D4" w:rsidRPr="001812D4">
        <w:rPr>
          <w:rFonts w:ascii="Tahoma" w:hAnsi="Tahoma" w:cs="Tahoma"/>
          <w:sz w:val="28"/>
          <w:szCs w:val="28"/>
        </w:rPr>
        <w:t>by focusing on growth drivers and economic enablers such as provision and maintenance of key infrastructures in various sectors of the economy, strategic investment in our people, support the private sector to create more jobs in order to improve the overall well-being of Ondo State residents.</w:t>
      </w:r>
      <w:r w:rsidRPr="001812D4">
        <w:rPr>
          <w:rFonts w:ascii="Tahoma" w:hAnsi="Tahoma" w:cs="Tahoma"/>
          <w:sz w:val="28"/>
          <w:szCs w:val="28"/>
          <w:lang w:val="en-GB"/>
        </w:rPr>
        <w:t>.</w:t>
      </w:r>
      <w:r w:rsidRPr="001812D4">
        <w:rPr>
          <w:rFonts w:ascii="Tahoma" w:hAnsi="Tahoma" w:cs="Tahoma"/>
          <w:sz w:val="28"/>
          <w:szCs w:val="28"/>
        </w:rPr>
        <w:t xml:space="preserve"> The cardinal progra</w:t>
      </w:r>
      <w:r>
        <w:rPr>
          <w:rFonts w:ascii="Tahoma" w:hAnsi="Tahoma" w:cs="Tahoma"/>
          <w:sz w:val="28"/>
          <w:szCs w:val="28"/>
        </w:rPr>
        <w:t>mmes are:</w:t>
      </w:r>
    </w:p>
    <w:p w:rsidR="002B27B9" w:rsidRDefault="002B27B9" w:rsidP="002B27B9">
      <w:pPr>
        <w:spacing w:after="0" w:line="240" w:lineRule="auto"/>
        <w:ind w:left="720"/>
        <w:jc w:val="both"/>
        <w:rPr>
          <w:rFonts w:ascii="Tahoma" w:hAnsi="Tahoma" w:cs="Tahoma"/>
          <w:sz w:val="28"/>
          <w:szCs w:val="28"/>
        </w:rPr>
      </w:pPr>
      <w:r>
        <w:rPr>
          <w:rFonts w:ascii="Tahoma" w:hAnsi="Tahoma" w:cs="Tahoma"/>
          <w:b/>
          <w:sz w:val="28"/>
          <w:szCs w:val="28"/>
        </w:rPr>
        <w:t>J</w:t>
      </w:r>
      <w:r w:rsidR="003E7DC5">
        <w:rPr>
          <w:rFonts w:ascii="Tahoma" w:hAnsi="Tahoma" w:cs="Tahoma"/>
          <w:sz w:val="28"/>
          <w:szCs w:val="28"/>
        </w:rPr>
        <w:t>- Job creation through Agriculture, E</w:t>
      </w:r>
      <w:r>
        <w:rPr>
          <w:rFonts w:ascii="Tahoma" w:hAnsi="Tahoma" w:cs="Tahoma"/>
          <w:sz w:val="28"/>
          <w:szCs w:val="28"/>
        </w:rPr>
        <w:t xml:space="preserve">ntrepreneurship and </w:t>
      </w:r>
    </w:p>
    <w:p w:rsidR="002B27B9" w:rsidRDefault="002B27B9" w:rsidP="002B27B9">
      <w:pPr>
        <w:spacing w:after="0" w:line="240" w:lineRule="auto"/>
        <w:ind w:left="720"/>
        <w:jc w:val="both"/>
        <w:rPr>
          <w:rFonts w:ascii="Tahoma" w:hAnsi="Tahoma" w:cs="Tahoma"/>
          <w:sz w:val="28"/>
          <w:szCs w:val="28"/>
        </w:rPr>
      </w:pPr>
      <w:r>
        <w:rPr>
          <w:rFonts w:ascii="Tahoma" w:hAnsi="Tahoma" w:cs="Tahoma"/>
          <w:b/>
          <w:sz w:val="28"/>
          <w:szCs w:val="28"/>
        </w:rPr>
        <w:t xml:space="preserve">     </w:t>
      </w:r>
      <w:r w:rsidR="003E7DC5">
        <w:rPr>
          <w:rFonts w:ascii="Tahoma" w:hAnsi="Tahoma" w:cs="Tahoma"/>
          <w:sz w:val="28"/>
          <w:szCs w:val="28"/>
        </w:rPr>
        <w:t>I</w:t>
      </w:r>
      <w:r>
        <w:rPr>
          <w:rFonts w:ascii="Tahoma" w:hAnsi="Tahoma" w:cs="Tahoma"/>
          <w:sz w:val="28"/>
          <w:szCs w:val="28"/>
        </w:rPr>
        <w:t>ndustrialisation;</w:t>
      </w:r>
    </w:p>
    <w:p w:rsidR="002B27B9" w:rsidRDefault="002B27B9" w:rsidP="002B27B9">
      <w:pPr>
        <w:spacing w:after="0" w:line="240" w:lineRule="auto"/>
        <w:ind w:left="720"/>
        <w:jc w:val="both"/>
        <w:rPr>
          <w:rFonts w:ascii="Tahoma" w:hAnsi="Tahoma" w:cs="Tahoma"/>
          <w:sz w:val="14"/>
          <w:szCs w:val="28"/>
        </w:rPr>
      </w:pPr>
    </w:p>
    <w:p w:rsidR="002B27B9" w:rsidRDefault="002B27B9" w:rsidP="002B27B9">
      <w:pPr>
        <w:spacing w:after="0" w:line="360" w:lineRule="auto"/>
        <w:ind w:firstLine="720"/>
        <w:jc w:val="both"/>
        <w:rPr>
          <w:rFonts w:ascii="Tahoma" w:hAnsi="Tahoma" w:cs="Tahoma"/>
          <w:sz w:val="28"/>
          <w:szCs w:val="28"/>
        </w:rPr>
      </w:pPr>
      <w:r>
        <w:rPr>
          <w:rFonts w:ascii="Tahoma" w:hAnsi="Tahoma" w:cs="Tahoma"/>
          <w:b/>
          <w:sz w:val="28"/>
          <w:szCs w:val="28"/>
        </w:rPr>
        <w:t>M</w:t>
      </w:r>
      <w:r w:rsidR="003E7DC5">
        <w:rPr>
          <w:rFonts w:ascii="Tahoma" w:hAnsi="Tahoma" w:cs="Tahoma"/>
          <w:sz w:val="28"/>
          <w:szCs w:val="28"/>
        </w:rPr>
        <w:t>- Massive Infrastructural D</w:t>
      </w:r>
      <w:r>
        <w:rPr>
          <w:rFonts w:ascii="Tahoma" w:hAnsi="Tahoma" w:cs="Tahoma"/>
          <w:sz w:val="28"/>
          <w:szCs w:val="28"/>
        </w:rPr>
        <w:t>evelopment and</w:t>
      </w:r>
      <w:r w:rsidR="003E7DC5">
        <w:rPr>
          <w:rFonts w:ascii="Tahoma" w:hAnsi="Tahoma" w:cs="Tahoma"/>
          <w:sz w:val="28"/>
          <w:szCs w:val="28"/>
        </w:rPr>
        <w:t xml:space="preserve"> M</w:t>
      </w:r>
      <w:r>
        <w:rPr>
          <w:rFonts w:ascii="Tahoma" w:hAnsi="Tahoma" w:cs="Tahoma"/>
          <w:sz w:val="28"/>
          <w:szCs w:val="28"/>
        </w:rPr>
        <w:t>aintenance;</w:t>
      </w:r>
    </w:p>
    <w:p w:rsidR="002B27B9" w:rsidRDefault="002B27B9" w:rsidP="002B27B9">
      <w:pPr>
        <w:spacing w:after="0" w:line="360" w:lineRule="auto"/>
        <w:ind w:firstLine="720"/>
        <w:jc w:val="both"/>
        <w:rPr>
          <w:rFonts w:ascii="Tahoma" w:hAnsi="Tahoma" w:cs="Tahoma"/>
          <w:sz w:val="28"/>
          <w:szCs w:val="28"/>
        </w:rPr>
      </w:pPr>
      <w:r>
        <w:rPr>
          <w:rFonts w:ascii="Tahoma" w:hAnsi="Tahoma" w:cs="Tahoma"/>
          <w:b/>
          <w:sz w:val="28"/>
          <w:szCs w:val="28"/>
        </w:rPr>
        <w:t>P</w:t>
      </w:r>
      <w:r w:rsidR="003E7DC5">
        <w:rPr>
          <w:rFonts w:ascii="Tahoma" w:hAnsi="Tahoma" w:cs="Tahoma"/>
          <w:sz w:val="28"/>
          <w:szCs w:val="28"/>
        </w:rPr>
        <w:t>-  Provision of Functional Education and Technological G</w:t>
      </w:r>
      <w:r>
        <w:rPr>
          <w:rFonts w:ascii="Tahoma" w:hAnsi="Tahoma" w:cs="Tahoma"/>
          <w:sz w:val="28"/>
          <w:szCs w:val="28"/>
        </w:rPr>
        <w:t>rowth;</w:t>
      </w:r>
    </w:p>
    <w:p w:rsidR="002B27B9" w:rsidRDefault="002B27B9" w:rsidP="002B27B9">
      <w:pPr>
        <w:spacing w:after="0" w:line="240" w:lineRule="auto"/>
        <w:ind w:firstLine="720"/>
        <w:jc w:val="both"/>
        <w:rPr>
          <w:rFonts w:ascii="Tahoma" w:hAnsi="Tahoma" w:cs="Tahoma"/>
          <w:sz w:val="28"/>
          <w:szCs w:val="28"/>
        </w:rPr>
      </w:pPr>
      <w:r>
        <w:rPr>
          <w:rFonts w:ascii="Tahoma" w:hAnsi="Tahoma" w:cs="Tahoma"/>
          <w:b/>
          <w:sz w:val="28"/>
          <w:szCs w:val="28"/>
        </w:rPr>
        <w:t>P</w:t>
      </w:r>
      <w:r>
        <w:rPr>
          <w:rFonts w:ascii="Tahoma" w:hAnsi="Tahoma" w:cs="Tahoma"/>
          <w:sz w:val="28"/>
          <w:szCs w:val="28"/>
        </w:rPr>
        <w:t>-  Provision</w:t>
      </w:r>
      <w:r w:rsidR="003E7DC5">
        <w:rPr>
          <w:rFonts w:ascii="Tahoma" w:hAnsi="Tahoma" w:cs="Tahoma"/>
          <w:sz w:val="28"/>
          <w:szCs w:val="28"/>
        </w:rPr>
        <w:t xml:space="preserve"> of accessible and qualitative Health Care and S</w:t>
      </w:r>
      <w:r>
        <w:rPr>
          <w:rFonts w:ascii="Tahoma" w:hAnsi="Tahoma" w:cs="Tahoma"/>
          <w:sz w:val="28"/>
          <w:szCs w:val="28"/>
        </w:rPr>
        <w:t>ocial</w:t>
      </w:r>
    </w:p>
    <w:p w:rsidR="002B27B9" w:rsidRDefault="003E7DC5" w:rsidP="002B27B9">
      <w:pPr>
        <w:spacing w:after="0" w:line="240" w:lineRule="auto"/>
        <w:ind w:firstLine="720"/>
        <w:jc w:val="both"/>
        <w:rPr>
          <w:rFonts w:ascii="Tahoma" w:hAnsi="Tahoma" w:cs="Tahoma"/>
          <w:sz w:val="28"/>
          <w:szCs w:val="28"/>
        </w:rPr>
      </w:pPr>
      <w:r>
        <w:rPr>
          <w:rFonts w:ascii="Tahoma" w:hAnsi="Tahoma" w:cs="Tahoma"/>
          <w:sz w:val="28"/>
          <w:szCs w:val="28"/>
        </w:rPr>
        <w:t xml:space="preserve">      Service D</w:t>
      </w:r>
      <w:r w:rsidR="002B27B9">
        <w:rPr>
          <w:rFonts w:ascii="Tahoma" w:hAnsi="Tahoma" w:cs="Tahoma"/>
          <w:sz w:val="28"/>
          <w:szCs w:val="28"/>
        </w:rPr>
        <w:t>elivery; and</w:t>
      </w:r>
    </w:p>
    <w:p w:rsidR="002B27B9" w:rsidRDefault="002B27B9" w:rsidP="002B27B9">
      <w:pPr>
        <w:spacing w:after="0" w:line="240" w:lineRule="auto"/>
        <w:ind w:firstLine="720"/>
        <w:jc w:val="both"/>
        <w:rPr>
          <w:rFonts w:ascii="Tahoma" w:hAnsi="Tahoma" w:cs="Tahoma"/>
          <w:sz w:val="16"/>
          <w:szCs w:val="28"/>
        </w:rPr>
      </w:pPr>
    </w:p>
    <w:p w:rsidR="002B27B9" w:rsidRDefault="002B27B9" w:rsidP="002B27B9">
      <w:pPr>
        <w:spacing w:after="0" w:line="360" w:lineRule="auto"/>
        <w:ind w:firstLine="720"/>
        <w:jc w:val="both"/>
        <w:rPr>
          <w:rFonts w:ascii="Tahoma" w:hAnsi="Tahoma" w:cs="Tahoma"/>
          <w:sz w:val="28"/>
          <w:szCs w:val="28"/>
        </w:rPr>
      </w:pPr>
      <w:r>
        <w:rPr>
          <w:rFonts w:ascii="Tahoma" w:hAnsi="Tahoma" w:cs="Tahoma"/>
          <w:b/>
          <w:sz w:val="28"/>
          <w:szCs w:val="28"/>
        </w:rPr>
        <w:t>R</w:t>
      </w:r>
      <w:r w:rsidR="003E7DC5">
        <w:rPr>
          <w:rFonts w:ascii="Tahoma" w:hAnsi="Tahoma" w:cs="Tahoma"/>
          <w:sz w:val="28"/>
          <w:szCs w:val="28"/>
        </w:rPr>
        <w:t>-  Rural Development and Community Extension S</w:t>
      </w:r>
      <w:r>
        <w:rPr>
          <w:rFonts w:ascii="Tahoma" w:hAnsi="Tahoma" w:cs="Tahoma"/>
          <w:sz w:val="28"/>
          <w:szCs w:val="28"/>
        </w:rPr>
        <w:t xml:space="preserve">ervices. </w:t>
      </w:r>
    </w:p>
    <w:p w:rsidR="002B27B9" w:rsidRDefault="002B27B9" w:rsidP="002B27B9">
      <w:pPr>
        <w:autoSpaceDE w:val="0"/>
        <w:autoSpaceDN w:val="0"/>
        <w:adjustRightInd w:val="0"/>
        <w:spacing w:after="0" w:line="360" w:lineRule="auto"/>
        <w:jc w:val="both"/>
        <w:rPr>
          <w:rFonts w:ascii="Tahoma" w:hAnsi="Tahoma" w:cs="Tahoma"/>
          <w:sz w:val="28"/>
          <w:szCs w:val="28"/>
        </w:rPr>
      </w:pPr>
      <w:r>
        <w:rPr>
          <w:rFonts w:ascii="Tahoma" w:hAnsi="Tahoma" w:cs="Tahoma"/>
          <w:sz w:val="28"/>
          <w:szCs w:val="28"/>
        </w:rPr>
        <w:t xml:space="preserve">The 2020 Mid-year Budget </w:t>
      </w:r>
      <w:r w:rsidR="00942EC8">
        <w:rPr>
          <w:rFonts w:ascii="Tahoma" w:hAnsi="Tahoma" w:cs="Tahoma"/>
          <w:sz w:val="28"/>
          <w:szCs w:val="28"/>
        </w:rPr>
        <w:t>Implementation Appraisal Report</w:t>
      </w:r>
      <w:r>
        <w:rPr>
          <w:rFonts w:ascii="Tahoma" w:hAnsi="Tahoma" w:cs="Tahoma"/>
          <w:sz w:val="28"/>
          <w:szCs w:val="28"/>
        </w:rPr>
        <w:t xml:space="preserve"> provides insight into the Ondo State Government’s Budget Implementation Performance from January to June, 20</w:t>
      </w:r>
      <w:r w:rsidR="003E7DC5">
        <w:rPr>
          <w:rFonts w:ascii="Tahoma" w:hAnsi="Tahoma" w:cs="Tahoma"/>
          <w:sz w:val="28"/>
          <w:szCs w:val="28"/>
        </w:rPr>
        <w:t>20. It presents an overview of B</w:t>
      </w:r>
      <w:r>
        <w:rPr>
          <w:rFonts w:ascii="Tahoma" w:hAnsi="Tahoma" w:cs="Tahoma"/>
          <w:sz w:val="28"/>
          <w:szCs w:val="28"/>
        </w:rPr>
        <w:t>udget implementation activities, a brief analysis of the macroeconomic context within which the 2020 Budget was crafted, and an analysis of th</w:t>
      </w:r>
      <w:r w:rsidR="003E7DC5">
        <w:rPr>
          <w:rFonts w:ascii="Tahoma" w:hAnsi="Tahoma" w:cs="Tahoma"/>
          <w:sz w:val="28"/>
          <w:szCs w:val="28"/>
        </w:rPr>
        <w:t>e Government’s R</w:t>
      </w:r>
      <w:r w:rsidR="00942EC8">
        <w:rPr>
          <w:rFonts w:ascii="Tahoma" w:hAnsi="Tahoma" w:cs="Tahoma"/>
          <w:sz w:val="28"/>
          <w:szCs w:val="28"/>
        </w:rPr>
        <w:t xml:space="preserve">evenue </w:t>
      </w:r>
      <w:r w:rsidR="003E7DC5">
        <w:rPr>
          <w:rFonts w:ascii="Tahoma" w:hAnsi="Tahoma" w:cs="Tahoma"/>
          <w:sz w:val="28"/>
          <w:szCs w:val="28"/>
        </w:rPr>
        <w:t>and E</w:t>
      </w:r>
      <w:r>
        <w:rPr>
          <w:rFonts w:ascii="Tahoma" w:hAnsi="Tahoma" w:cs="Tahoma"/>
          <w:sz w:val="28"/>
          <w:szCs w:val="28"/>
        </w:rPr>
        <w:t>xpenditure for the mid-year.</w:t>
      </w:r>
    </w:p>
    <w:p w:rsidR="002B27B9" w:rsidRDefault="002B27B9" w:rsidP="002B27B9">
      <w:pPr>
        <w:spacing w:line="360" w:lineRule="auto"/>
        <w:jc w:val="both"/>
        <w:rPr>
          <w:rFonts w:ascii="Tahoma" w:hAnsi="Tahoma" w:cs="Tahoma"/>
          <w:b/>
          <w:sz w:val="28"/>
          <w:szCs w:val="28"/>
        </w:rPr>
      </w:pPr>
    </w:p>
    <w:p w:rsidR="002B27B9" w:rsidRDefault="002B27B9" w:rsidP="002B27B9">
      <w:pPr>
        <w:spacing w:line="360" w:lineRule="auto"/>
        <w:jc w:val="both"/>
        <w:rPr>
          <w:rFonts w:ascii="Tahoma" w:hAnsi="Tahoma" w:cs="Tahoma"/>
          <w:b/>
          <w:sz w:val="28"/>
          <w:szCs w:val="28"/>
          <w:u w:val="single"/>
        </w:rPr>
      </w:pPr>
      <w:r>
        <w:rPr>
          <w:rFonts w:ascii="Tahoma" w:hAnsi="Tahoma" w:cs="Tahoma"/>
          <w:b/>
          <w:sz w:val="28"/>
          <w:szCs w:val="28"/>
        </w:rPr>
        <w:lastRenderedPageBreak/>
        <w:t>1.2</w:t>
      </w:r>
      <w:r>
        <w:rPr>
          <w:rFonts w:ascii="Tahoma" w:hAnsi="Tahoma" w:cs="Tahoma"/>
          <w:b/>
          <w:sz w:val="28"/>
          <w:szCs w:val="28"/>
        </w:rPr>
        <w:tab/>
      </w:r>
      <w:r>
        <w:rPr>
          <w:rFonts w:ascii="Tahoma" w:hAnsi="Tahoma" w:cs="Tahoma"/>
          <w:b/>
          <w:sz w:val="28"/>
          <w:szCs w:val="28"/>
          <w:u w:val="single"/>
        </w:rPr>
        <w:t>OBJECTIVES AND POLICY THRUSTS OF 2020 BUDGET</w:t>
      </w:r>
    </w:p>
    <w:p w:rsidR="002B27B9" w:rsidRDefault="002B27B9" w:rsidP="002B27B9">
      <w:pPr>
        <w:spacing w:line="360" w:lineRule="auto"/>
        <w:jc w:val="both"/>
        <w:rPr>
          <w:rFonts w:ascii="Tahoma" w:hAnsi="Tahoma" w:cs="Tahoma"/>
          <w:b/>
          <w:sz w:val="28"/>
          <w:szCs w:val="28"/>
          <w:u w:val="single"/>
        </w:rPr>
      </w:pPr>
      <w:r>
        <w:rPr>
          <w:rFonts w:ascii="Tahoma" w:hAnsi="Tahoma" w:cs="Tahoma"/>
          <w:sz w:val="28"/>
          <w:szCs w:val="28"/>
        </w:rPr>
        <w:t xml:space="preserve">The key objectives of </w:t>
      </w:r>
      <w:r w:rsidR="003E7DC5">
        <w:rPr>
          <w:rFonts w:ascii="Tahoma" w:hAnsi="Tahoma" w:cs="Tahoma"/>
          <w:sz w:val="28"/>
          <w:szCs w:val="28"/>
        </w:rPr>
        <w:t xml:space="preserve">year </w:t>
      </w:r>
      <w:r>
        <w:rPr>
          <w:rFonts w:ascii="Tahoma" w:hAnsi="Tahoma" w:cs="Tahoma"/>
          <w:sz w:val="28"/>
          <w:szCs w:val="28"/>
        </w:rPr>
        <w:t>2020 Budget are:</w:t>
      </w:r>
    </w:p>
    <w:p w:rsidR="002B27B9" w:rsidRDefault="002B27B9" w:rsidP="002B27B9">
      <w:pPr>
        <w:numPr>
          <w:ilvl w:val="0"/>
          <w:numId w:val="6"/>
        </w:numPr>
        <w:spacing w:after="0" w:line="360" w:lineRule="auto"/>
        <w:jc w:val="both"/>
        <w:rPr>
          <w:rFonts w:ascii="Tahoma" w:hAnsi="Tahoma" w:cs="Tahoma"/>
          <w:sz w:val="28"/>
          <w:szCs w:val="28"/>
        </w:rPr>
      </w:pPr>
      <w:r>
        <w:rPr>
          <w:rFonts w:ascii="Tahoma" w:hAnsi="Tahoma" w:cs="Tahoma"/>
          <w:sz w:val="28"/>
          <w:szCs w:val="28"/>
        </w:rPr>
        <w:t>To grow Independent Revenue (IR) by a minimum of 20% every year from 2020-2022;</w:t>
      </w:r>
    </w:p>
    <w:p w:rsidR="002B27B9" w:rsidRDefault="002B27B9" w:rsidP="002B27B9">
      <w:pPr>
        <w:numPr>
          <w:ilvl w:val="0"/>
          <w:numId w:val="6"/>
        </w:numPr>
        <w:spacing w:after="0" w:line="360" w:lineRule="auto"/>
        <w:jc w:val="both"/>
        <w:rPr>
          <w:rFonts w:ascii="Tahoma" w:hAnsi="Tahoma" w:cs="Tahoma"/>
          <w:sz w:val="28"/>
          <w:szCs w:val="28"/>
        </w:rPr>
      </w:pPr>
      <w:r>
        <w:rPr>
          <w:rFonts w:ascii="Tahoma" w:hAnsi="Tahoma" w:cs="Tahoma"/>
          <w:sz w:val="28"/>
          <w:szCs w:val="28"/>
        </w:rPr>
        <w:t>To ensure quality human-capital development initiatives through continuous improvement in access to, and quality of public services, which include education and health care delivery systems at all levels. Inherent in this is the resolve of government to promote gender equality and inclusive development;</w:t>
      </w:r>
    </w:p>
    <w:p w:rsidR="002B27B9" w:rsidRDefault="002B27B9" w:rsidP="002B27B9">
      <w:pPr>
        <w:numPr>
          <w:ilvl w:val="0"/>
          <w:numId w:val="6"/>
        </w:numPr>
        <w:spacing w:after="0" w:line="360" w:lineRule="auto"/>
        <w:jc w:val="both"/>
        <w:rPr>
          <w:rFonts w:ascii="Tahoma" w:hAnsi="Tahoma" w:cs="Tahoma"/>
          <w:sz w:val="28"/>
          <w:szCs w:val="28"/>
        </w:rPr>
      </w:pPr>
      <w:r>
        <w:rPr>
          <w:rFonts w:ascii="Tahoma" w:hAnsi="Tahoma" w:cs="Tahoma"/>
          <w:sz w:val="28"/>
          <w:szCs w:val="28"/>
        </w:rPr>
        <w:t>To pursue initiatives that would continue to generate economic growth and guarantee security; and</w:t>
      </w:r>
    </w:p>
    <w:p w:rsidR="002B27B9" w:rsidRDefault="002B27B9" w:rsidP="002B27B9">
      <w:pPr>
        <w:numPr>
          <w:ilvl w:val="0"/>
          <w:numId w:val="6"/>
        </w:numPr>
        <w:spacing w:after="0" w:line="360" w:lineRule="auto"/>
        <w:jc w:val="both"/>
        <w:rPr>
          <w:rFonts w:ascii="Tahoma" w:hAnsi="Tahoma" w:cs="Tahoma"/>
          <w:b/>
          <w:sz w:val="28"/>
          <w:szCs w:val="28"/>
        </w:rPr>
      </w:pPr>
      <w:r>
        <w:rPr>
          <w:rFonts w:ascii="Tahoma" w:hAnsi="Tahoma" w:cs="Tahoma"/>
          <w:sz w:val="28"/>
          <w:szCs w:val="28"/>
        </w:rPr>
        <w:t xml:space="preserve">To broaden governance reforms; particularly in the areas of Policy and Strategy, Public Expenditure and Financial Management and Public Service Management. </w:t>
      </w:r>
    </w:p>
    <w:p w:rsidR="002B27B9" w:rsidRDefault="002B27B9" w:rsidP="002B27B9">
      <w:pPr>
        <w:spacing w:after="0" w:line="360" w:lineRule="auto"/>
        <w:ind w:left="360"/>
        <w:jc w:val="both"/>
        <w:rPr>
          <w:rFonts w:ascii="Tahoma" w:hAnsi="Tahoma" w:cs="Tahoma"/>
          <w:sz w:val="20"/>
          <w:szCs w:val="28"/>
        </w:rPr>
      </w:pPr>
    </w:p>
    <w:p w:rsidR="002B27B9" w:rsidRDefault="002B27B9" w:rsidP="002B27B9">
      <w:pPr>
        <w:spacing w:after="0" w:line="360" w:lineRule="auto"/>
        <w:jc w:val="both"/>
        <w:rPr>
          <w:rFonts w:ascii="Tahoma" w:hAnsi="Tahoma" w:cs="Tahoma"/>
          <w:b/>
          <w:sz w:val="28"/>
          <w:szCs w:val="28"/>
        </w:rPr>
      </w:pPr>
      <w:r>
        <w:rPr>
          <w:rFonts w:ascii="Tahoma" w:hAnsi="Tahoma" w:cs="Tahoma"/>
          <w:b/>
          <w:sz w:val="28"/>
          <w:szCs w:val="28"/>
        </w:rPr>
        <w:t>1.3</w:t>
      </w:r>
      <w:r>
        <w:rPr>
          <w:rFonts w:ascii="Tahoma" w:hAnsi="Tahoma" w:cs="Tahoma"/>
          <w:b/>
          <w:sz w:val="28"/>
          <w:szCs w:val="28"/>
        </w:rPr>
        <w:tab/>
        <w:t>STRATEGIES FOR ACHIEVING THE OBJECTIVES OF 2020</w:t>
      </w:r>
      <w:r>
        <w:rPr>
          <w:rFonts w:ascii="Tahoma" w:hAnsi="Tahoma" w:cs="Tahoma"/>
          <w:b/>
          <w:sz w:val="28"/>
          <w:szCs w:val="28"/>
        </w:rPr>
        <w:tab/>
        <w:t>BUDGET</w:t>
      </w:r>
    </w:p>
    <w:p w:rsidR="002B27B9" w:rsidRDefault="002B27B9" w:rsidP="002B27B9">
      <w:pPr>
        <w:spacing w:after="0" w:line="360" w:lineRule="auto"/>
        <w:jc w:val="both"/>
        <w:rPr>
          <w:rFonts w:ascii="Tahoma" w:hAnsi="Tahoma" w:cs="Tahoma"/>
          <w:b/>
          <w:sz w:val="28"/>
          <w:szCs w:val="28"/>
        </w:rPr>
      </w:pPr>
      <w:r>
        <w:rPr>
          <w:rFonts w:ascii="Tahoma" w:hAnsi="Tahoma" w:cs="Tahoma"/>
          <w:sz w:val="28"/>
          <w:szCs w:val="28"/>
        </w:rPr>
        <w:t xml:space="preserve"> The Strategies to achieve the objectives of the 2020 Budget among others are:</w:t>
      </w:r>
    </w:p>
    <w:p w:rsidR="002B27B9" w:rsidRDefault="002B27B9" w:rsidP="002B27B9">
      <w:pPr>
        <w:pStyle w:val="ListParagraph"/>
        <w:numPr>
          <w:ilvl w:val="0"/>
          <w:numId w:val="7"/>
        </w:numPr>
        <w:spacing w:after="0" w:line="360" w:lineRule="auto"/>
        <w:jc w:val="both"/>
        <w:rPr>
          <w:rFonts w:ascii="Tahoma" w:hAnsi="Tahoma" w:cs="Tahoma"/>
          <w:sz w:val="28"/>
          <w:szCs w:val="26"/>
        </w:rPr>
      </w:pPr>
      <w:r>
        <w:rPr>
          <w:rFonts w:ascii="Tahoma" w:hAnsi="Tahoma" w:cs="Tahoma"/>
          <w:sz w:val="28"/>
          <w:szCs w:val="26"/>
        </w:rPr>
        <w:t>Give priority to completion of ongoing capital projects before new ones are initiated;</w:t>
      </w:r>
    </w:p>
    <w:p w:rsidR="002B27B9" w:rsidRDefault="002B27B9" w:rsidP="002B27B9">
      <w:pPr>
        <w:pStyle w:val="ListParagraph"/>
        <w:numPr>
          <w:ilvl w:val="0"/>
          <w:numId w:val="7"/>
        </w:numPr>
        <w:spacing w:after="0" w:line="360" w:lineRule="auto"/>
        <w:jc w:val="both"/>
        <w:rPr>
          <w:rFonts w:ascii="Tahoma" w:hAnsi="Tahoma" w:cs="Tahoma"/>
          <w:sz w:val="28"/>
          <w:szCs w:val="26"/>
        </w:rPr>
      </w:pPr>
      <w:r>
        <w:rPr>
          <w:rFonts w:ascii="Tahoma" w:hAnsi="Tahoma" w:cs="Tahoma"/>
          <w:sz w:val="28"/>
          <w:szCs w:val="26"/>
        </w:rPr>
        <w:t>Create efficiencies in personnel and overhead ex</w:t>
      </w:r>
      <w:r w:rsidR="003E7DC5">
        <w:rPr>
          <w:rFonts w:ascii="Tahoma" w:hAnsi="Tahoma" w:cs="Tahoma"/>
          <w:sz w:val="28"/>
          <w:szCs w:val="26"/>
        </w:rPr>
        <w:t xml:space="preserve">penditure to allow more fund for </w:t>
      </w:r>
      <w:r>
        <w:rPr>
          <w:rFonts w:ascii="Tahoma" w:hAnsi="Tahoma" w:cs="Tahoma"/>
          <w:sz w:val="28"/>
          <w:szCs w:val="26"/>
        </w:rPr>
        <w:t>capital development;</w:t>
      </w:r>
    </w:p>
    <w:p w:rsidR="002B27B9" w:rsidRDefault="002B27B9" w:rsidP="002B27B9">
      <w:pPr>
        <w:numPr>
          <w:ilvl w:val="0"/>
          <w:numId w:val="7"/>
        </w:numPr>
        <w:spacing w:after="0" w:line="360" w:lineRule="auto"/>
        <w:jc w:val="both"/>
        <w:rPr>
          <w:rFonts w:ascii="Tahoma" w:hAnsi="Tahoma" w:cs="Tahoma"/>
          <w:sz w:val="28"/>
          <w:szCs w:val="26"/>
        </w:rPr>
      </w:pPr>
      <w:r>
        <w:rPr>
          <w:rFonts w:ascii="Tahoma" w:hAnsi="Tahoma" w:cs="Tahoma"/>
          <w:sz w:val="28"/>
          <w:szCs w:val="26"/>
        </w:rPr>
        <w:lastRenderedPageBreak/>
        <w:t>Reduce over-dependence on Federal transfers through improved independent revenue generation achievable via a technological-driven and autonomous Board of Internal Revenue;</w:t>
      </w:r>
    </w:p>
    <w:p w:rsidR="002B27B9" w:rsidRDefault="003E7DC5" w:rsidP="002B27B9">
      <w:pPr>
        <w:pStyle w:val="ListParagraph"/>
        <w:numPr>
          <w:ilvl w:val="0"/>
          <w:numId w:val="7"/>
        </w:numPr>
        <w:spacing w:after="0" w:line="360" w:lineRule="auto"/>
        <w:jc w:val="both"/>
        <w:rPr>
          <w:rFonts w:ascii="Tahoma" w:hAnsi="Tahoma" w:cs="Tahoma"/>
          <w:sz w:val="28"/>
          <w:szCs w:val="26"/>
        </w:rPr>
      </w:pPr>
      <w:r>
        <w:rPr>
          <w:rFonts w:ascii="Tahoma" w:hAnsi="Tahoma" w:cs="Tahoma"/>
          <w:sz w:val="28"/>
          <w:szCs w:val="26"/>
        </w:rPr>
        <w:t>Have a Long T</w:t>
      </w:r>
      <w:r w:rsidR="002B27B9">
        <w:rPr>
          <w:rFonts w:ascii="Tahoma" w:hAnsi="Tahoma" w:cs="Tahoma"/>
          <w:sz w:val="28"/>
          <w:szCs w:val="26"/>
        </w:rPr>
        <w:t>erm target of funding all Recurrent Expenditure with Recurrent Revenue; and</w:t>
      </w:r>
    </w:p>
    <w:p w:rsidR="002B27B9" w:rsidRDefault="002B27B9" w:rsidP="002B27B9">
      <w:pPr>
        <w:pStyle w:val="ListParagraph"/>
        <w:numPr>
          <w:ilvl w:val="0"/>
          <w:numId w:val="7"/>
        </w:numPr>
        <w:spacing w:after="0" w:line="360" w:lineRule="auto"/>
        <w:jc w:val="both"/>
        <w:rPr>
          <w:rFonts w:ascii="Tahoma" w:hAnsi="Tahoma" w:cs="Tahoma"/>
          <w:sz w:val="28"/>
          <w:szCs w:val="26"/>
        </w:rPr>
      </w:pPr>
      <w:r>
        <w:rPr>
          <w:rFonts w:ascii="Tahoma" w:hAnsi="Tahoma" w:cs="Tahoma"/>
          <w:sz w:val="28"/>
          <w:szCs w:val="26"/>
        </w:rPr>
        <w:t>Target sources of Capital Receipts and Financing outside of loans (e.g. Grants, PPP, etc.).</w:t>
      </w:r>
    </w:p>
    <w:p w:rsidR="002B27B9" w:rsidRDefault="002B27B9" w:rsidP="002B27B9">
      <w:pPr>
        <w:pStyle w:val="ListParagraph"/>
        <w:spacing w:after="0" w:line="360" w:lineRule="auto"/>
        <w:ind w:firstLine="720"/>
        <w:jc w:val="both"/>
        <w:rPr>
          <w:rFonts w:ascii="Tahoma" w:hAnsi="Tahoma" w:cs="Tahoma"/>
          <w:sz w:val="12"/>
          <w:szCs w:val="28"/>
        </w:rPr>
      </w:pPr>
    </w:p>
    <w:p w:rsidR="002B27B9" w:rsidRDefault="002B27B9" w:rsidP="002B27B9">
      <w:pPr>
        <w:spacing w:after="0" w:line="360" w:lineRule="auto"/>
        <w:jc w:val="both"/>
        <w:rPr>
          <w:rFonts w:ascii="Tahoma" w:hAnsi="Tahoma" w:cs="Tahoma"/>
          <w:b/>
          <w:sz w:val="28"/>
          <w:szCs w:val="28"/>
        </w:rPr>
      </w:pPr>
      <w:r>
        <w:rPr>
          <w:rFonts w:ascii="Tahoma" w:hAnsi="Tahoma" w:cs="Tahoma"/>
          <w:b/>
          <w:sz w:val="28"/>
          <w:szCs w:val="28"/>
        </w:rPr>
        <w:t>1.4</w:t>
      </w:r>
      <w:r>
        <w:rPr>
          <w:rFonts w:ascii="Tahoma" w:hAnsi="Tahoma" w:cs="Tahoma"/>
          <w:b/>
          <w:sz w:val="28"/>
          <w:szCs w:val="28"/>
        </w:rPr>
        <w:tab/>
        <w:t>2020 Fiscal Framework</w:t>
      </w:r>
    </w:p>
    <w:p w:rsidR="002B27B9" w:rsidRDefault="002B27B9" w:rsidP="002B27B9">
      <w:pPr>
        <w:spacing w:after="0" w:line="360" w:lineRule="auto"/>
        <w:jc w:val="both"/>
        <w:rPr>
          <w:rFonts w:ascii="Tahoma" w:hAnsi="Tahoma" w:cs="Tahoma"/>
          <w:sz w:val="28"/>
          <w:szCs w:val="28"/>
        </w:rPr>
      </w:pPr>
      <w:r>
        <w:rPr>
          <w:rFonts w:ascii="Tahoma" w:hAnsi="Tahoma" w:cs="Tahoma"/>
          <w:sz w:val="28"/>
          <w:szCs w:val="28"/>
        </w:rPr>
        <w:t>The fiscal framework was premised on the projected aggregate resources available to government to implement its projects/programmes within the fiscal year, which are functions of some macroeconomic assumptions stated as follows:</w:t>
      </w:r>
    </w:p>
    <w:p w:rsidR="002B27B9" w:rsidRDefault="002B27B9" w:rsidP="002B27B9">
      <w:pPr>
        <w:spacing w:after="0" w:line="360" w:lineRule="auto"/>
        <w:ind w:firstLine="720"/>
        <w:jc w:val="both"/>
        <w:rPr>
          <w:rFonts w:ascii="Tahoma" w:hAnsi="Tahoma" w:cs="Tahoma"/>
          <w:sz w:val="28"/>
          <w:szCs w:val="28"/>
        </w:rPr>
      </w:pPr>
      <w:r>
        <w:rPr>
          <w:rFonts w:ascii="Tahoma" w:hAnsi="Tahoma" w:cs="Tahoma"/>
          <w:sz w:val="28"/>
          <w:szCs w:val="28"/>
        </w:rPr>
        <w:t>GDP Growth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Pr>
          <w:rFonts w:ascii="Tahoma" w:hAnsi="Tahoma" w:cs="Tahoma"/>
          <w:sz w:val="28"/>
          <w:szCs w:val="28"/>
        </w:rPr>
        <w:tab/>
        <w:t>2.60</w:t>
      </w:r>
    </w:p>
    <w:p w:rsidR="002B27B9" w:rsidRDefault="002B27B9" w:rsidP="002B27B9">
      <w:pPr>
        <w:spacing w:after="0" w:line="360" w:lineRule="auto"/>
        <w:ind w:firstLine="720"/>
        <w:jc w:val="both"/>
        <w:rPr>
          <w:rFonts w:ascii="Tahoma" w:hAnsi="Tahoma" w:cs="Tahoma"/>
          <w:sz w:val="28"/>
          <w:szCs w:val="28"/>
        </w:rPr>
      </w:pPr>
      <w:r>
        <w:rPr>
          <w:rFonts w:ascii="Tahoma" w:hAnsi="Tahoma" w:cs="Tahoma"/>
          <w:sz w:val="28"/>
          <w:szCs w:val="28"/>
        </w:rPr>
        <w:t xml:space="preserve">Crude Oil </w:t>
      </w:r>
      <w:r w:rsidR="003E7DC5">
        <w:rPr>
          <w:rFonts w:ascii="Tahoma" w:hAnsi="Tahoma" w:cs="Tahoma"/>
          <w:sz w:val="28"/>
          <w:szCs w:val="28"/>
        </w:rPr>
        <w:t>Benchmark price per barrel</w:t>
      </w:r>
      <w:r w:rsidR="003E7DC5">
        <w:rPr>
          <w:rFonts w:ascii="Tahoma" w:hAnsi="Tahoma" w:cs="Tahoma"/>
          <w:sz w:val="28"/>
          <w:szCs w:val="28"/>
        </w:rPr>
        <w:tab/>
        <w:t>-</w:t>
      </w:r>
      <w:r w:rsidR="003E7DC5">
        <w:rPr>
          <w:rFonts w:ascii="Tahoma" w:hAnsi="Tahoma" w:cs="Tahoma"/>
          <w:sz w:val="28"/>
          <w:szCs w:val="28"/>
        </w:rPr>
        <w:tab/>
        <w:t>$55</w:t>
      </w:r>
    </w:p>
    <w:p w:rsidR="002B27B9" w:rsidRDefault="002B27B9" w:rsidP="002B27B9">
      <w:pPr>
        <w:spacing w:after="0" w:line="360" w:lineRule="auto"/>
        <w:ind w:firstLine="720"/>
        <w:jc w:val="both"/>
        <w:rPr>
          <w:rFonts w:ascii="Tahoma" w:hAnsi="Tahoma" w:cs="Tahoma"/>
          <w:sz w:val="28"/>
          <w:szCs w:val="28"/>
        </w:rPr>
      </w:pPr>
      <w:r>
        <w:rPr>
          <w:rFonts w:ascii="Tahoma" w:hAnsi="Tahoma" w:cs="Tahoma"/>
          <w:sz w:val="28"/>
          <w:szCs w:val="28"/>
        </w:rPr>
        <w:t>Average production (million barrel/day)</w:t>
      </w:r>
      <w:r>
        <w:rPr>
          <w:rFonts w:ascii="Tahoma" w:hAnsi="Tahoma" w:cs="Tahoma"/>
          <w:sz w:val="28"/>
          <w:szCs w:val="28"/>
        </w:rPr>
        <w:tab/>
        <w:t>-</w:t>
      </w:r>
      <w:r>
        <w:rPr>
          <w:rFonts w:ascii="Tahoma" w:hAnsi="Tahoma" w:cs="Tahoma"/>
          <w:sz w:val="28"/>
          <w:szCs w:val="28"/>
        </w:rPr>
        <w:tab/>
        <w:t>2.00</w:t>
      </w:r>
    </w:p>
    <w:p w:rsidR="002B27B9" w:rsidRDefault="002B27B9" w:rsidP="002B27B9">
      <w:pPr>
        <w:spacing w:after="0" w:line="360" w:lineRule="auto"/>
        <w:ind w:firstLine="720"/>
        <w:jc w:val="both"/>
        <w:rPr>
          <w:rFonts w:ascii="Tahoma" w:hAnsi="Tahoma" w:cs="Tahoma"/>
          <w:sz w:val="28"/>
          <w:szCs w:val="28"/>
        </w:rPr>
      </w:pPr>
      <w:r>
        <w:rPr>
          <w:rFonts w:ascii="Tahoma" w:hAnsi="Tahoma" w:cs="Tahoma"/>
          <w:sz w:val="28"/>
          <w:szCs w:val="28"/>
        </w:rPr>
        <w:t>Inflation Rate (%)</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Pr>
          <w:rFonts w:ascii="Tahoma" w:hAnsi="Tahoma" w:cs="Tahoma"/>
          <w:sz w:val="28"/>
          <w:szCs w:val="28"/>
        </w:rPr>
        <w:tab/>
        <w:t>11.7%</w:t>
      </w:r>
    </w:p>
    <w:p w:rsidR="002B27B9" w:rsidRDefault="002B27B9" w:rsidP="002B27B9">
      <w:pPr>
        <w:spacing w:after="0" w:line="360" w:lineRule="auto"/>
        <w:ind w:firstLine="720"/>
        <w:jc w:val="both"/>
        <w:rPr>
          <w:rFonts w:ascii="Tahoma" w:hAnsi="Tahoma" w:cs="Tahoma"/>
          <w:b/>
          <w:sz w:val="28"/>
          <w:szCs w:val="28"/>
        </w:rPr>
      </w:pPr>
      <w:r>
        <w:rPr>
          <w:rFonts w:ascii="Tahoma" w:hAnsi="Tahoma" w:cs="Tahoma"/>
          <w:sz w:val="28"/>
          <w:szCs w:val="28"/>
        </w:rPr>
        <w:t>Exchange Rate (</w:t>
      </w:r>
      <w:r>
        <w:rPr>
          <w:rFonts w:ascii="Tahoma" w:hAnsi="Tahoma" w:cs="Tahoma"/>
          <w:dstrike/>
          <w:sz w:val="28"/>
          <w:szCs w:val="28"/>
        </w:rPr>
        <w:t>N</w:t>
      </w:r>
      <w:r>
        <w:rPr>
          <w:rFonts w:ascii="Tahoma" w:hAnsi="Tahoma" w:cs="Tahoma"/>
          <w:sz w:val="28"/>
          <w:szCs w:val="28"/>
        </w:rPr>
        <w:t xml:space="preserve"> to US$)</w:t>
      </w:r>
      <w:r>
        <w:rPr>
          <w:rFonts w:ascii="Tahoma" w:hAnsi="Tahoma" w:cs="Tahoma"/>
          <w:sz w:val="28"/>
          <w:szCs w:val="28"/>
        </w:rPr>
        <w:tab/>
      </w:r>
      <w:r>
        <w:rPr>
          <w:rFonts w:ascii="Tahoma" w:hAnsi="Tahoma" w:cs="Tahoma"/>
          <w:sz w:val="28"/>
          <w:szCs w:val="28"/>
        </w:rPr>
        <w:tab/>
      </w:r>
      <w:r>
        <w:rPr>
          <w:rFonts w:ascii="Tahoma" w:hAnsi="Tahoma" w:cs="Tahoma"/>
          <w:sz w:val="28"/>
          <w:szCs w:val="28"/>
        </w:rPr>
        <w:tab/>
        <w:t>-</w:t>
      </w:r>
      <w:r>
        <w:rPr>
          <w:rFonts w:ascii="Tahoma" w:hAnsi="Tahoma" w:cs="Tahoma"/>
          <w:sz w:val="28"/>
          <w:szCs w:val="28"/>
        </w:rPr>
        <w:tab/>
        <w:t>305</w:t>
      </w:r>
    </w:p>
    <w:p w:rsidR="002B27B9" w:rsidRDefault="002B27B9" w:rsidP="002B27B9">
      <w:pPr>
        <w:spacing w:line="360" w:lineRule="auto"/>
        <w:jc w:val="both"/>
        <w:rPr>
          <w:rFonts w:ascii="Tahoma" w:hAnsi="Tahoma" w:cs="Tahoma"/>
          <w:b/>
          <w:sz w:val="2"/>
          <w:szCs w:val="28"/>
        </w:rPr>
      </w:pPr>
    </w:p>
    <w:p w:rsidR="002B27B9" w:rsidRDefault="002B27B9" w:rsidP="002B27B9">
      <w:pPr>
        <w:spacing w:line="360" w:lineRule="auto"/>
        <w:jc w:val="both"/>
        <w:rPr>
          <w:rFonts w:ascii="Tahoma" w:hAnsi="Tahoma" w:cs="Tahoma"/>
          <w:b/>
          <w:sz w:val="28"/>
          <w:szCs w:val="28"/>
        </w:rPr>
      </w:pPr>
      <w:r>
        <w:rPr>
          <w:rFonts w:ascii="Tahoma" w:hAnsi="Tahoma" w:cs="Tahoma"/>
          <w:b/>
          <w:sz w:val="28"/>
          <w:szCs w:val="28"/>
        </w:rPr>
        <w:t>1.5</w:t>
      </w:r>
      <w:r>
        <w:rPr>
          <w:rFonts w:ascii="Tahoma" w:hAnsi="Tahoma" w:cs="Tahoma"/>
          <w:b/>
          <w:sz w:val="28"/>
          <w:szCs w:val="28"/>
        </w:rPr>
        <w:tab/>
        <w:t xml:space="preserve">METHODOLOGY </w:t>
      </w:r>
    </w:p>
    <w:p w:rsidR="002B27B9" w:rsidRDefault="002B27B9" w:rsidP="002B27B9">
      <w:pPr>
        <w:spacing w:after="0" w:line="360" w:lineRule="auto"/>
        <w:jc w:val="both"/>
        <w:rPr>
          <w:rFonts w:ascii="Tahoma" w:hAnsi="Tahoma" w:cs="Tahoma"/>
          <w:sz w:val="28"/>
          <w:szCs w:val="28"/>
        </w:rPr>
      </w:pPr>
      <w:r>
        <w:rPr>
          <w:rFonts w:ascii="Tahoma" w:hAnsi="Tahoma" w:cs="Tahoma"/>
          <w:sz w:val="28"/>
          <w:szCs w:val="28"/>
        </w:rPr>
        <w:t>The Methodology adopted in the production of 2020 Mid-year Budget Implementation Appraisal Report draws from a number of inter-related approaches. A combination of template</w:t>
      </w:r>
      <w:r w:rsidR="003E7DC5">
        <w:rPr>
          <w:rFonts w:ascii="Tahoma" w:hAnsi="Tahoma" w:cs="Tahoma"/>
          <w:sz w:val="28"/>
          <w:szCs w:val="28"/>
        </w:rPr>
        <w:t>s</w:t>
      </w:r>
      <w:r>
        <w:rPr>
          <w:rFonts w:ascii="Tahoma" w:hAnsi="Tahoma" w:cs="Tahoma"/>
          <w:sz w:val="28"/>
          <w:szCs w:val="28"/>
        </w:rPr>
        <w:t xml:space="preserve"> design</w:t>
      </w:r>
      <w:r w:rsidR="003E7DC5">
        <w:rPr>
          <w:rFonts w:ascii="Tahoma" w:hAnsi="Tahoma" w:cs="Tahoma"/>
          <w:sz w:val="28"/>
          <w:szCs w:val="28"/>
        </w:rPr>
        <w:t>ed</w:t>
      </w:r>
      <w:r>
        <w:rPr>
          <w:rFonts w:ascii="Tahoma" w:hAnsi="Tahoma" w:cs="Tahoma"/>
          <w:sz w:val="28"/>
          <w:szCs w:val="28"/>
        </w:rPr>
        <w:t>, d</w:t>
      </w:r>
      <w:r>
        <w:rPr>
          <w:rFonts w:ascii="Tahoma" w:hAnsi="Tahoma" w:cs="Tahoma"/>
          <w:bCs/>
          <w:sz w:val="28"/>
          <w:szCs w:val="28"/>
        </w:rPr>
        <w:t xml:space="preserve">ata collection, </w:t>
      </w:r>
      <w:r>
        <w:rPr>
          <w:rFonts w:ascii="Tahoma" w:hAnsi="Tahoma" w:cs="Tahoma"/>
          <w:sz w:val="28"/>
          <w:szCs w:val="28"/>
        </w:rPr>
        <w:t>desk review</w:t>
      </w:r>
      <w:r>
        <w:rPr>
          <w:rFonts w:ascii="Tahoma" w:hAnsi="Tahoma" w:cs="Tahoma"/>
          <w:bCs/>
          <w:sz w:val="28"/>
          <w:szCs w:val="28"/>
        </w:rPr>
        <w:t xml:space="preserve"> and analysis</w:t>
      </w:r>
      <w:r>
        <w:rPr>
          <w:rFonts w:ascii="Tahoma" w:hAnsi="Tahoma" w:cs="Tahoma"/>
          <w:sz w:val="28"/>
          <w:szCs w:val="28"/>
        </w:rPr>
        <w:t xml:space="preserve"> were adopted in order to justify budgetary resource allocation and expenditure. Data were collected through the administration of uniform templates in line with M</w:t>
      </w:r>
      <w:r w:rsidR="003E7DC5">
        <w:rPr>
          <w:rFonts w:ascii="Tahoma" w:hAnsi="Tahoma" w:cs="Tahoma"/>
          <w:sz w:val="28"/>
          <w:szCs w:val="28"/>
        </w:rPr>
        <w:t xml:space="preserve">onitoring </w:t>
      </w:r>
      <w:r>
        <w:rPr>
          <w:rFonts w:ascii="Tahoma" w:hAnsi="Tahoma" w:cs="Tahoma"/>
          <w:sz w:val="28"/>
          <w:szCs w:val="28"/>
        </w:rPr>
        <w:t>&amp;</w:t>
      </w:r>
      <w:r w:rsidR="003E7DC5">
        <w:rPr>
          <w:rFonts w:ascii="Tahoma" w:hAnsi="Tahoma" w:cs="Tahoma"/>
          <w:sz w:val="28"/>
          <w:szCs w:val="28"/>
        </w:rPr>
        <w:t xml:space="preserve"> </w:t>
      </w:r>
      <w:r>
        <w:rPr>
          <w:rFonts w:ascii="Tahoma" w:hAnsi="Tahoma" w:cs="Tahoma"/>
          <w:sz w:val="28"/>
          <w:szCs w:val="28"/>
        </w:rPr>
        <w:t>E</w:t>
      </w:r>
      <w:r w:rsidR="003E7DC5">
        <w:rPr>
          <w:rFonts w:ascii="Tahoma" w:hAnsi="Tahoma" w:cs="Tahoma"/>
          <w:sz w:val="28"/>
          <w:szCs w:val="28"/>
        </w:rPr>
        <w:t>valuation</w:t>
      </w:r>
      <w:r>
        <w:rPr>
          <w:rFonts w:ascii="Tahoma" w:hAnsi="Tahoma" w:cs="Tahoma"/>
          <w:sz w:val="28"/>
          <w:szCs w:val="28"/>
        </w:rPr>
        <w:t xml:space="preserve"> Framework. These </w:t>
      </w:r>
      <w:r>
        <w:rPr>
          <w:rFonts w:ascii="Tahoma" w:hAnsi="Tahoma" w:cs="Tahoma"/>
          <w:sz w:val="28"/>
          <w:szCs w:val="28"/>
        </w:rPr>
        <w:lastRenderedPageBreak/>
        <w:t>primary level data were collected from the MEDAs and validated from the Office of Accountant General and the State Internal Revenue</w:t>
      </w:r>
      <w:r w:rsidR="00341BDC">
        <w:rPr>
          <w:rFonts w:ascii="Tahoma" w:hAnsi="Tahoma" w:cs="Tahoma"/>
          <w:sz w:val="28"/>
          <w:szCs w:val="28"/>
        </w:rPr>
        <w:t xml:space="preserve"> Service for further scrutiny </w:t>
      </w:r>
      <w:r>
        <w:rPr>
          <w:rFonts w:ascii="Tahoma" w:hAnsi="Tahoma" w:cs="Tahoma"/>
          <w:sz w:val="28"/>
          <w:szCs w:val="28"/>
        </w:rPr>
        <w:t>and analysis.</w:t>
      </w:r>
    </w:p>
    <w:p w:rsidR="003F1A7D" w:rsidRPr="003F1A7D" w:rsidRDefault="003F1A7D" w:rsidP="002B27B9">
      <w:pPr>
        <w:spacing w:line="360" w:lineRule="auto"/>
        <w:jc w:val="both"/>
        <w:rPr>
          <w:rFonts w:ascii="Tahoma" w:hAnsi="Tahoma" w:cs="Tahoma"/>
          <w:b/>
          <w:bCs/>
          <w:sz w:val="4"/>
          <w:szCs w:val="28"/>
        </w:rPr>
      </w:pPr>
    </w:p>
    <w:p w:rsidR="002B27B9" w:rsidRDefault="002B27B9" w:rsidP="002B27B9">
      <w:pPr>
        <w:spacing w:line="360" w:lineRule="auto"/>
        <w:jc w:val="both"/>
        <w:rPr>
          <w:rFonts w:ascii="Tahoma" w:hAnsi="Tahoma" w:cs="Tahoma"/>
          <w:sz w:val="28"/>
          <w:szCs w:val="28"/>
        </w:rPr>
      </w:pPr>
      <w:r>
        <w:rPr>
          <w:rFonts w:ascii="Tahoma" w:hAnsi="Tahoma" w:cs="Tahoma"/>
          <w:b/>
          <w:bCs/>
          <w:sz w:val="28"/>
          <w:szCs w:val="28"/>
        </w:rPr>
        <w:t>1.6</w:t>
      </w:r>
      <w:r>
        <w:rPr>
          <w:rFonts w:ascii="Tahoma" w:hAnsi="Tahoma" w:cs="Tahoma"/>
          <w:b/>
          <w:bCs/>
          <w:sz w:val="28"/>
          <w:szCs w:val="28"/>
        </w:rPr>
        <w:tab/>
        <w:t xml:space="preserve">LIMITATIONS </w:t>
      </w:r>
    </w:p>
    <w:p w:rsidR="002B27B9" w:rsidRDefault="002B27B9" w:rsidP="002B27B9">
      <w:pPr>
        <w:spacing w:line="360" w:lineRule="auto"/>
        <w:jc w:val="both"/>
        <w:rPr>
          <w:rFonts w:ascii="Tahoma" w:hAnsi="Tahoma" w:cs="Tahoma"/>
          <w:b/>
          <w:bCs/>
          <w:sz w:val="28"/>
          <w:szCs w:val="28"/>
        </w:rPr>
      </w:pPr>
      <w:r>
        <w:rPr>
          <w:rFonts w:ascii="Tahoma" w:hAnsi="Tahoma" w:cs="Tahoma"/>
          <w:sz w:val="28"/>
          <w:szCs w:val="28"/>
        </w:rPr>
        <w:t>The limitations encountered during the preparation of the report are:</w:t>
      </w:r>
    </w:p>
    <w:p w:rsidR="002B27B9" w:rsidRDefault="002B27B9" w:rsidP="002B27B9">
      <w:pPr>
        <w:numPr>
          <w:ilvl w:val="0"/>
          <w:numId w:val="8"/>
        </w:numPr>
        <w:spacing w:after="0" w:line="360" w:lineRule="auto"/>
        <w:jc w:val="both"/>
        <w:rPr>
          <w:rFonts w:ascii="Tahoma" w:hAnsi="Tahoma" w:cs="Tahoma"/>
          <w:sz w:val="28"/>
          <w:szCs w:val="28"/>
          <w:lang w:val="en-CA"/>
        </w:rPr>
      </w:pPr>
      <w:r>
        <w:rPr>
          <w:rFonts w:ascii="Tahoma" w:hAnsi="Tahoma" w:cs="Tahoma"/>
          <w:bCs/>
          <w:sz w:val="28"/>
          <w:szCs w:val="28"/>
          <w:lang w:val="en-CA"/>
        </w:rPr>
        <w:t xml:space="preserve">Submission of Returns –Some </w:t>
      </w:r>
      <w:r>
        <w:rPr>
          <w:rFonts w:ascii="Tahoma" w:hAnsi="Tahoma" w:cs="Tahoma"/>
          <w:sz w:val="28"/>
          <w:szCs w:val="28"/>
          <w:lang w:val="en-CA"/>
        </w:rPr>
        <w:t xml:space="preserve">MEDAs didn’t meet the deadline to which they were expected to submit their returns. This gave unnecessary burden to the Department to meet up with the timeline for the production of the report. </w:t>
      </w:r>
    </w:p>
    <w:p w:rsidR="002B27B9" w:rsidRDefault="002B27B9" w:rsidP="002B27B9">
      <w:pPr>
        <w:numPr>
          <w:ilvl w:val="0"/>
          <w:numId w:val="8"/>
        </w:numPr>
        <w:spacing w:after="0" w:line="360" w:lineRule="auto"/>
        <w:jc w:val="both"/>
        <w:rPr>
          <w:rFonts w:ascii="Tahoma" w:hAnsi="Tahoma" w:cs="Tahoma"/>
          <w:sz w:val="28"/>
          <w:szCs w:val="28"/>
          <w:lang w:val="en-CA"/>
        </w:rPr>
      </w:pPr>
      <w:r>
        <w:rPr>
          <w:rFonts w:ascii="Tahoma" w:hAnsi="Tahoma" w:cs="Tahoma"/>
          <w:sz w:val="28"/>
          <w:szCs w:val="28"/>
          <w:lang w:val="en-CA"/>
        </w:rPr>
        <w:t xml:space="preserve">Validation of Data –To ensure data integrity, the Department repeatedly validated returns from </w:t>
      </w:r>
      <w:r w:rsidR="002312EF">
        <w:rPr>
          <w:rFonts w:ascii="Tahoma" w:hAnsi="Tahoma" w:cs="Tahoma"/>
          <w:sz w:val="28"/>
          <w:szCs w:val="28"/>
          <w:lang w:val="en-CA"/>
        </w:rPr>
        <w:t xml:space="preserve">Ondo </w:t>
      </w:r>
      <w:r>
        <w:rPr>
          <w:rFonts w:ascii="Tahoma" w:hAnsi="Tahoma" w:cs="Tahoma"/>
          <w:sz w:val="28"/>
          <w:szCs w:val="28"/>
          <w:lang w:val="en-CA"/>
        </w:rPr>
        <w:t>S</w:t>
      </w:r>
      <w:r w:rsidR="002312EF">
        <w:rPr>
          <w:rFonts w:ascii="Tahoma" w:hAnsi="Tahoma" w:cs="Tahoma"/>
          <w:sz w:val="28"/>
          <w:szCs w:val="28"/>
          <w:lang w:val="en-CA"/>
        </w:rPr>
        <w:t>tate Internal Revenue Service (OD</w:t>
      </w:r>
      <w:r>
        <w:rPr>
          <w:rFonts w:ascii="Tahoma" w:hAnsi="Tahoma" w:cs="Tahoma"/>
          <w:sz w:val="28"/>
          <w:szCs w:val="28"/>
          <w:lang w:val="en-CA"/>
        </w:rPr>
        <w:t>IRS), Office of the Accountant General (OAG), and other MEDAs.</w:t>
      </w:r>
    </w:p>
    <w:p w:rsidR="002B27B9" w:rsidRDefault="002B27B9" w:rsidP="002B27B9">
      <w:pPr>
        <w:pStyle w:val="Textbody"/>
        <w:numPr>
          <w:ilvl w:val="0"/>
          <w:numId w:val="8"/>
        </w:numPr>
        <w:autoSpaceDE w:val="0"/>
        <w:adjustRightInd w:val="0"/>
        <w:spacing w:after="0" w:line="360" w:lineRule="auto"/>
        <w:jc w:val="both"/>
        <w:textAlignment w:val="auto"/>
        <w:rPr>
          <w:rFonts w:ascii="Tahoma" w:hAnsi="Tahoma" w:cs="Tahoma"/>
          <w:sz w:val="28"/>
          <w:szCs w:val="28"/>
        </w:rPr>
      </w:pPr>
      <w:r>
        <w:rPr>
          <w:rFonts w:ascii="Tahoma" w:hAnsi="Tahoma" w:cs="Tahoma"/>
          <w:sz w:val="28"/>
          <w:szCs w:val="28"/>
        </w:rPr>
        <w:t>Untimely Release of Fund – Untimely release of fund is still a critical challenge to the timely production of the report.</w:t>
      </w:r>
    </w:p>
    <w:p w:rsidR="002B27B9" w:rsidRDefault="002B27B9" w:rsidP="002B27B9">
      <w:pPr>
        <w:rPr>
          <w:rFonts w:ascii="Calibri" w:hAnsi="Calibri" w:cs="Times New Roman"/>
        </w:rPr>
      </w:pPr>
    </w:p>
    <w:p w:rsidR="002B27B9" w:rsidRDefault="002B27B9" w:rsidP="002B27B9">
      <w:pPr>
        <w:spacing w:after="0" w:line="360" w:lineRule="auto"/>
        <w:jc w:val="center"/>
        <w:rPr>
          <w:rFonts w:ascii="Tahoma" w:hAnsi="Tahoma" w:cs="Tahoma"/>
          <w:b/>
          <w:sz w:val="28"/>
          <w:szCs w:val="28"/>
          <w:lang w:val="en-CA"/>
        </w:rPr>
      </w:pPr>
    </w:p>
    <w:p w:rsidR="002B27B9" w:rsidRDefault="002B27B9" w:rsidP="002B27B9">
      <w:pPr>
        <w:spacing w:after="0" w:line="360" w:lineRule="auto"/>
        <w:jc w:val="center"/>
        <w:rPr>
          <w:rFonts w:ascii="Tahoma" w:hAnsi="Tahoma" w:cs="Tahoma"/>
          <w:b/>
          <w:sz w:val="28"/>
          <w:szCs w:val="28"/>
          <w:lang w:val="en-CA"/>
        </w:rPr>
      </w:pPr>
    </w:p>
    <w:p w:rsidR="002B27B9" w:rsidRDefault="002B27B9" w:rsidP="002B27B9">
      <w:pPr>
        <w:spacing w:after="0" w:line="360" w:lineRule="auto"/>
        <w:jc w:val="center"/>
        <w:rPr>
          <w:rFonts w:ascii="Tahoma" w:hAnsi="Tahoma" w:cs="Tahoma"/>
          <w:b/>
          <w:sz w:val="28"/>
          <w:szCs w:val="28"/>
          <w:lang w:val="en-CA"/>
        </w:rPr>
      </w:pPr>
    </w:p>
    <w:p w:rsidR="002B27B9" w:rsidRDefault="002B27B9" w:rsidP="002B27B9">
      <w:pPr>
        <w:spacing w:after="0" w:line="360" w:lineRule="auto"/>
        <w:jc w:val="center"/>
        <w:rPr>
          <w:rFonts w:ascii="Tahoma" w:hAnsi="Tahoma" w:cs="Tahoma"/>
          <w:b/>
          <w:sz w:val="28"/>
          <w:szCs w:val="28"/>
          <w:lang w:val="en-CA"/>
        </w:rPr>
      </w:pPr>
    </w:p>
    <w:p w:rsidR="002B27B9" w:rsidRDefault="002B27B9" w:rsidP="002B27B9">
      <w:pPr>
        <w:spacing w:after="0" w:line="360" w:lineRule="auto"/>
        <w:jc w:val="center"/>
        <w:rPr>
          <w:rFonts w:ascii="Tahoma" w:hAnsi="Tahoma" w:cs="Tahoma"/>
          <w:b/>
          <w:sz w:val="28"/>
          <w:szCs w:val="28"/>
          <w:lang w:val="en-CA"/>
        </w:rPr>
      </w:pPr>
    </w:p>
    <w:p w:rsidR="002B27B9" w:rsidRDefault="002B27B9" w:rsidP="002B27B9">
      <w:pPr>
        <w:spacing w:after="0" w:line="360" w:lineRule="auto"/>
        <w:jc w:val="center"/>
        <w:rPr>
          <w:rFonts w:ascii="Tahoma" w:hAnsi="Tahoma" w:cs="Tahoma"/>
          <w:b/>
          <w:sz w:val="28"/>
          <w:szCs w:val="28"/>
          <w:lang w:val="en-CA"/>
        </w:rPr>
      </w:pPr>
    </w:p>
    <w:p w:rsidR="002B27B9" w:rsidRDefault="002B27B9" w:rsidP="002B27B9">
      <w:pPr>
        <w:spacing w:after="0" w:line="360" w:lineRule="auto"/>
        <w:jc w:val="center"/>
        <w:rPr>
          <w:rFonts w:ascii="Tahoma" w:hAnsi="Tahoma" w:cs="Tahoma"/>
          <w:b/>
          <w:sz w:val="28"/>
          <w:szCs w:val="28"/>
          <w:lang w:val="en-CA"/>
        </w:rPr>
      </w:pPr>
    </w:p>
    <w:p w:rsidR="003F1A7D" w:rsidRDefault="003F1A7D" w:rsidP="002B27B9">
      <w:pPr>
        <w:spacing w:after="0" w:line="360" w:lineRule="auto"/>
        <w:jc w:val="center"/>
        <w:rPr>
          <w:rFonts w:ascii="Tahoma" w:hAnsi="Tahoma" w:cs="Tahoma"/>
          <w:b/>
          <w:sz w:val="28"/>
          <w:szCs w:val="28"/>
          <w:lang w:val="en-CA"/>
        </w:rPr>
      </w:pPr>
    </w:p>
    <w:p w:rsidR="003F1A7D" w:rsidRDefault="003F1A7D" w:rsidP="002B27B9">
      <w:pPr>
        <w:spacing w:after="0" w:line="360" w:lineRule="auto"/>
        <w:jc w:val="center"/>
        <w:rPr>
          <w:rFonts w:ascii="Tahoma" w:hAnsi="Tahoma" w:cs="Tahoma"/>
          <w:b/>
          <w:sz w:val="28"/>
          <w:szCs w:val="28"/>
          <w:lang w:val="en-CA"/>
        </w:rPr>
      </w:pPr>
    </w:p>
    <w:p w:rsidR="002B27B9" w:rsidRPr="003D5F0E" w:rsidRDefault="002B27B9" w:rsidP="003D5F0E">
      <w:pPr>
        <w:pStyle w:val="Heading1"/>
        <w:jc w:val="center"/>
        <w:rPr>
          <w:rFonts w:ascii="Tahoma" w:hAnsi="Tahoma" w:cs="Tahoma"/>
          <w:b/>
          <w:color w:val="000000" w:themeColor="text1"/>
          <w:sz w:val="28"/>
          <w:szCs w:val="28"/>
          <w:lang w:val="en-CA"/>
        </w:rPr>
      </w:pPr>
      <w:bookmarkStart w:id="4" w:name="_Toc46323615"/>
      <w:r w:rsidRPr="003D5F0E">
        <w:rPr>
          <w:rFonts w:ascii="Tahoma" w:hAnsi="Tahoma" w:cs="Tahoma"/>
          <w:b/>
          <w:color w:val="000000" w:themeColor="text1"/>
          <w:sz w:val="28"/>
          <w:szCs w:val="28"/>
          <w:lang w:val="en-CA"/>
        </w:rPr>
        <w:lastRenderedPageBreak/>
        <w:t>CHAPTER TWO</w:t>
      </w:r>
      <w:bookmarkEnd w:id="4"/>
    </w:p>
    <w:p w:rsidR="002B27B9" w:rsidRDefault="002B27B9" w:rsidP="002B27B9">
      <w:pPr>
        <w:spacing w:after="0" w:line="360" w:lineRule="auto"/>
        <w:jc w:val="center"/>
        <w:rPr>
          <w:rFonts w:ascii="Tahoma" w:hAnsi="Tahoma" w:cs="Tahoma"/>
          <w:b/>
          <w:sz w:val="28"/>
          <w:szCs w:val="28"/>
          <w:lang w:val="en-CA"/>
        </w:rPr>
      </w:pPr>
      <w:r>
        <w:rPr>
          <w:rFonts w:ascii="Tahoma" w:hAnsi="Tahoma" w:cs="Tahoma"/>
          <w:b/>
          <w:sz w:val="28"/>
          <w:szCs w:val="28"/>
          <w:lang w:val="en-CA"/>
        </w:rPr>
        <w:t>REVENUE PROFILE AND ANALYSIS</w:t>
      </w:r>
    </w:p>
    <w:p w:rsidR="002B27B9" w:rsidRDefault="002B27B9" w:rsidP="002B27B9">
      <w:pPr>
        <w:spacing w:after="0" w:line="360" w:lineRule="auto"/>
        <w:rPr>
          <w:rFonts w:ascii="Tahoma" w:hAnsi="Tahoma" w:cs="Tahoma"/>
          <w:b/>
          <w:sz w:val="28"/>
          <w:szCs w:val="28"/>
          <w:lang w:val="en-CA"/>
        </w:rPr>
      </w:pPr>
      <w:r>
        <w:rPr>
          <w:rFonts w:ascii="Tahoma" w:hAnsi="Tahoma" w:cs="Tahoma"/>
          <w:b/>
          <w:sz w:val="28"/>
          <w:szCs w:val="28"/>
          <w:lang w:val="en-CA"/>
        </w:rPr>
        <w:t>2.1</w:t>
      </w:r>
      <w:r>
        <w:rPr>
          <w:rFonts w:ascii="Tahoma" w:hAnsi="Tahoma" w:cs="Tahoma"/>
          <w:b/>
          <w:sz w:val="28"/>
          <w:szCs w:val="28"/>
          <w:lang w:val="en-CA"/>
        </w:rPr>
        <w:tab/>
        <w:t xml:space="preserve">2020 Mid-Year Revenue  </w:t>
      </w:r>
    </w:p>
    <w:p w:rsidR="002B27B9" w:rsidRPr="00BE57A3" w:rsidRDefault="002B27B9" w:rsidP="00BE57A3">
      <w:pPr>
        <w:pStyle w:val="Caption"/>
      </w:pPr>
      <w:r>
        <w:t xml:space="preserve">Table 2.1 shows the details of the Revenue inflow to the State from all sources in the first and Second quarter of the year 2020. </w:t>
      </w:r>
    </w:p>
    <w:p w:rsidR="002B27B9" w:rsidRPr="00E3178A" w:rsidRDefault="00BE57A3" w:rsidP="00BE57A3">
      <w:pPr>
        <w:pStyle w:val="Caption"/>
        <w:rPr>
          <w:b/>
        </w:rPr>
      </w:pPr>
      <w:bookmarkStart w:id="5" w:name="_Toc46391309"/>
      <w:r w:rsidRPr="00E3178A">
        <w:rPr>
          <w:b/>
        </w:rPr>
        <w:t xml:space="preserve">Table 2. </w:t>
      </w:r>
      <w:r w:rsidRPr="00E3178A">
        <w:rPr>
          <w:b/>
        </w:rPr>
        <w:fldChar w:fldCharType="begin"/>
      </w:r>
      <w:r w:rsidRPr="00E3178A">
        <w:rPr>
          <w:b/>
        </w:rPr>
        <w:instrText xml:space="preserve"> SEQ Table_2. \* ARABIC </w:instrText>
      </w:r>
      <w:r w:rsidRPr="00E3178A">
        <w:rPr>
          <w:b/>
        </w:rPr>
        <w:fldChar w:fldCharType="separate"/>
      </w:r>
      <w:r w:rsidR="00386BE2">
        <w:rPr>
          <w:b/>
          <w:noProof/>
        </w:rPr>
        <w:t>1</w:t>
      </w:r>
      <w:r w:rsidRPr="00E3178A">
        <w:rPr>
          <w:b/>
        </w:rPr>
        <w:fldChar w:fldCharType="end"/>
      </w:r>
      <w:r w:rsidR="002B27B9" w:rsidRPr="00E3178A">
        <w:rPr>
          <w:b/>
        </w:rPr>
        <w:t>: 2020 First and Second Quarter Revenue Details</w:t>
      </w:r>
      <w:bookmarkEnd w:id="5"/>
    </w:p>
    <w:tbl>
      <w:tblPr>
        <w:tblW w:w="9780" w:type="dxa"/>
        <w:tblLook w:val="04A0" w:firstRow="1" w:lastRow="0" w:firstColumn="1" w:lastColumn="0" w:noHBand="0" w:noVBand="1"/>
      </w:tblPr>
      <w:tblGrid>
        <w:gridCol w:w="467"/>
        <w:gridCol w:w="3180"/>
        <w:gridCol w:w="1680"/>
        <w:gridCol w:w="1590"/>
        <w:gridCol w:w="1600"/>
        <w:gridCol w:w="1300"/>
      </w:tblGrid>
      <w:tr w:rsidR="009F1326" w:rsidRPr="009F1326" w:rsidTr="009F1326">
        <w:trPr>
          <w:trHeight w:val="48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REVENUE SOURCES</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2020 Quarterly Target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 xml:space="preserve"> First Quarter Actual</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 xml:space="preserve">Second Quarter Actual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 xml:space="preserve">Second Quarter Performance </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(A)</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Revenue from Federation Account</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Statutory Allocation</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10,066,951,206.54</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9,084,840,859.17</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7,211,551,115.30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71.64</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Share of Value Added Tax</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3,651,391,395.75</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3,261,825,993.23</w:t>
            </w:r>
          </w:p>
        </w:tc>
        <w:tc>
          <w:tcPr>
            <w:tcW w:w="1600" w:type="dxa"/>
            <w:tcBorders>
              <w:top w:val="nil"/>
              <w:left w:val="nil"/>
              <w:bottom w:val="nil"/>
              <w:right w:val="nil"/>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3,204,189,089.05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87.75</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Mineral Derivation Fund</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3,349,933,151.25</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3,870,499,526.87</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2,732,253,328.71</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81.56</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iv.</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Budget Support Facility</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v.</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Gain on Foreign Exchange</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25,000,000.00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27,639,629.68</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1,069,552,617.55</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4278.21</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vi.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Excess Petroleum Profit Tax</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250,000,000.00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vii.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Excess Crude/Additional Fund</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1,165,109,274.50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111,954,589.20</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1,207,129,117.16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103.61</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viii.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Refund on Federal Roads</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1,250,000,000.00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49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ix.</w:t>
            </w:r>
          </w:p>
        </w:tc>
        <w:tc>
          <w:tcPr>
            <w:tcW w:w="3180" w:type="dxa"/>
            <w:tcBorders>
              <w:top w:val="nil"/>
              <w:left w:val="nil"/>
              <w:bottom w:val="single" w:sz="4" w:space="0" w:color="auto"/>
              <w:right w:val="single" w:sz="4" w:space="0" w:color="auto"/>
            </w:tcBorders>
            <w:shd w:val="clear" w:color="auto" w:fill="auto"/>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Forex Account Stabilization/Excess Charges Refund </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125,000,000.00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149,255,122.95</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14,010,536.88</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11.21</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x.</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Withholding Tax Refund From FGN</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2,121,238,434.25</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Sub-total</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22,004,623,462.29</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16,506,015,721.10</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15,438,685,804.65</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70.16</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(B)</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Independent Revenue</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BIR</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5,034,615,725.50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5,144,794,417.71</w:t>
            </w:r>
          </w:p>
        </w:tc>
        <w:tc>
          <w:tcPr>
            <w:tcW w:w="1600" w:type="dxa"/>
            <w:tcBorders>
              <w:top w:val="nil"/>
              <w:left w:val="nil"/>
              <w:bottom w:val="nil"/>
              <w:right w:val="nil"/>
            </w:tcBorders>
            <w:shd w:val="clear" w:color="auto" w:fill="auto"/>
            <w:noWrap/>
            <w:vAlign w:val="center"/>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4,185,106,659.65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83.13</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MEDAs</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2,492,288,024.50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1,099,969,437.15</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799,674,150.69</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32.09</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Sub-total without RRA</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7,526,903,750.00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6,244,763,854.86</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4,984,780,810.34</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66.23</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Revenue Retaining Agencies (RRA)</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1,955,955,863.38</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397,346,187.25</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Sub-total with RRA</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7,526,903,750.00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8,200,719,718.24</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5,382,126,997.59</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71.51</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(C)</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Other Revenue Sources</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 </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Cash Reserve/Roll-Over Fund</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1,125,000,000.00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706,000,000.00</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Long Term Borrowings</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8,018,899,492.50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1,017,630,727.95</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3,641,972,714.07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45.42</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Grants from Donor Agencies</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1,937,385,863.47</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2,375,884,078.86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122.63</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iv.</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Short Term Borrowings/Domestic Loan</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6,351,818,750.00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500,000,000.00</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3,500,000,000.00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55.10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Sub-total</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17,433,104,105.97</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2,223,630,727.95</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9,517,856,792.93</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54.60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Total</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46,964,631,318.25</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26,930,366,167.29</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30,338,669,595.17</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64.60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Less (RRA)</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1,955,955,863.38 </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397,346,187.25</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GRAND TOTAL</w:t>
            </w:r>
          </w:p>
        </w:tc>
        <w:tc>
          <w:tcPr>
            <w:tcW w:w="16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46,964,631,318.25</w:t>
            </w:r>
          </w:p>
        </w:tc>
        <w:tc>
          <w:tcPr>
            <w:tcW w:w="15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24,974,410,303.91</w:t>
            </w:r>
          </w:p>
        </w:tc>
        <w:tc>
          <w:tcPr>
            <w:tcW w:w="16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29,941,323,407.92</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63.75</w:t>
            </w:r>
          </w:p>
        </w:tc>
      </w:tr>
    </w:tbl>
    <w:p w:rsidR="002B27B9" w:rsidRDefault="002B27B9" w:rsidP="002B27B9">
      <w:pPr>
        <w:spacing w:after="240" w:line="240" w:lineRule="auto"/>
        <w:jc w:val="both"/>
        <w:rPr>
          <w:rFonts w:ascii="Tahoma" w:hAnsi="Tahoma" w:cs="Tahoma"/>
          <w:i/>
          <w:szCs w:val="24"/>
          <w:lang w:val="en-CA"/>
        </w:rPr>
      </w:pPr>
      <w:r>
        <w:rPr>
          <w:rFonts w:ascii="Tahoma" w:hAnsi="Tahoma" w:cs="Tahoma"/>
          <w:b/>
          <w:sz w:val="24"/>
          <w:szCs w:val="24"/>
          <w:lang w:val="en-CA"/>
        </w:rPr>
        <w:t>Source:</w:t>
      </w:r>
      <w:r>
        <w:rPr>
          <w:rFonts w:ascii="Tahoma" w:hAnsi="Tahoma" w:cs="Tahoma"/>
          <w:i/>
          <w:sz w:val="24"/>
          <w:szCs w:val="24"/>
          <w:lang w:val="en-CA"/>
        </w:rPr>
        <w:t xml:space="preserve"> </w:t>
      </w:r>
      <w:r>
        <w:rPr>
          <w:rFonts w:ascii="Tahoma" w:hAnsi="Tahoma" w:cs="Tahoma"/>
          <w:i/>
          <w:szCs w:val="24"/>
          <w:lang w:val="en-CA"/>
        </w:rPr>
        <w:t>Office of Accountant General, Internal Revenue Services &amp; Other MEDAs</w:t>
      </w:r>
    </w:p>
    <w:p w:rsidR="002F2153" w:rsidRDefault="002F2153" w:rsidP="002B27B9">
      <w:pPr>
        <w:spacing w:after="240" w:line="240" w:lineRule="auto"/>
        <w:jc w:val="both"/>
        <w:rPr>
          <w:rFonts w:ascii="Tahoma" w:hAnsi="Tahoma" w:cs="Tahoma"/>
          <w:i/>
          <w:szCs w:val="24"/>
          <w:lang w:val="en-CA"/>
        </w:rPr>
      </w:pPr>
    </w:p>
    <w:p w:rsidR="002B27B9" w:rsidRPr="00DD732B" w:rsidRDefault="00BE57A3" w:rsidP="00BE57A3">
      <w:pPr>
        <w:pStyle w:val="Caption"/>
        <w:rPr>
          <w:b/>
        </w:rPr>
      </w:pPr>
      <w:bookmarkStart w:id="6" w:name="_Toc46391310"/>
      <w:r w:rsidRPr="00E3178A">
        <w:rPr>
          <w:b/>
        </w:rPr>
        <w:t xml:space="preserve">Table 2. </w:t>
      </w:r>
      <w:r w:rsidRPr="00E3178A">
        <w:rPr>
          <w:b/>
        </w:rPr>
        <w:fldChar w:fldCharType="begin"/>
      </w:r>
      <w:r w:rsidRPr="00E3178A">
        <w:rPr>
          <w:b/>
        </w:rPr>
        <w:instrText xml:space="preserve"> SEQ Table_2. \* ARABIC </w:instrText>
      </w:r>
      <w:r w:rsidRPr="00E3178A">
        <w:rPr>
          <w:b/>
        </w:rPr>
        <w:fldChar w:fldCharType="separate"/>
      </w:r>
      <w:r w:rsidR="00386BE2">
        <w:rPr>
          <w:b/>
          <w:noProof/>
        </w:rPr>
        <w:t>2</w:t>
      </w:r>
      <w:r w:rsidRPr="00E3178A">
        <w:rPr>
          <w:b/>
        </w:rPr>
        <w:fldChar w:fldCharType="end"/>
      </w:r>
      <w:r w:rsidR="002B27B9" w:rsidRPr="00E3178A">
        <w:rPr>
          <w:b/>
        </w:rPr>
        <w:t>:</w:t>
      </w:r>
      <w:r w:rsidR="004312F7" w:rsidRPr="00E3178A">
        <w:rPr>
          <w:b/>
        </w:rPr>
        <w:t xml:space="preserve"> Cumulative Re</w:t>
      </w:r>
      <w:r w:rsidR="004312F7">
        <w:rPr>
          <w:b/>
        </w:rPr>
        <w:t>venue as at June, 2020</w:t>
      </w:r>
      <w:bookmarkEnd w:id="6"/>
    </w:p>
    <w:tbl>
      <w:tblPr>
        <w:tblW w:w="8860" w:type="dxa"/>
        <w:tblLook w:val="04A0" w:firstRow="1" w:lastRow="0" w:firstColumn="1" w:lastColumn="0" w:noHBand="0" w:noVBand="1"/>
      </w:tblPr>
      <w:tblGrid>
        <w:gridCol w:w="467"/>
        <w:gridCol w:w="3180"/>
        <w:gridCol w:w="1960"/>
        <w:gridCol w:w="1960"/>
        <w:gridCol w:w="1300"/>
      </w:tblGrid>
      <w:tr w:rsidR="009F1326" w:rsidRPr="009F1326" w:rsidTr="009F1326">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p>
        </w:tc>
        <w:tc>
          <w:tcPr>
            <w:tcW w:w="3180" w:type="dxa"/>
            <w:tcBorders>
              <w:top w:val="single" w:sz="4" w:space="0" w:color="auto"/>
              <w:left w:val="nil"/>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REVENUE SOURCES</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2020 Mid-Year Target</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Mid-Year Actual</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 xml:space="preserve">Performance </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(A)</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Revenue from Federation Account</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 </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Statutory Allocation</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20,133,902,413.07</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16,296,391,974.47</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80.94</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Share of Value Added Tax</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7,302,782,791.50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6,466,015,082.28</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88.54</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Mineral Derivation Fund</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6,699,866,302.50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6,602,752,855.58</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98.55</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iv.</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Budget Support Facility</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v.</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Gain on Foreign Exchange</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50,000,000.00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1,097,192,247.23</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2194.38</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vi.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Excess Petroleum Profit Tax</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500,000,000.00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vii.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Excess Crude/Additional Fund</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2,330,218,549.00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1,319,083,706.36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56.61</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viii.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Refund on Federal Roads</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2,500,000,000.00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495"/>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ix.</w:t>
            </w:r>
          </w:p>
        </w:tc>
        <w:tc>
          <w:tcPr>
            <w:tcW w:w="3180" w:type="dxa"/>
            <w:tcBorders>
              <w:top w:val="nil"/>
              <w:left w:val="nil"/>
              <w:bottom w:val="single" w:sz="4" w:space="0" w:color="auto"/>
              <w:right w:val="single" w:sz="4" w:space="0" w:color="auto"/>
            </w:tcBorders>
            <w:shd w:val="clear" w:color="auto" w:fill="auto"/>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Forex Account Stabilization/Excess Charges Refund </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250,000,000.00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163,265,659.83</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65.31</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x.</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Withholding Tax Refund From FGN</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4,242,476,868.50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Sub-total</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44,009,246,924.57</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31,944,701,525.75</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72.59</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(B)</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Independent Revenue</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BIR</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10,069,231,451.00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9,329,901,077.36</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92.66</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MEDAs</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4,984,576,049.00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1,899,643,587.84</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38.11</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Sub-total without RRA</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15,053,807,500.00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11,229,544,665.20</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74.60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Revenue Retaining Agencies (RRA)</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2,353,302,050.63</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Sub-total with RRA</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15,053,807,500.00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13,582,846,715.83</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90.23</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(C)</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Other Revenue Sources</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Cash Reserve/Roll-Over Fund</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2,250,000,000.00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706,000,000.00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31.38</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Long Term Borrowings</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16,037,798,985.00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4,659,603,442.02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29.05</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iii.</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Grants from Donor Agencies</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3,874,771,726.93</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2,375,884,078.86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61.32</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iv.</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Short Term Borrowings/Domestic Loan</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12,703,637,500.00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F1326">
              <w:rPr>
                <w:rFonts w:ascii="Calibri" w:eastAsia="Times New Roman" w:hAnsi="Calibri" w:cs="Calibri"/>
                <w:color w:val="000000"/>
                <w:sz w:val="18"/>
                <w:szCs w:val="18"/>
                <w:lang w:val="en-US"/>
              </w:rPr>
              <w:t xml:space="preserve">4,000,000,000.00 </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31.49</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Sub-total</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34,866,208,211.93</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11,741,487,520.88</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33.68</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Total</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93,929,262,636.50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57,269,035,762.46</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60.97</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Less (RRA)</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2,353,302,050.63</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0.00</w:t>
            </w:r>
          </w:p>
        </w:tc>
      </w:tr>
      <w:tr w:rsidR="009F1326" w:rsidRPr="009F1326" w:rsidTr="009F1326">
        <w:trPr>
          <w:trHeight w:val="30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color w:val="000000"/>
                <w:sz w:val="18"/>
                <w:szCs w:val="18"/>
                <w:lang w:val="en-US"/>
              </w:rPr>
            </w:pPr>
            <w:r w:rsidRPr="009F1326">
              <w:rPr>
                <w:rFonts w:ascii="Calibri" w:eastAsia="Times New Roman" w:hAnsi="Calibri" w:cs="Calibri"/>
                <w:color w:val="000000"/>
                <w:sz w:val="18"/>
                <w:szCs w:val="18"/>
                <w:lang w:val="en-US"/>
              </w:rPr>
              <w:t xml:space="preserve"> </w:t>
            </w:r>
          </w:p>
        </w:tc>
        <w:tc>
          <w:tcPr>
            <w:tcW w:w="318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GRAND TOTAL</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93,929,262,636.50</w:t>
            </w:r>
          </w:p>
        </w:tc>
        <w:tc>
          <w:tcPr>
            <w:tcW w:w="196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54,915,733,711.83</w:t>
            </w:r>
          </w:p>
        </w:tc>
        <w:tc>
          <w:tcPr>
            <w:tcW w:w="1300" w:type="dxa"/>
            <w:tcBorders>
              <w:top w:val="nil"/>
              <w:left w:val="nil"/>
              <w:bottom w:val="single" w:sz="4" w:space="0" w:color="auto"/>
              <w:right w:val="single" w:sz="4" w:space="0" w:color="auto"/>
            </w:tcBorders>
            <w:shd w:val="clear" w:color="auto" w:fill="auto"/>
            <w:noWrap/>
            <w:vAlign w:val="bottom"/>
            <w:hideMark/>
          </w:tcPr>
          <w:p w:rsidR="009F1326" w:rsidRPr="009F1326" w:rsidRDefault="009F1326" w:rsidP="009F1326">
            <w:pPr>
              <w:spacing w:after="0" w:line="240" w:lineRule="auto"/>
              <w:jc w:val="center"/>
              <w:rPr>
                <w:rFonts w:ascii="Calibri" w:eastAsia="Times New Roman" w:hAnsi="Calibri" w:cs="Calibri"/>
                <w:b/>
                <w:bCs/>
                <w:color w:val="000000"/>
                <w:sz w:val="18"/>
                <w:szCs w:val="18"/>
                <w:lang w:val="en-US"/>
              </w:rPr>
            </w:pPr>
            <w:r w:rsidRPr="009F1326">
              <w:rPr>
                <w:rFonts w:ascii="Calibri" w:eastAsia="Times New Roman" w:hAnsi="Calibri" w:cs="Calibri"/>
                <w:b/>
                <w:bCs/>
                <w:color w:val="000000"/>
                <w:sz w:val="18"/>
                <w:szCs w:val="18"/>
                <w:lang w:val="en-US"/>
              </w:rPr>
              <w:t>58.46</w:t>
            </w:r>
          </w:p>
        </w:tc>
      </w:tr>
    </w:tbl>
    <w:p w:rsidR="002B27B9" w:rsidRDefault="002B27B9" w:rsidP="002B27B9">
      <w:pPr>
        <w:spacing w:after="240" w:line="240" w:lineRule="auto"/>
        <w:jc w:val="both"/>
        <w:rPr>
          <w:rFonts w:ascii="Tahoma" w:hAnsi="Tahoma" w:cs="Tahoma"/>
          <w:i/>
          <w:szCs w:val="24"/>
          <w:lang w:val="en-CA"/>
        </w:rPr>
      </w:pPr>
      <w:r w:rsidRPr="00791B46">
        <w:rPr>
          <w:rFonts w:ascii="Tahoma" w:hAnsi="Tahoma" w:cs="Tahoma"/>
          <w:b/>
        </w:rPr>
        <w:t>Source:</w:t>
      </w:r>
      <w:r w:rsidRPr="00B92847">
        <w:rPr>
          <w:rFonts w:ascii="Tahoma" w:hAnsi="Tahoma" w:cs="Tahoma"/>
          <w:i/>
          <w:szCs w:val="24"/>
          <w:lang w:val="en-CA"/>
        </w:rPr>
        <w:t xml:space="preserve"> </w:t>
      </w:r>
      <w:r>
        <w:rPr>
          <w:rFonts w:ascii="Tahoma" w:hAnsi="Tahoma" w:cs="Tahoma"/>
          <w:i/>
          <w:szCs w:val="24"/>
          <w:lang w:val="en-CA"/>
        </w:rPr>
        <w:t>Office of Accountant General, Internal Revenue Services &amp; Other MEDAs</w:t>
      </w:r>
    </w:p>
    <w:p w:rsidR="002B27B9" w:rsidRDefault="002B27B9" w:rsidP="002B27B9">
      <w:pPr>
        <w:spacing w:after="0" w:line="360" w:lineRule="auto"/>
        <w:jc w:val="both"/>
        <w:rPr>
          <w:rFonts w:ascii="Tahoma" w:hAnsi="Tahoma" w:cs="Tahoma"/>
          <w:sz w:val="28"/>
          <w:szCs w:val="28"/>
          <w:lang w:val="en-CA"/>
        </w:rPr>
      </w:pPr>
      <w:r>
        <w:rPr>
          <w:rFonts w:ascii="Tahoma" w:hAnsi="Tahoma" w:cs="Tahoma"/>
          <w:sz w:val="28"/>
          <w:szCs w:val="28"/>
          <w:lang w:val="en-CA"/>
        </w:rPr>
        <w:t xml:space="preserve">Table 2.2 and figure 2.1 show that the revenue target for the 2020 mid-year was </w:t>
      </w:r>
      <w:r>
        <w:rPr>
          <w:rFonts w:ascii="Tahoma" w:hAnsi="Tahoma" w:cs="Tahoma"/>
          <w:dstrike/>
          <w:sz w:val="28"/>
          <w:szCs w:val="28"/>
          <w:lang w:val="en-CA"/>
        </w:rPr>
        <w:t>N</w:t>
      </w:r>
      <w:r>
        <w:rPr>
          <w:rFonts w:ascii="Tahoma" w:hAnsi="Tahoma" w:cs="Tahoma"/>
          <w:sz w:val="28"/>
          <w:szCs w:val="28"/>
          <w:lang w:val="en-CA"/>
        </w:rPr>
        <w:t xml:space="preserve">93.929 billion and the total actual revenue was </w:t>
      </w:r>
      <w:r>
        <w:rPr>
          <w:rFonts w:ascii="Tahoma" w:hAnsi="Tahoma" w:cs="Tahoma"/>
          <w:dstrike/>
          <w:sz w:val="28"/>
          <w:szCs w:val="28"/>
          <w:lang w:val="en-CA"/>
        </w:rPr>
        <w:t>N</w:t>
      </w:r>
      <w:r w:rsidR="009F1326">
        <w:rPr>
          <w:rFonts w:ascii="Tahoma" w:hAnsi="Tahoma" w:cs="Tahoma"/>
          <w:sz w:val="28"/>
          <w:szCs w:val="28"/>
          <w:lang w:val="en-CA"/>
        </w:rPr>
        <w:t>54.916 billion, which represents 5</w:t>
      </w:r>
      <w:r>
        <w:rPr>
          <w:rFonts w:ascii="Tahoma" w:hAnsi="Tahoma" w:cs="Tahoma"/>
          <w:sz w:val="28"/>
          <w:szCs w:val="28"/>
          <w:lang w:val="en-CA"/>
        </w:rPr>
        <w:t>8</w:t>
      </w:r>
      <w:r w:rsidR="009F1326">
        <w:rPr>
          <w:rFonts w:ascii="Tahoma" w:hAnsi="Tahoma" w:cs="Tahoma"/>
          <w:sz w:val="28"/>
          <w:szCs w:val="28"/>
          <w:lang w:val="en-CA"/>
        </w:rPr>
        <w:t>.5</w:t>
      </w:r>
      <w:r>
        <w:rPr>
          <w:rFonts w:ascii="Tahoma" w:hAnsi="Tahoma" w:cs="Tahoma"/>
          <w:sz w:val="28"/>
          <w:szCs w:val="28"/>
          <w:lang w:val="en-CA"/>
        </w:rPr>
        <w:t>% performance level.</w:t>
      </w:r>
      <w:r w:rsidR="00081B96">
        <w:rPr>
          <w:rFonts w:ascii="Tahoma" w:hAnsi="Tahoma" w:cs="Tahoma"/>
          <w:sz w:val="28"/>
          <w:szCs w:val="28"/>
          <w:lang w:val="en-CA"/>
        </w:rPr>
        <w:t xml:space="preserve"> </w:t>
      </w:r>
      <w:r>
        <w:rPr>
          <w:rFonts w:ascii="Tahoma" w:hAnsi="Tahoma" w:cs="Tahoma"/>
          <w:sz w:val="28"/>
          <w:szCs w:val="28"/>
          <w:lang w:val="en-CA"/>
        </w:rPr>
        <w:t xml:space="preserve">The 2020 Mid-Year revenue increased to </w:t>
      </w:r>
      <w:r>
        <w:rPr>
          <w:rFonts w:ascii="Tahoma" w:hAnsi="Tahoma" w:cs="Tahoma"/>
          <w:dstrike/>
          <w:sz w:val="28"/>
          <w:szCs w:val="28"/>
          <w:lang w:val="en-CA"/>
        </w:rPr>
        <w:t>N</w:t>
      </w:r>
      <w:r w:rsidR="009F1326">
        <w:rPr>
          <w:rFonts w:ascii="Tahoma" w:hAnsi="Tahoma" w:cs="Tahoma"/>
          <w:sz w:val="28"/>
          <w:szCs w:val="28"/>
          <w:lang w:val="en-CA"/>
        </w:rPr>
        <w:t>5</w:t>
      </w:r>
      <w:r>
        <w:rPr>
          <w:rFonts w:ascii="Tahoma" w:hAnsi="Tahoma" w:cs="Tahoma"/>
          <w:sz w:val="28"/>
          <w:szCs w:val="28"/>
          <w:lang w:val="en-CA"/>
        </w:rPr>
        <w:t>7</w:t>
      </w:r>
      <w:r w:rsidR="009F1326">
        <w:rPr>
          <w:rFonts w:ascii="Tahoma" w:hAnsi="Tahoma" w:cs="Tahoma"/>
          <w:sz w:val="28"/>
          <w:szCs w:val="28"/>
          <w:lang w:val="en-CA"/>
        </w:rPr>
        <w:t>.2</w:t>
      </w:r>
      <w:r>
        <w:rPr>
          <w:rFonts w:ascii="Tahoma" w:hAnsi="Tahoma" w:cs="Tahoma"/>
          <w:sz w:val="28"/>
          <w:szCs w:val="28"/>
          <w:lang w:val="en-CA"/>
        </w:rPr>
        <w:t>6</w:t>
      </w:r>
      <w:r w:rsidR="009F1326">
        <w:rPr>
          <w:rFonts w:ascii="Tahoma" w:hAnsi="Tahoma" w:cs="Tahoma"/>
          <w:sz w:val="28"/>
          <w:szCs w:val="28"/>
          <w:lang w:val="en-CA"/>
        </w:rPr>
        <w:t>9</w:t>
      </w:r>
      <w:r>
        <w:rPr>
          <w:rFonts w:ascii="Tahoma" w:hAnsi="Tahoma" w:cs="Tahoma"/>
          <w:sz w:val="28"/>
          <w:szCs w:val="28"/>
          <w:lang w:val="en-CA"/>
        </w:rPr>
        <w:t xml:space="preserve"> billion when </w:t>
      </w:r>
      <w:r>
        <w:rPr>
          <w:rFonts w:ascii="Tahoma" w:hAnsi="Tahoma" w:cs="Tahoma"/>
          <w:dstrike/>
          <w:sz w:val="28"/>
          <w:szCs w:val="28"/>
          <w:lang w:val="en-CA"/>
        </w:rPr>
        <w:t>N</w:t>
      </w:r>
      <w:r>
        <w:rPr>
          <w:rFonts w:ascii="Tahoma" w:hAnsi="Tahoma" w:cs="Tahoma"/>
          <w:sz w:val="28"/>
          <w:szCs w:val="28"/>
          <w:lang w:val="en-CA"/>
        </w:rPr>
        <w:t xml:space="preserve">2.353 billion actual revenue generated by the </w:t>
      </w:r>
      <w:r>
        <w:rPr>
          <w:rFonts w:ascii="Tahoma" w:hAnsi="Tahoma" w:cs="Tahoma"/>
          <w:sz w:val="28"/>
          <w:szCs w:val="28"/>
          <w:lang w:val="en-CA"/>
        </w:rPr>
        <w:lastRenderedPageBreak/>
        <w:t>Revenue Retaining Agencies was added, represen</w:t>
      </w:r>
      <w:r w:rsidR="004312F7">
        <w:rPr>
          <w:rFonts w:ascii="Tahoma" w:hAnsi="Tahoma" w:cs="Tahoma"/>
          <w:sz w:val="28"/>
          <w:szCs w:val="28"/>
          <w:lang w:val="en-CA"/>
        </w:rPr>
        <w:t xml:space="preserve">ting overall performance </w:t>
      </w:r>
      <w:r w:rsidR="009F1326">
        <w:rPr>
          <w:rFonts w:ascii="Tahoma" w:hAnsi="Tahoma" w:cs="Tahoma"/>
          <w:sz w:val="28"/>
          <w:szCs w:val="28"/>
          <w:lang w:val="en-CA"/>
        </w:rPr>
        <w:t>of 60.9</w:t>
      </w:r>
      <w:r>
        <w:rPr>
          <w:rFonts w:ascii="Tahoma" w:hAnsi="Tahoma" w:cs="Tahoma"/>
          <w:sz w:val="28"/>
          <w:szCs w:val="28"/>
          <w:lang w:val="en-CA"/>
        </w:rPr>
        <w:t xml:space="preserve">% for the mid-year. </w:t>
      </w:r>
    </w:p>
    <w:p w:rsidR="002B27B9" w:rsidRDefault="002B27B9" w:rsidP="002B27B9">
      <w:pPr>
        <w:spacing w:after="0" w:line="240" w:lineRule="auto"/>
        <w:ind w:left="1560" w:hanging="1560"/>
        <w:rPr>
          <w:rFonts w:ascii="Tahoma" w:hAnsi="Tahoma" w:cs="Tahoma"/>
          <w:b/>
          <w:sz w:val="28"/>
          <w:szCs w:val="28"/>
          <w:lang w:val="en-CA"/>
        </w:rPr>
      </w:pPr>
    </w:p>
    <w:p w:rsidR="00733B90" w:rsidRPr="00733B90" w:rsidRDefault="00733B90" w:rsidP="00733B90">
      <w:pPr>
        <w:pStyle w:val="Caption"/>
        <w:spacing w:line="240" w:lineRule="auto"/>
        <w:rPr>
          <w:b/>
        </w:rPr>
      </w:pPr>
      <w:bookmarkStart w:id="7" w:name="_Toc46393793"/>
      <w:r w:rsidRPr="00733B90">
        <w:rPr>
          <w:b/>
        </w:rPr>
        <w:t xml:space="preserve">Figure 2. </w:t>
      </w:r>
      <w:r w:rsidRPr="00733B90">
        <w:rPr>
          <w:b/>
        </w:rPr>
        <w:fldChar w:fldCharType="begin"/>
      </w:r>
      <w:r w:rsidRPr="00733B90">
        <w:rPr>
          <w:b/>
        </w:rPr>
        <w:instrText xml:space="preserve"> SEQ Figure_2. \* ARABIC </w:instrText>
      </w:r>
      <w:r w:rsidRPr="00733B90">
        <w:rPr>
          <w:b/>
        </w:rPr>
        <w:fldChar w:fldCharType="separate"/>
      </w:r>
      <w:r w:rsidR="00386BE2">
        <w:rPr>
          <w:b/>
          <w:noProof/>
        </w:rPr>
        <w:t>1</w:t>
      </w:r>
      <w:r w:rsidRPr="00733B90">
        <w:rPr>
          <w:b/>
        </w:rPr>
        <w:fldChar w:fldCharType="end"/>
      </w:r>
      <w:r w:rsidR="002B27B9" w:rsidRPr="00733B90">
        <w:rPr>
          <w:b/>
        </w:rPr>
        <w:t xml:space="preserve">: Bar Chart Showing </w:t>
      </w:r>
      <w:r w:rsidR="004312F7" w:rsidRPr="00733B90">
        <w:rPr>
          <w:b/>
        </w:rPr>
        <w:t xml:space="preserve">Cumulative </w:t>
      </w:r>
      <w:r w:rsidR="002B27B9" w:rsidRPr="00733B90">
        <w:rPr>
          <w:b/>
        </w:rPr>
        <w:t>Revenue</w:t>
      </w:r>
      <w:bookmarkEnd w:id="7"/>
      <w:r w:rsidR="002B27B9" w:rsidRPr="00733B90">
        <w:rPr>
          <w:b/>
        </w:rPr>
        <w:t xml:space="preserve">     </w:t>
      </w:r>
      <w:r w:rsidR="002B27B9" w:rsidRPr="00733B90">
        <w:rPr>
          <w:b/>
        </w:rPr>
        <w:tab/>
      </w:r>
      <w:r w:rsidR="002B27B9" w:rsidRPr="00733B90">
        <w:rPr>
          <w:b/>
        </w:rPr>
        <w:tab/>
        <w:t xml:space="preserve">        </w:t>
      </w:r>
    </w:p>
    <w:p w:rsidR="002B27B9" w:rsidRDefault="00733B90" w:rsidP="00733B90">
      <w:pPr>
        <w:pStyle w:val="Caption"/>
        <w:spacing w:line="240" w:lineRule="auto"/>
        <w:rPr>
          <w:b/>
        </w:rPr>
      </w:pPr>
      <w:r w:rsidRPr="00733B90">
        <w:rPr>
          <w:b/>
        </w:rPr>
        <w:t xml:space="preserve">                   </w:t>
      </w:r>
      <w:r w:rsidR="002B27B9" w:rsidRPr="00733B90">
        <w:rPr>
          <w:b/>
        </w:rPr>
        <w:t>Performance</w:t>
      </w:r>
      <w:r w:rsidR="004312F7">
        <w:rPr>
          <w:b/>
        </w:rPr>
        <w:t xml:space="preserve"> as at June, 2020</w:t>
      </w:r>
    </w:p>
    <w:p w:rsidR="002B27B9" w:rsidRDefault="009F1326" w:rsidP="002B27B9">
      <w:pPr>
        <w:spacing w:after="0" w:line="360" w:lineRule="auto"/>
        <w:jc w:val="both"/>
        <w:rPr>
          <w:rFonts w:ascii="Tahoma" w:hAnsi="Tahoma" w:cs="Tahoma"/>
          <w:b/>
          <w:sz w:val="28"/>
          <w:szCs w:val="28"/>
        </w:rPr>
      </w:pPr>
      <w:r>
        <w:rPr>
          <w:noProof/>
          <w:lang w:val="en-GB" w:eastAsia="en-GB"/>
        </w:rPr>
        <w:drawing>
          <wp:inline distT="0" distB="0" distL="0" distR="0" wp14:anchorId="656B5CED" wp14:editId="62D8EE80">
            <wp:extent cx="5705475" cy="43815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27B9" w:rsidRDefault="002B27B9" w:rsidP="002B27B9">
      <w:pPr>
        <w:spacing w:after="0" w:line="240" w:lineRule="auto"/>
        <w:rPr>
          <w:rFonts w:ascii="Tahoma" w:hAnsi="Tahoma" w:cs="Tahoma"/>
          <w:b/>
          <w:sz w:val="28"/>
          <w:szCs w:val="28"/>
          <w:lang w:val="en-CA"/>
        </w:rPr>
      </w:pPr>
    </w:p>
    <w:p w:rsidR="002B27B9" w:rsidRDefault="002B27B9" w:rsidP="002B27B9">
      <w:pPr>
        <w:spacing w:after="0" w:line="240" w:lineRule="auto"/>
        <w:rPr>
          <w:rFonts w:ascii="Tahoma" w:hAnsi="Tahoma" w:cs="Tahoma"/>
          <w:b/>
          <w:sz w:val="28"/>
          <w:szCs w:val="28"/>
          <w:lang w:val="en-CA"/>
        </w:rPr>
      </w:pPr>
    </w:p>
    <w:p w:rsidR="002B27B9" w:rsidRDefault="002B27B9" w:rsidP="002B27B9">
      <w:pPr>
        <w:spacing w:after="0" w:line="240" w:lineRule="auto"/>
        <w:rPr>
          <w:rFonts w:ascii="Tahoma" w:hAnsi="Tahoma" w:cs="Tahoma"/>
          <w:b/>
          <w:sz w:val="28"/>
          <w:szCs w:val="28"/>
          <w:lang w:val="en-CA"/>
        </w:rPr>
      </w:pPr>
    </w:p>
    <w:p w:rsidR="002B27B9" w:rsidRDefault="002B27B9" w:rsidP="002B27B9">
      <w:pPr>
        <w:spacing w:after="0" w:line="240" w:lineRule="auto"/>
        <w:rPr>
          <w:rFonts w:ascii="Tahoma" w:hAnsi="Tahoma" w:cs="Tahoma"/>
          <w:b/>
          <w:sz w:val="28"/>
          <w:szCs w:val="28"/>
          <w:lang w:val="en-CA"/>
        </w:rPr>
      </w:pPr>
    </w:p>
    <w:p w:rsidR="002B27B9" w:rsidRDefault="002B27B9" w:rsidP="002B27B9">
      <w:pPr>
        <w:spacing w:after="0" w:line="240" w:lineRule="auto"/>
        <w:rPr>
          <w:rFonts w:ascii="Tahoma" w:hAnsi="Tahoma" w:cs="Tahoma"/>
          <w:b/>
          <w:sz w:val="28"/>
          <w:szCs w:val="28"/>
          <w:lang w:val="en-CA"/>
        </w:rPr>
      </w:pPr>
    </w:p>
    <w:p w:rsidR="002B27B9" w:rsidRDefault="002B27B9" w:rsidP="002B27B9">
      <w:pPr>
        <w:spacing w:after="0" w:line="240" w:lineRule="auto"/>
        <w:rPr>
          <w:rFonts w:ascii="Tahoma" w:hAnsi="Tahoma" w:cs="Tahoma"/>
          <w:b/>
          <w:sz w:val="28"/>
          <w:szCs w:val="28"/>
          <w:lang w:val="en-CA"/>
        </w:rPr>
      </w:pPr>
    </w:p>
    <w:p w:rsidR="002B27B9" w:rsidRDefault="002B27B9" w:rsidP="002B27B9">
      <w:pPr>
        <w:spacing w:after="0" w:line="240" w:lineRule="auto"/>
        <w:rPr>
          <w:rFonts w:ascii="Tahoma" w:hAnsi="Tahoma" w:cs="Tahoma"/>
          <w:b/>
          <w:sz w:val="28"/>
          <w:szCs w:val="28"/>
          <w:lang w:val="en-CA"/>
        </w:rPr>
      </w:pPr>
    </w:p>
    <w:p w:rsidR="002B27B9" w:rsidRDefault="002B27B9" w:rsidP="002B27B9">
      <w:pPr>
        <w:spacing w:after="0" w:line="240" w:lineRule="auto"/>
        <w:rPr>
          <w:rFonts w:ascii="Tahoma" w:hAnsi="Tahoma" w:cs="Tahoma"/>
          <w:b/>
          <w:sz w:val="28"/>
          <w:szCs w:val="28"/>
          <w:lang w:val="en-CA"/>
        </w:rPr>
      </w:pPr>
    </w:p>
    <w:p w:rsidR="004312F7" w:rsidRDefault="004312F7" w:rsidP="002B27B9">
      <w:pPr>
        <w:spacing w:after="0" w:line="240" w:lineRule="auto"/>
        <w:rPr>
          <w:rFonts w:ascii="Tahoma" w:hAnsi="Tahoma" w:cs="Tahoma"/>
          <w:b/>
          <w:sz w:val="28"/>
          <w:szCs w:val="28"/>
          <w:lang w:val="en-CA"/>
        </w:rPr>
      </w:pPr>
    </w:p>
    <w:p w:rsidR="002B27B9" w:rsidRDefault="002B27B9" w:rsidP="002B27B9">
      <w:pPr>
        <w:spacing w:after="0" w:line="240" w:lineRule="auto"/>
        <w:rPr>
          <w:rFonts w:ascii="Tahoma" w:hAnsi="Tahoma" w:cs="Tahoma"/>
          <w:b/>
          <w:sz w:val="28"/>
          <w:szCs w:val="28"/>
          <w:lang w:val="en-CA"/>
        </w:rPr>
      </w:pPr>
    </w:p>
    <w:p w:rsidR="004312F7" w:rsidRDefault="004312F7" w:rsidP="002B27B9">
      <w:pPr>
        <w:spacing w:after="0" w:line="240" w:lineRule="auto"/>
        <w:rPr>
          <w:rFonts w:ascii="Tahoma" w:hAnsi="Tahoma" w:cs="Tahoma"/>
          <w:b/>
          <w:sz w:val="28"/>
          <w:szCs w:val="28"/>
          <w:lang w:val="en-CA"/>
        </w:rPr>
      </w:pPr>
    </w:p>
    <w:p w:rsidR="002B27B9" w:rsidRPr="00EC486F" w:rsidRDefault="00BE57A3" w:rsidP="00BE57A3">
      <w:pPr>
        <w:pStyle w:val="Caption"/>
        <w:rPr>
          <w:b/>
        </w:rPr>
      </w:pPr>
      <w:bookmarkStart w:id="8" w:name="_Toc46391311"/>
      <w:r w:rsidRPr="00E3178A">
        <w:rPr>
          <w:b/>
        </w:rPr>
        <w:lastRenderedPageBreak/>
        <w:t xml:space="preserve">Table 2. </w:t>
      </w:r>
      <w:r w:rsidRPr="00E3178A">
        <w:rPr>
          <w:b/>
        </w:rPr>
        <w:fldChar w:fldCharType="begin"/>
      </w:r>
      <w:r w:rsidRPr="00E3178A">
        <w:rPr>
          <w:b/>
        </w:rPr>
        <w:instrText xml:space="preserve"> SEQ Table_2. \* ARABIC </w:instrText>
      </w:r>
      <w:r w:rsidRPr="00E3178A">
        <w:rPr>
          <w:b/>
        </w:rPr>
        <w:fldChar w:fldCharType="separate"/>
      </w:r>
      <w:r w:rsidR="00386BE2">
        <w:rPr>
          <w:b/>
          <w:noProof/>
        </w:rPr>
        <w:t>3</w:t>
      </w:r>
      <w:r w:rsidRPr="00E3178A">
        <w:rPr>
          <w:b/>
        </w:rPr>
        <w:fldChar w:fldCharType="end"/>
      </w:r>
      <w:r w:rsidR="00E3178A">
        <w:rPr>
          <w:b/>
        </w:rPr>
        <w:t xml:space="preserve">: </w:t>
      </w:r>
      <w:r w:rsidR="002B27B9">
        <w:rPr>
          <w:b/>
        </w:rPr>
        <w:t xml:space="preserve">Breakdown of </w:t>
      </w:r>
      <w:r w:rsidR="004312F7">
        <w:rPr>
          <w:b/>
        </w:rPr>
        <w:t xml:space="preserve">Long-Term </w:t>
      </w:r>
      <w:r w:rsidR="002B27B9">
        <w:rPr>
          <w:b/>
        </w:rPr>
        <w:t>Borrowings/Credit</w:t>
      </w:r>
      <w:r w:rsidR="004312F7">
        <w:rPr>
          <w:b/>
        </w:rPr>
        <w:t xml:space="preserve"> as at             </w:t>
      </w:r>
      <w:r w:rsidR="004312F7">
        <w:rPr>
          <w:b/>
        </w:rPr>
        <w:tab/>
      </w:r>
      <w:r w:rsidR="004312F7">
        <w:rPr>
          <w:b/>
        </w:rPr>
        <w:tab/>
        <w:t>June, 2020</w:t>
      </w:r>
      <w:bookmarkEnd w:id="8"/>
    </w:p>
    <w:tbl>
      <w:tblPr>
        <w:tblW w:w="9634" w:type="dxa"/>
        <w:tblLook w:val="04A0" w:firstRow="1" w:lastRow="0" w:firstColumn="1" w:lastColumn="0" w:noHBand="0" w:noVBand="1"/>
      </w:tblPr>
      <w:tblGrid>
        <w:gridCol w:w="560"/>
        <w:gridCol w:w="3100"/>
        <w:gridCol w:w="3660"/>
        <w:gridCol w:w="2314"/>
      </w:tblGrid>
      <w:tr w:rsidR="002B27B9" w:rsidRPr="00C25AB2" w:rsidTr="00DC28DE">
        <w:trPr>
          <w:trHeight w:val="300"/>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7B9" w:rsidRPr="00C25AB2" w:rsidRDefault="002B27B9" w:rsidP="003F1A7D">
            <w:pPr>
              <w:spacing w:after="0" w:line="240" w:lineRule="auto"/>
              <w:jc w:val="center"/>
              <w:rPr>
                <w:rFonts w:ascii="Calibri" w:eastAsia="Times New Roman" w:hAnsi="Calibri" w:cs="Calibri"/>
                <w:b/>
                <w:bCs/>
                <w:color w:val="000000"/>
                <w:lang w:val="en-US"/>
              </w:rPr>
            </w:pPr>
            <w:r w:rsidRPr="00C25AB2">
              <w:rPr>
                <w:rFonts w:ascii="Calibri" w:eastAsia="Times New Roman" w:hAnsi="Calibri" w:cs="Calibri"/>
                <w:b/>
                <w:bCs/>
                <w:color w:val="000000"/>
                <w:lang w:val="en-US"/>
              </w:rPr>
              <w:t>S/N</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B27B9" w:rsidRPr="00C25AB2" w:rsidRDefault="002B27B9" w:rsidP="003F1A7D">
            <w:pPr>
              <w:spacing w:after="0" w:line="240" w:lineRule="auto"/>
              <w:jc w:val="center"/>
              <w:rPr>
                <w:rFonts w:ascii="Calibri" w:eastAsia="Times New Roman" w:hAnsi="Calibri" w:cs="Calibri"/>
                <w:b/>
                <w:bCs/>
                <w:color w:val="000000"/>
                <w:lang w:val="en-US"/>
              </w:rPr>
            </w:pPr>
            <w:r w:rsidRPr="00C25AB2">
              <w:rPr>
                <w:rFonts w:ascii="Calibri" w:eastAsia="Times New Roman" w:hAnsi="Calibri" w:cs="Calibri"/>
                <w:b/>
                <w:bCs/>
                <w:color w:val="000000"/>
                <w:lang w:val="en-US"/>
              </w:rPr>
              <w:t xml:space="preserve"> DONOR/DEVELOPMENT PARTNER</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7B9" w:rsidRPr="00C25AB2" w:rsidRDefault="002B27B9" w:rsidP="003F1A7D">
            <w:pPr>
              <w:spacing w:after="0" w:line="240" w:lineRule="auto"/>
              <w:jc w:val="center"/>
              <w:rPr>
                <w:rFonts w:ascii="Calibri" w:eastAsia="Times New Roman" w:hAnsi="Calibri" w:cs="Calibri"/>
                <w:b/>
                <w:bCs/>
                <w:color w:val="000000"/>
                <w:lang w:val="en-US"/>
              </w:rPr>
            </w:pPr>
            <w:r w:rsidRPr="00C25AB2">
              <w:rPr>
                <w:rFonts w:ascii="Calibri" w:eastAsia="Times New Roman" w:hAnsi="Calibri" w:cs="Calibri"/>
                <w:b/>
                <w:bCs/>
                <w:color w:val="000000"/>
                <w:lang w:val="en-US"/>
              </w:rPr>
              <w:t>PROGRAMME/PROJECT</w:t>
            </w:r>
          </w:p>
        </w:tc>
        <w:tc>
          <w:tcPr>
            <w:tcW w:w="2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7B9" w:rsidRPr="00C25AB2" w:rsidRDefault="002B27B9" w:rsidP="00DC28DE">
            <w:pPr>
              <w:spacing w:after="0" w:line="240" w:lineRule="auto"/>
              <w:jc w:val="center"/>
              <w:rPr>
                <w:rFonts w:ascii="Calibri" w:eastAsia="Times New Roman" w:hAnsi="Calibri" w:cs="Calibri"/>
                <w:b/>
                <w:bCs/>
                <w:color w:val="000000"/>
                <w:lang w:val="en-US"/>
              </w:rPr>
            </w:pPr>
            <w:r w:rsidRPr="00C25AB2">
              <w:rPr>
                <w:rFonts w:ascii="Calibri" w:eastAsia="Times New Roman" w:hAnsi="Calibri" w:cs="Calibri"/>
                <w:b/>
                <w:bCs/>
                <w:color w:val="000000"/>
                <w:lang w:val="en-US"/>
              </w:rPr>
              <w:t xml:space="preserve">ACTUAL DRAW-DOWN       </w:t>
            </w:r>
            <w:r>
              <w:rPr>
                <w:rFonts w:ascii="Calibri" w:eastAsia="Times New Roman" w:hAnsi="Calibri" w:cs="Calibri"/>
                <w:b/>
                <w:bCs/>
                <w:color w:val="000000"/>
                <w:lang w:val="en-US"/>
              </w:rPr>
              <w:t xml:space="preserve"> </w:t>
            </w:r>
            <w:r w:rsidRPr="00C25AB2">
              <w:rPr>
                <w:rFonts w:ascii="Calibri" w:eastAsia="Times New Roman" w:hAnsi="Calibri" w:cs="Calibri"/>
                <w:b/>
                <w:bCs/>
                <w:color w:val="000000"/>
                <w:lang w:val="en-US"/>
              </w:rPr>
              <w:t xml:space="preserve"> (Jan-June)</w:t>
            </w:r>
          </w:p>
        </w:tc>
      </w:tr>
      <w:tr w:rsidR="002B27B9" w:rsidRPr="00C25AB2" w:rsidTr="00DC28DE">
        <w:trPr>
          <w:trHeight w:val="509"/>
        </w:trPr>
        <w:tc>
          <w:tcPr>
            <w:tcW w:w="560" w:type="dxa"/>
            <w:vMerge/>
            <w:tcBorders>
              <w:top w:val="single" w:sz="4" w:space="0" w:color="auto"/>
              <w:left w:val="single" w:sz="4" w:space="0" w:color="auto"/>
              <w:bottom w:val="single" w:sz="4" w:space="0" w:color="auto"/>
              <w:right w:val="single" w:sz="4" w:space="0" w:color="auto"/>
            </w:tcBorders>
            <w:vAlign w:val="center"/>
            <w:hideMark/>
          </w:tcPr>
          <w:p w:rsidR="002B27B9" w:rsidRPr="00C25AB2" w:rsidRDefault="002B27B9" w:rsidP="003F1A7D">
            <w:pPr>
              <w:spacing w:after="0" w:line="240" w:lineRule="auto"/>
              <w:rPr>
                <w:rFonts w:ascii="Calibri" w:eastAsia="Times New Roman" w:hAnsi="Calibri" w:cs="Calibri"/>
                <w:b/>
                <w:bCs/>
                <w:color w:val="000000"/>
                <w:lang w:val="en-US"/>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rsidR="002B27B9" w:rsidRPr="00C25AB2" w:rsidRDefault="002B27B9" w:rsidP="003F1A7D">
            <w:pPr>
              <w:spacing w:after="0" w:line="240" w:lineRule="auto"/>
              <w:rPr>
                <w:rFonts w:ascii="Calibri" w:eastAsia="Times New Roman" w:hAnsi="Calibri" w:cs="Calibri"/>
                <w:b/>
                <w:bCs/>
                <w:color w:val="000000"/>
                <w:lang w:val="en-US"/>
              </w:rPr>
            </w:pPr>
          </w:p>
        </w:tc>
        <w:tc>
          <w:tcPr>
            <w:tcW w:w="3660" w:type="dxa"/>
            <w:vMerge/>
            <w:tcBorders>
              <w:top w:val="single" w:sz="4" w:space="0" w:color="auto"/>
              <w:left w:val="single" w:sz="4" w:space="0" w:color="auto"/>
              <w:bottom w:val="single" w:sz="4" w:space="0" w:color="auto"/>
              <w:right w:val="single" w:sz="4" w:space="0" w:color="auto"/>
            </w:tcBorders>
            <w:vAlign w:val="center"/>
            <w:hideMark/>
          </w:tcPr>
          <w:p w:rsidR="002B27B9" w:rsidRPr="00C25AB2" w:rsidRDefault="002B27B9" w:rsidP="003F1A7D">
            <w:pPr>
              <w:spacing w:after="0" w:line="240" w:lineRule="auto"/>
              <w:rPr>
                <w:rFonts w:ascii="Calibri" w:eastAsia="Times New Roman" w:hAnsi="Calibri" w:cs="Calibri"/>
                <w:b/>
                <w:bCs/>
                <w:color w:val="000000"/>
                <w:lang w:val="en-US"/>
              </w:rPr>
            </w:pPr>
          </w:p>
        </w:tc>
        <w:tc>
          <w:tcPr>
            <w:tcW w:w="2314" w:type="dxa"/>
            <w:vMerge/>
            <w:tcBorders>
              <w:top w:val="single" w:sz="4" w:space="0" w:color="auto"/>
              <w:left w:val="single" w:sz="4" w:space="0" w:color="auto"/>
              <w:bottom w:val="single" w:sz="4" w:space="0" w:color="auto"/>
              <w:right w:val="single" w:sz="4" w:space="0" w:color="auto"/>
            </w:tcBorders>
            <w:vAlign w:val="center"/>
            <w:hideMark/>
          </w:tcPr>
          <w:p w:rsidR="002B27B9" w:rsidRPr="00C25AB2" w:rsidRDefault="002B27B9" w:rsidP="003F1A7D">
            <w:pPr>
              <w:spacing w:after="0" w:line="240" w:lineRule="auto"/>
              <w:rPr>
                <w:rFonts w:ascii="Calibri" w:eastAsia="Times New Roman" w:hAnsi="Calibri" w:cs="Calibri"/>
                <w:b/>
                <w:bCs/>
                <w:color w:val="000000"/>
                <w:lang w:val="en-US"/>
              </w:rPr>
            </w:pPr>
          </w:p>
        </w:tc>
      </w:tr>
      <w:tr w:rsidR="002B27B9" w:rsidRPr="00C25AB2" w:rsidTr="00DC28DE">
        <w:trPr>
          <w:trHeight w:val="7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1</w:t>
            </w:r>
          </w:p>
        </w:tc>
        <w:tc>
          <w:tcPr>
            <w:tcW w:w="3100"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World Bank IDA CREDIT</w:t>
            </w:r>
          </w:p>
        </w:tc>
        <w:tc>
          <w:tcPr>
            <w:tcW w:w="3660" w:type="dxa"/>
            <w:tcBorders>
              <w:top w:val="nil"/>
              <w:left w:val="nil"/>
              <w:bottom w:val="single" w:sz="4" w:space="0" w:color="auto"/>
              <w:right w:val="single" w:sz="4" w:space="0" w:color="auto"/>
            </w:tcBorders>
            <w:shd w:val="clear" w:color="auto" w:fill="auto"/>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Nigerian State Health Investment Project (NSHIP)</w:t>
            </w:r>
          </w:p>
        </w:tc>
        <w:tc>
          <w:tcPr>
            <w:tcW w:w="2314" w:type="dxa"/>
            <w:tcBorders>
              <w:top w:val="nil"/>
              <w:left w:val="nil"/>
              <w:bottom w:val="single" w:sz="4" w:space="0" w:color="auto"/>
              <w:right w:val="single" w:sz="4" w:space="0" w:color="auto"/>
            </w:tcBorders>
            <w:shd w:val="clear" w:color="auto" w:fill="auto"/>
            <w:noWrap/>
            <w:vAlign w:val="bottom"/>
            <w:hideMark/>
          </w:tcPr>
          <w:p w:rsidR="002B27B9" w:rsidRPr="00C25AB2" w:rsidRDefault="009F1326" w:rsidP="003F1A7D">
            <w:pPr>
              <w:spacing w:after="0" w:line="240" w:lineRule="auto"/>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1,688,252128.92</w:t>
            </w:r>
          </w:p>
        </w:tc>
      </w:tr>
      <w:tr w:rsidR="002B27B9" w:rsidRPr="00C25AB2" w:rsidTr="00DC28DE">
        <w:trPr>
          <w:trHeight w:val="75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2</w:t>
            </w:r>
          </w:p>
        </w:tc>
        <w:tc>
          <w:tcPr>
            <w:tcW w:w="3100"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World Bank IDA CREDIT</w:t>
            </w:r>
          </w:p>
        </w:tc>
        <w:tc>
          <w:tcPr>
            <w:tcW w:w="3660" w:type="dxa"/>
            <w:tcBorders>
              <w:top w:val="nil"/>
              <w:left w:val="nil"/>
              <w:bottom w:val="single" w:sz="4" w:space="0" w:color="auto"/>
              <w:right w:val="single" w:sz="4" w:space="0" w:color="auto"/>
            </w:tcBorders>
            <w:shd w:val="clear" w:color="auto" w:fill="auto"/>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Community and Social Development Project Additional Finance (CSDP-AF)</w:t>
            </w:r>
          </w:p>
        </w:tc>
        <w:tc>
          <w:tcPr>
            <w:tcW w:w="2314"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jc w:val="center"/>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379,876,333.27</w:t>
            </w:r>
          </w:p>
        </w:tc>
      </w:tr>
      <w:tr w:rsidR="002B27B9" w:rsidRPr="00C25AB2" w:rsidTr="00DC28DE">
        <w:trPr>
          <w:trHeight w:val="73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3</w:t>
            </w:r>
          </w:p>
        </w:tc>
        <w:tc>
          <w:tcPr>
            <w:tcW w:w="3100"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World Bank IDA CREDIT</w:t>
            </w:r>
          </w:p>
        </w:tc>
        <w:tc>
          <w:tcPr>
            <w:tcW w:w="3660" w:type="dxa"/>
            <w:tcBorders>
              <w:top w:val="nil"/>
              <w:left w:val="nil"/>
              <w:bottom w:val="single" w:sz="4" w:space="0" w:color="auto"/>
              <w:right w:val="single" w:sz="4" w:space="0" w:color="auto"/>
            </w:tcBorders>
            <w:shd w:val="clear" w:color="auto" w:fill="auto"/>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Youth Employment Social Support Operation (YESSO)</w:t>
            </w:r>
          </w:p>
        </w:tc>
        <w:tc>
          <w:tcPr>
            <w:tcW w:w="2314"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jc w:val="center"/>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225,212,550.00</w:t>
            </w:r>
          </w:p>
        </w:tc>
      </w:tr>
      <w:tr w:rsidR="002B27B9" w:rsidRPr="00C25AB2" w:rsidTr="00DC28DE">
        <w:trPr>
          <w:trHeight w:val="73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4</w:t>
            </w:r>
          </w:p>
        </w:tc>
        <w:tc>
          <w:tcPr>
            <w:tcW w:w="3100" w:type="dxa"/>
            <w:tcBorders>
              <w:top w:val="nil"/>
              <w:left w:val="nil"/>
              <w:bottom w:val="single" w:sz="4" w:space="0" w:color="auto"/>
              <w:right w:val="single" w:sz="4" w:space="0" w:color="auto"/>
            </w:tcBorders>
            <w:shd w:val="clear" w:color="auto" w:fill="auto"/>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World Bank IDA CREDIT/French Development Agency</w:t>
            </w:r>
          </w:p>
        </w:tc>
        <w:tc>
          <w:tcPr>
            <w:tcW w:w="3660" w:type="dxa"/>
            <w:tcBorders>
              <w:top w:val="nil"/>
              <w:left w:val="nil"/>
              <w:bottom w:val="single" w:sz="4" w:space="0" w:color="auto"/>
              <w:right w:val="single" w:sz="4" w:space="0" w:color="auto"/>
            </w:tcBorders>
            <w:shd w:val="clear" w:color="auto" w:fill="auto"/>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Rural Access and Agricultural Marketing Project (RAAMP)</w:t>
            </w:r>
          </w:p>
        </w:tc>
        <w:tc>
          <w:tcPr>
            <w:tcW w:w="2314"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jc w:val="center"/>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0.00</w:t>
            </w:r>
          </w:p>
        </w:tc>
      </w:tr>
      <w:tr w:rsidR="002B27B9" w:rsidRPr="00C25AB2" w:rsidTr="00DC28DE">
        <w:trPr>
          <w:trHeight w:val="73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5</w:t>
            </w:r>
          </w:p>
        </w:tc>
        <w:tc>
          <w:tcPr>
            <w:tcW w:w="3100"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World Bank IDA CREDIT</w:t>
            </w:r>
          </w:p>
        </w:tc>
        <w:tc>
          <w:tcPr>
            <w:tcW w:w="3660" w:type="dxa"/>
            <w:tcBorders>
              <w:top w:val="nil"/>
              <w:left w:val="nil"/>
              <w:bottom w:val="single" w:sz="4" w:space="0" w:color="auto"/>
              <w:right w:val="single" w:sz="4" w:space="0" w:color="auto"/>
            </w:tcBorders>
            <w:shd w:val="clear" w:color="auto" w:fill="auto"/>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Nigerian Erosion and Watershed Management Project (NEWMAP)</w:t>
            </w:r>
          </w:p>
        </w:tc>
        <w:tc>
          <w:tcPr>
            <w:tcW w:w="2314"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jc w:val="center"/>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900,000,000.00</w:t>
            </w:r>
          </w:p>
        </w:tc>
      </w:tr>
      <w:tr w:rsidR="002B27B9" w:rsidRPr="00C25AB2" w:rsidTr="00DC28DE">
        <w:trPr>
          <w:trHeight w:val="58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6</w:t>
            </w:r>
          </w:p>
        </w:tc>
        <w:tc>
          <w:tcPr>
            <w:tcW w:w="3100" w:type="dxa"/>
            <w:tcBorders>
              <w:top w:val="nil"/>
              <w:left w:val="nil"/>
              <w:bottom w:val="single" w:sz="4" w:space="0" w:color="auto"/>
              <w:right w:val="single" w:sz="4" w:space="0" w:color="auto"/>
            </w:tcBorders>
            <w:shd w:val="clear" w:color="auto" w:fill="auto"/>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Agence Francaise De Development (AfD)/World Bank Grant</w:t>
            </w:r>
          </w:p>
        </w:tc>
        <w:tc>
          <w:tcPr>
            <w:tcW w:w="3660" w:type="dxa"/>
            <w:tcBorders>
              <w:top w:val="nil"/>
              <w:left w:val="nil"/>
              <w:bottom w:val="single" w:sz="4" w:space="0" w:color="auto"/>
              <w:right w:val="single" w:sz="4" w:space="0" w:color="auto"/>
            </w:tcBorders>
            <w:shd w:val="clear" w:color="auto" w:fill="auto"/>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National Urban Water Sector Reform Project (NUWSRP)</w:t>
            </w:r>
          </w:p>
        </w:tc>
        <w:tc>
          <w:tcPr>
            <w:tcW w:w="2314"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jc w:val="center"/>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 xml:space="preserve">                 448,631,701.88 </w:t>
            </w:r>
          </w:p>
        </w:tc>
      </w:tr>
      <w:tr w:rsidR="002B27B9" w:rsidRPr="00C25AB2" w:rsidTr="00DC28DE">
        <w:trPr>
          <w:trHeight w:val="4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color w:val="000000"/>
                <w:sz w:val="20"/>
                <w:szCs w:val="20"/>
                <w:lang w:val="en-US"/>
              </w:rPr>
            </w:pPr>
            <w:r w:rsidRPr="00C25AB2">
              <w:rPr>
                <w:rFonts w:ascii="Calibri" w:eastAsia="Times New Roman" w:hAnsi="Calibri" w:cs="Calibri"/>
                <w:color w:val="000000"/>
                <w:sz w:val="20"/>
                <w:szCs w:val="20"/>
                <w:lang w:val="en-US"/>
              </w:rPr>
              <w:t> </w:t>
            </w:r>
          </w:p>
        </w:tc>
        <w:tc>
          <w:tcPr>
            <w:tcW w:w="3100"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b/>
                <w:bCs/>
                <w:color w:val="000000"/>
                <w:lang w:val="en-US"/>
              </w:rPr>
            </w:pPr>
            <w:r w:rsidRPr="00C25AB2">
              <w:rPr>
                <w:rFonts w:ascii="Calibri" w:eastAsia="Times New Roman" w:hAnsi="Calibri" w:cs="Calibri"/>
                <w:b/>
                <w:bCs/>
                <w:color w:val="000000"/>
                <w:lang w:val="en-US"/>
              </w:rPr>
              <w:t>GRAND TOTAL</w:t>
            </w:r>
          </w:p>
        </w:tc>
        <w:tc>
          <w:tcPr>
            <w:tcW w:w="3660" w:type="dxa"/>
            <w:tcBorders>
              <w:top w:val="nil"/>
              <w:left w:val="nil"/>
              <w:bottom w:val="single" w:sz="4" w:space="0" w:color="auto"/>
              <w:right w:val="single" w:sz="4" w:space="0" w:color="auto"/>
            </w:tcBorders>
            <w:shd w:val="clear" w:color="auto" w:fill="auto"/>
            <w:noWrap/>
            <w:vAlign w:val="bottom"/>
            <w:hideMark/>
          </w:tcPr>
          <w:p w:rsidR="002B27B9" w:rsidRPr="00C25AB2" w:rsidRDefault="002B27B9" w:rsidP="003F1A7D">
            <w:pPr>
              <w:spacing w:after="0" w:line="240" w:lineRule="auto"/>
              <w:rPr>
                <w:rFonts w:ascii="Calibri" w:eastAsia="Times New Roman" w:hAnsi="Calibri" w:cs="Calibri"/>
                <w:b/>
                <w:bCs/>
                <w:color w:val="000000"/>
                <w:sz w:val="20"/>
                <w:szCs w:val="20"/>
                <w:lang w:val="en-US"/>
              </w:rPr>
            </w:pPr>
            <w:r w:rsidRPr="00C25AB2">
              <w:rPr>
                <w:rFonts w:ascii="Calibri" w:eastAsia="Times New Roman" w:hAnsi="Calibri" w:cs="Calibri"/>
                <w:b/>
                <w:bCs/>
                <w:color w:val="000000"/>
                <w:sz w:val="20"/>
                <w:szCs w:val="20"/>
                <w:lang w:val="en-US"/>
              </w:rPr>
              <w:t> </w:t>
            </w:r>
          </w:p>
        </w:tc>
        <w:tc>
          <w:tcPr>
            <w:tcW w:w="2314" w:type="dxa"/>
            <w:tcBorders>
              <w:top w:val="nil"/>
              <w:left w:val="nil"/>
              <w:bottom w:val="single" w:sz="4" w:space="0" w:color="auto"/>
              <w:right w:val="single" w:sz="4" w:space="0" w:color="auto"/>
            </w:tcBorders>
            <w:shd w:val="clear" w:color="auto" w:fill="auto"/>
            <w:noWrap/>
            <w:vAlign w:val="bottom"/>
            <w:hideMark/>
          </w:tcPr>
          <w:p w:rsidR="002B27B9" w:rsidRPr="00C25AB2" w:rsidRDefault="009F1326" w:rsidP="003F1A7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3,641,972,714.07</w:t>
            </w:r>
          </w:p>
        </w:tc>
      </w:tr>
    </w:tbl>
    <w:p w:rsidR="002B27B9" w:rsidRPr="00E3178A" w:rsidRDefault="002B27B9" w:rsidP="002B27B9">
      <w:pPr>
        <w:spacing w:after="240" w:line="480" w:lineRule="auto"/>
        <w:ind w:firstLine="720"/>
        <w:jc w:val="both"/>
        <w:rPr>
          <w:rFonts w:ascii="Tahoma" w:hAnsi="Tahoma" w:cs="Tahoma"/>
          <w:b/>
          <w:sz w:val="10"/>
          <w:szCs w:val="24"/>
          <w:lang w:val="en-CA"/>
        </w:rPr>
      </w:pPr>
    </w:p>
    <w:p w:rsidR="002B27B9" w:rsidRDefault="00BE57A3" w:rsidP="00BE57A3">
      <w:pPr>
        <w:pStyle w:val="Caption"/>
        <w:rPr>
          <w:b/>
        </w:rPr>
      </w:pPr>
      <w:bookmarkStart w:id="9" w:name="_Toc46391312"/>
      <w:r w:rsidRPr="00E3178A">
        <w:rPr>
          <w:b/>
        </w:rPr>
        <w:t xml:space="preserve">Table 2. </w:t>
      </w:r>
      <w:r w:rsidRPr="00E3178A">
        <w:rPr>
          <w:b/>
        </w:rPr>
        <w:fldChar w:fldCharType="begin"/>
      </w:r>
      <w:r w:rsidRPr="00E3178A">
        <w:rPr>
          <w:b/>
        </w:rPr>
        <w:instrText xml:space="preserve"> SEQ Table_2. \* ARABIC </w:instrText>
      </w:r>
      <w:r w:rsidRPr="00E3178A">
        <w:rPr>
          <w:b/>
        </w:rPr>
        <w:fldChar w:fldCharType="separate"/>
      </w:r>
      <w:r w:rsidR="00386BE2">
        <w:rPr>
          <w:b/>
          <w:noProof/>
        </w:rPr>
        <w:t>4</w:t>
      </w:r>
      <w:r w:rsidRPr="00E3178A">
        <w:rPr>
          <w:b/>
        </w:rPr>
        <w:fldChar w:fldCharType="end"/>
      </w:r>
      <w:r w:rsidR="00E3178A">
        <w:rPr>
          <w:b/>
        </w:rPr>
        <w:t xml:space="preserve">: </w:t>
      </w:r>
      <w:r w:rsidR="002B27B9" w:rsidRPr="00E3178A">
        <w:rPr>
          <w:b/>
        </w:rPr>
        <w:t>Breakdown of</w:t>
      </w:r>
      <w:r w:rsidR="00956980" w:rsidRPr="00E3178A">
        <w:rPr>
          <w:b/>
        </w:rPr>
        <w:t xml:space="preserve"> Grants </w:t>
      </w:r>
      <w:r w:rsidR="004312F7" w:rsidRPr="00E3178A">
        <w:rPr>
          <w:b/>
        </w:rPr>
        <w:t>as</w:t>
      </w:r>
      <w:r w:rsidR="004312F7">
        <w:rPr>
          <w:b/>
        </w:rPr>
        <w:t xml:space="preserve"> at June, 2020</w:t>
      </w:r>
      <w:bookmarkEnd w:id="9"/>
    </w:p>
    <w:tbl>
      <w:tblPr>
        <w:tblStyle w:val="TableGrid"/>
        <w:tblW w:w="0" w:type="auto"/>
        <w:tblLook w:val="04A0" w:firstRow="1" w:lastRow="0" w:firstColumn="1" w:lastColumn="0" w:noHBand="0" w:noVBand="1"/>
      </w:tblPr>
      <w:tblGrid>
        <w:gridCol w:w="704"/>
        <w:gridCol w:w="5529"/>
        <w:gridCol w:w="3117"/>
      </w:tblGrid>
      <w:tr w:rsidR="002B27B9" w:rsidRPr="00A577F6" w:rsidTr="003F1A7D">
        <w:trPr>
          <w:trHeight w:val="578"/>
        </w:trPr>
        <w:tc>
          <w:tcPr>
            <w:tcW w:w="704" w:type="dxa"/>
          </w:tcPr>
          <w:p w:rsidR="002B27B9" w:rsidRDefault="002B27B9" w:rsidP="003F1A7D">
            <w:pPr>
              <w:spacing w:line="360" w:lineRule="auto"/>
              <w:jc w:val="center"/>
              <w:rPr>
                <w:rFonts w:cstheme="minorHAnsi"/>
                <w:b/>
                <w:sz w:val="26"/>
                <w:szCs w:val="26"/>
              </w:rPr>
            </w:pPr>
          </w:p>
          <w:p w:rsidR="002B27B9" w:rsidRPr="00A577F6" w:rsidRDefault="002B27B9" w:rsidP="003F1A7D">
            <w:pPr>
              <w:spacing w:line="360" w:lineRule="auto"/>
              <w:jc w:val="center"/>
              <w:rPr>
                <w:rFonts w:cstheme="minorHAnsi"/>
                <w:b/>
                <w:sz w:val="26"/>
                <w:szCs w:val="26"/>
              </w:rPr>
            </w:pPr>
            <w:r w:rsidRPr="00A577F6">
              <w:rPr>
                <w:rFonts w:cstheme="minorHAnsi"/>
                <w:b/>
                <w:sz w:val="26"/>
                <w:szCs w:val="26"/>
              </w:rPr>
              <w:t>S/N</w:t>
            </w:r>
          </w:p>
        </w:tc>
        <w:tc>
          <w:tcPr>
            <w:tcW w:w="5529" w:type="dxa"/>
          </w:tcPr>
          <w:p w:rsidR="002B27B9" w:rsidRDefault="002B27B9" w:rsidP="003F1A7D">
            <w:pPr>
              <w:spacing w:line="360" w:lineRule="auto"/>
              <w:jc w:val="center"/>
              <w:rPr>
                <w:rFonts w:cstheme="minorHAnsi"/>
                <w:b/>
                <w:sz w:val="26"/>
                <w:szCs w:val="26"/>
              </w:rPr>
            </w:pPr>
          </w:p>
          <w:p w:rsidR="002B27B9" w:rsidRPr="00A577F6" w:rsidRDefault="002B27B9" w:rsidP="003F1A7D">
            <w:pPr>
              <w:spacing w:line="360" w:lineRule="auto"/>
              <w:jc w:val="center"/>
              <w:rPr>
                <w:rFonts w:cstheme="minorHAnsi"/>
                <w:b/>
                <w:sz w:val="26"/>
                <w:szCs w:val="26"/>
              </w:rPr>
            </w:pPr>
            <w:r w:rsidRPr="00A577F6">
              <w:rPr>
                <w:rFonts w:cstheme="minorHAnsi"/>
                <w:b/>
                <w:sz w:val="26"/>
                <w:szCs w:val="26"/>
              </w:rPr>
              <w:t>MEDAs/DESCRIPTION</w:t>
            </w:r>
          </w:p>
        </w:tc>
        <w:tc>
          <w:tcPr>
            <w:tcW w:w="3117" w:type="dxa"/>
          </w:tcPr>
          <w:p w:rsidR="002B27B9" w:rsidRPr="00A577F6" w:rsidRDefault="002B27B9" w:rsidP="003F1A7D">
            <w:pPr>
              <w:spacing w:line="360" w:lineRule="auto"/>
              <w:jc w:val="center"/>
              <w:rPr>
                <w:rFonts w:cstheme="minorHAnsi"/>
                <w:b/>
                <w:sz w:val="26"/>
                <w:szCs w:val="26"/>
              </w:rPr>
            </w:pPr>
            <w:r w:rsidRPr="00A577F6">
              <w:rPr>
                <w:rFonts w:cstheme="minorHAnsi"/>
                <w:b/>
                <w:sz w:val="26"/>
                <w:szCs w:val="26"/>
              </w:rPr>
              <w:t xml:space="preserve">2020 MID-YEAR </w:t>
            </w:r>
            <w:r>
              <w:rPr>
                <w:rFonts w:cstheme="minorHAnsi"/>
                <w:b/>
                <w:sz w:val="26"/>
                <w:szCs w:val="26"/>
              </w:rPr>
              <w:t xml:space="preserve">               </w:t>
            </w:r>
            <w:r w:rsidRPr="00A577F6">
              <w:rPr>
                <w:rFonts w:eastAsia="Times New Roman" w:cstheme="minorHAnsi"/>
                <w:b/>
                <w:bCs/>
                <w:color w:val="000000"/>
                <w:sz w:val="26"/>
                <w:szCs w:val="26"/>
                <w:lang w:val="en-US"/>
              </w:rPr>
              <w:t>(₦)</w:t>
            </w:r>
          </w:p>
        </w:tc>
      </w:tr>
      <w:tr w:rsidR="002B27B9" w:rsidRPr="00B51C4B" w:rsidTr="003F1A7D">
        <w:tc>
          <w:tcPr>
            <w:tcW w:w="704" w:type="dxa"/>
          </w:tcPr>
          <w:p w:rsidR="002B27B9" w:rsidRPr="00B51C4B" w:rsidRDefault="002B27B9" w:rsidP="003F1A7D">
            <w:pPr>
              <w:spacing w:line="360" w:lineRule="auto"/>
              <w:jc w:val="both"/>
              <w:rPr>
                <w:rFonts w:cstheme="minorHAnsi"/>
                <w:sz w:val="26"/>
                <w:szCs w:val="26"/>
              </w:rPr>
            </w:pPr>
            <w:r w:rsidRPr="00B51C4B">
              <w:rPr>
                <w:rFonts w:cstheme="minorHAnsi"/>
                <w:sz w:val="26"/>
                <w:szCs w:val="26"/>
              </w:rPr>
              <w:t>1</w:t>
            </w:r>
          </w:p>
        </w:tc>
        <w:tc>
          <w:tcPr>
            <w:tcW w:w="5529" w:type="dxa"/>
          </w:tcPr>
          <w:p w:rsidR="002B27B9" w:rsidRPr="00B51C4B" w:rsidRDefault="002B27B9" w:rsidP="003F1A7D">
            <w:pPr>
              <w:spacing w:line="360" w:lineRule="auto"/>
              <w:jc w:val="both"/>
              <w:rPr>
                <w:rFonts w:cstheme="minorHAnsi"/>
                <w:sz w:val="26"/>
                <w:szCs w:val="26"/>
              </w:rPr>
            </w:pPr>
            <w:r w:rsidRPr="00B51C4B">
              <w:rPr>
                <w:rFonts w:cstheme="minorHAnsi"/>
                <w:sz w:val="26"/>
                <w:szCs w:val="26"/>
              </w:rPr>
              <w:t>SUBEB (DRAW-DOWN)</w:t>
            </w:r>
          </w:p>
        </w:tc>
        <w:tc>
          <w:tcPr>
            <w:tcW w:w="3117" w:type="dxa"/>
          </w:tcPr>
          <w:p w:rsidR="002B27B9" w:rsidRPr="00B51C4B" w:rsidRDefault="002B27B9" w:rsidP="003F1A7D">
            <w:pPr>
              <w:spacing w:line="360" w:lineRule="auto"/>
              <w:jc w:val="both"/>
              <w:rPr>
                <w:rFonts w:cstheme="minorHAnsi"/>
                <w:sz w:val="26"/>
                <w:szCs w:val="26"/>
              </w:rPr>
            </w:pPr>
            <w:r w:rsidRPr="00B51C4B">
              <w:rPr>
                <w:rFonts w:cstheme="minorHAnsi"/>
                <w:sz w:val="26"/>
                <w:szCs w:val="26"/>
              </w:rPr>
              <w:t>1,519,884,078.86</w:t>
            </w:r>
          </w:p>
        </w:tc>
      </w:tr>
      <w:tr w:rsidR="002B27B9" w:rsidRPr="00B51C4B" w:rsidTr="003F1A7D">
        <w:trPr>
          <w:trHeight w:val="155"/>
        </w:trPr>
        <w:tc>
          <w:tcPr>
            <w:tcW w:w="704" w:type="dxa"/>
          </w:tcPr>
          <w:p w:rsidR="002B27B9" w:rsidRPr="00B51C4B" w:rsidRDefault="002B27B9" w:rsidP="003F1A7D">
            <w:pPr>
              <w:spacing w:line="360" w:lineRule="auto"/>
              <w:jc w:val="both"/>
              <w:rPr>
                <w:rFonts w:cstheme="minorHAnsi"/>
                <w:sz w:val="26"/>
                <w:szCs w:val="26"/>
              </w:rPr>
            </w:pPr>
            <w:r w:rsidRPr="00B51C4B">
              <w:rPr>
                <w:rFonts w:cstheme="minorHAnsi"/>
                <w:sz w:val="26"/>
                <w:szCs w:val="26"/>
              </w:rPr>
              <w:t>2</w:t>
            </w:r>
          </w:p>
        </w:tc>
        <w:tc>
          <w:tcPr>
            <w:tcW w:w="5529" w:type="dxa"/>
          </w:tcPr>
          <w:p w:rsidR="002B27B9" w:rsidRPr="00B51C4B" w:rsidRDefault="002B27B9" w:rsidP="003F1A7D">
            <w:pPr>
              <w:spacing w:line="360" w:lineRule="auto"/>
              <w:jc w:val="both"/>
              <w:rPr>
                <w:rFonts w:cstheme="minorHAnsi"/>
                <w:sz w:val="26"/>
                <w:szCs w:val="26"/>
              </w:rPr>
            </w:pPr>
            <w:r w:rsidRPr="00B51C4B">
              <w:rPr>
                <w:rFonts w:cstheme="minorHAnsi"/>
                <w:sz w:val="26"/>
                <w:szCs w:val="26"/>
              </w:rPr>
              <w:t>Min. Of Health (COVID-19 Donations)</w:t>
            </w:r>
          </w:p>
        </w:tc>
        <w:tc>
          <w:tcPr>
            <w:tcW w:w="3117" w:type="dxa"/>
          </w:tcPr>
          <w:p w:rsidR="002B27B9" w:rsidRPr="00B51C4B" w:rsidRDefault="002B27B9" w:rsidP="003F1A7D">
            <w:pPr>
              <w:spacing w:line="360" w:lineRule="auto"/>
              <w:jc w:val="both"/>
              <w:rPr>
                <w:rFonts w:cstheme="minorHAnsi"/>
                <w:sz w:val="26"/>
                <w:szCs w:val="26"/>
              </w:rPr>
            </w:pPr>
            <w:r w:rsidRPr="00B51C4B">
              <w:rPr>
                <w:rFonts w:cstheme="minorHAnsi"/>
                <w:sz w:val="26"/>
                <w:szCs w:val="26"/>
              </w:rPr>
              <w:t>856,000,000.00</w:t>
            </w:r>
          </w:p>
        </w:tc>
      </w:tr>
      <w:tr w:rsidR="002B27B9" w:rsidRPr="00C72B59" w:rsidTr="003F1A7D">
        <w:tc>
          <w:tcPr>
            <w:tcW w:w="704" w:type="dxa"/>
          </w:tcPr>
          <w:p w:rsidR="002B27B9" w:rsidRPr="00C72B59" w:rsidRDefault="002B27B9" w:rsidP="003F1A7D">
            <w:pPr>
              <w:spacing w:line="360" w:lineRule="auto"/>
              <w:jc w:val="both"/>
              <w:rPr>
                <w:rFonts w:cstheme="minorHAnsi"/>
                <w:b/>
                <w:sz w:val="26"/>
                <w:szCs w:val="26"/>
              </w:rPr>
            </w:pPr>
          </w:p>
        </w:tc>
        <w:tc>
          <w:tcPr>
            <w:tcW w:w="5529" w:type="dxa"/>
          </w:tcPr>
          <w:p w:rsidR="002B27B9" w:rsidRPr="00C72B59" w:rsidRDefault="002B27B9" w:rsidP="003F1A7D">
            <w:pPr>
              <w:spacing w:line="360" w:lineRule="auto"/>
              <w:jc w:val="both"/>
              <w:rPr>
                <w:rFonts w:cstheme="minorHAnsi"/>
                <w:b/>
                <w:sz w:val="26"/>
                <w:szCs w:val="26"/>
              </w:rPr>
            </w:pPr>
            <w:r w:rsidRPr="00C72B59">
              <w:rPr>
                <w:rFonts w:cstheme="minorHAnsi"/>
                <w:b/>
                <w:sz w:val="26"/>
                <w:szCs w:val="26"/>
              </w:rPr>
              <w:t>Total</w:t>
            </w:r>
          </w:p>
        </w:tc>
        <w:tc>
          <w:tcPr>
            <w:tcW w:w="3117" w:type="dxa"/>
          </w:tcPr>
          <w:p w:rsidR="002B27B9" w:rsidRPr="00C72B59" w:rsidRDefault="002B27B9" w:rsidP="003F1A7D">
            <w:pPr>
              <w:spacing w:line="360" w:lineRule="auto"/>
              <w:jc w:val="both"/>
              <w:rPr>
                <w:rFonts w:cstheme="minorHAnsi"/>
                <w:b/>
                <w:sz w:val="26"/>
                <w:szCs w:val="26"/>
              </w:rPr>
            </w:pPr>
            <w:r w:rsidRPr="00C72B59">
              <w:rPr>
                <w:rFonts w:cstheme="minorHAnsi"/>
                <w:b/>
                <w:sz w:val="26"/>
                <w:szCs w:val="26"/>
              </w:rPr>
              <w:fldChar w:fldCharType="begin"/>
            </w:r>
            <w:r w:rsidRPr="00C72B59">
              <w:rPr>
                <w:rFonts w:cstheme="minorHAnsi"/>
                <w:b/>
                <w:sz w:val="26"/>
                <w:szCs w:val="26"/>
              </w:rPr>
              <w:instrText xml:space="preserve"> =SUM(ABOVE) </w:instrText>
            </w:r>
            <w:r w:rsidRPr="00C72B59">
              <w:rPr>
                <w:rFonts w:cstheme="minorHAnsi"/>
                <w:b/>
                <w:sz w:val="26"/>
                <w:szCs w:val="26"/>
              </w:rPr>
              <w:fldChar w:fldCharType="separate"/>
            </w:r>
            <w:r w:rsidRPr="00C72B59">
              <w:rPr>
                <w:rFonts w:cstheme="minorHAnsi"/>
                <w:b/>
                <w:noProof/>
                <w:sz w:val="26"/>
                <w:szCs w:val="26"/>
              </w:rPr>
              <w:t>2,375,884,078.86</w:t>
            </w:r>
            <w:r w:rsidRPr="00C72B59">
              <w:rPr>
                <w:rFonts w:cstheme="minorHAnsi"/>
                <w:b/>
                <w:sz w:val="26"/>
                <w:szCs w:val="26"/>
              </w:rPr>
              <w:fldChar w:fldCharType="end"/>
            </w:r>
          </w:p>
        </w:tc>
      </w:tr>
    </w:tbl>
    <w:p w:rsidR="002B27B9" w:rsidRDefault="002B27B9" w:rsidP="002B27B9">
      <w:pPr>
        <w:spacing w:after="0" w:line="360" w:lineRule="auto"/>
        <w:jc w:val="both"/>
        <w:rPr>
          <w:rFonts w:ascii="Tahoma" w:hAnsi="Tahoma" w:cs="Tahoma"/>
          <w:b/>
          <w:sz w:val="28"/>
          <w:szCs w:val="28"/>
        </w:rPr>
      </w:pPr>
    </w:p>
    <w:p w:rsidR="002B27B9" w:rsidRDefault="002B27B9" w:rsidP="002B27B9">
      <w:pPr>
        <w:spacing w:after="0" w:line="360" w:lineRule="auto"/>
        <w:jc w:val="both"/>
        <w:rPr>
          <w:rFonts w:ascii="Tahoma" w:hAnsi="Tahoma" w:cs="Tahoma"/>
          <w:sz w:val="28"/>
          <w:szCs w:val="28"/>
        </w:rPr>
      </w:pPr>
      <w:r>
        <w:rPr>
          <w:rFonts w:ascii="Tahoma" w:hAnsi="Tahoma" w:cs="Tahoma"/>
          <w:sz w:val="28"/>
          <w:szCs w:val="28"/>
        </w:rPr>
        <w:t>Table 2.3 and 2.4 show the breakdown of Long-term borrowings/credit and Grants inflow into the State as at mid-year, 2020. RAAMP did not have any draw-d</w:t>
      </w:r>
      <w:r w:rsidR="00DC28DE">
        <w:rPr>
          <w:rFonts w:ascii="Tahoma" w:hAnsi="Tahoma" w:cs="Tahoma"/>
          <w:sz w:val="28"/>
          <w:szCs w:val="28"/>
        </w:rPr>
        <w:t>own beacause their activities are</w:t>
      </w:r>
      <w:r>
        <w:rPr>
          <w:rFonts w:ascii="Tahoma" w:hAnsi="Tahoma" w:cs="Tahoma"/>
          <w:sz w:val="28"/>
          <w:szCs w:val="28"/>
        </w:rPr>
        <w:t xml:space="preserve"> yet to commence. Donations were also received to combat the scourge of covid-19 in the State. </w:t>
      </w:r>
    </w:p>
    <w:p w:rsidR="002B27B9" w:rsidRDefault="002B27B9" w:rsidP="002B27B9">
      <w:pPr>
        <w:spacing w:after="0" w:line="360" w:lineRule="auto"/>
        <w:jc w:val="both"/>
        <w:rPr>
          <w:rFonts w:ascii="Tahoma" w:hAnsi="Tahoma" w:cs="Tahoma"/>
          <w:sz w:val="28"/>
          <w:szCs w:val="28"/>
        </w:rPr>
      </w:pPr>
    </w:p>
    <w:p w:rsidR="00DC28DE" w:rsidRDefault="00DC28DE" w:rsidP="002B27B9">
      <w:pPr>
        <w:spacing w:after="0" w:line="360" w:lineRule="auto"/>
        <w:jc w:val="both"/>
        <w:rPr>
          <w:rFonts w:ascii="Tahoma" w:hAnsi="Tahoma" w:cs="Tahoma"/>
          <w:sz w:val="28"/>
          <w:szCs w:val="28"/>
        </w:rPr>
      </w:pPr>
    </w:p>
    <w:p w:rsidR="002B27B9" w:rsidRDefault="002B27B9" w:rsidP="002B27B9">
      <w:pPr>
        <w:spacing w:after="0" w:line="360" w:lineRule="auto"/>
        <w:jc w:val="both"/>
        <w:rPr>
          <w:rFonts w:ascii="Tahoma" w:hAnsi="Tahoma" w:cs="Tahoma"/>
          <w:b/>
          <w:sz w:val="28"/>
          <w:szCs w:val="28"/>
        </w:rPr>
      </w:pPr>
      <w:r>
        <w:rPr>
          <w:rFonts w:ascii="Tahoma" w:hAnsi="Tahoma" w:cs="Tahoma"/>
          <w:b/>
          <w:sz w:val="28"/>
          <w:szCs w:val="28"/>
        </w:rPr>
        <w:t>2.2</w:t>
      </w:r>
      <w:r>
        <w:rPr>
          <w:rFonts w:ascii="Tahoma" w:hAnsi="Tahoma" w:cs="Tahoma"/>
          <w:b/>
          <w:sz w:val="28"/>
          <w:szCs w:val="28"/>
        </w:rPr>
        <w:tab/>
      </w:r>
      <w:r>
        <w:rPr>
          <w:rFonts w:ascii="Tahoma" w:hAnsi="Tahoma" w:cs="Tahoma"/>
          <w:b/>
          <w:sz w:val="28"/>
          <w:szCs w:val="28"/>
        </w:rPr>
        <w:tab/>
        <w:t>Revenue Categories</w:t>
      </w:r>
    </w:p>
    <w:p w:rsidR="002B27B9" w:rsidRDefault="002B27B9" w:rsidP="002B27B9">
      <w:pPr>
        <w:spacing w:after="0" w:line="360" w:lineRule="auto"/>
        <w:jc w:val="both"/>
        <w:rPr>
          <w:rFonts w:ascii="Tahoma" w:hAnsi="Tahoma" w:cs="Tahoma"/>
          <w:b/>
          <w:sz w:val="28"/>
          <w:szCs w:val="28"/>
        </w:rPr>
      </w:pPr>
      <w:r>
        <w:rPr>
          <w:rFonts w:ascii="Tahoma" w:hAnsi="Tahoma" w:cs="Tahoma"/>
          <w:sz w:val="28"/>
          <w:szCs w:val="28"/>
          <w:lang w:val="en-CA"/>
        </w:rPr>
        <w:t>Figure 2.2 and 2.3 depict the three revenue categories in the State. These are: Revenue from the Federation Account, Independent Revenue [Internally Generated Revenue (IGR)] and Revenue from Other Sources.</w:t>
      </w:r>
    </w:p>
    <w:p w:rsidR="002B27B9" w:rsidRDefault="002B27B9" w:rsidP="002B27B9">
      <w:pPr>
        <w:spacing w:after="0" w:line="360" w:lineRule="auto"/>
        <w:jc w:val="both"/>
        <w:rPr>
          <w:rFonts w:ascii="Tahoma" w:hAnsi="Tahoma" w:cs="Tahoma"/>
          <w:b/>
          <w:sz w:val="28"/>
          <w:szCs w:val="28"/>
        </w:rPr>
      </w:pPr>
    </w:p>
    <w:p w:rsidR="002B27B9" w:rsidRDefault="00733B90" w:rsidP="00733B90">
      <w:pPr>
        <w:pStyle w:val="Caption"/>
        <w:rPr>
          <w:b/>
        </w:rPr>
      </w:pPr>
      <w:bookmarkStart w:id="10" w:name="_Toc46393794"/>
      <w:r w:rsidRPr="00733B90">
        <w:rPr>
          <w:b/>
        </w:rPr>
        <w:t xml:space="preserve">Figure 2. </w:t>
      </w:r>
      <w:r w:rsidRPr="00733B90">
        <w:rPr>
          <w:b/>
        </w:rPr>
        <w:fldChar w:fldCharType="begin"/>
      </w:r>
      <w:r w:rsidRPr="00733B90">
        <w:rPr>
          <w:b/>
        </w:rPr>
        <w:instrText xml:space="preserve"> SEQ Figure_2. \* ARABIC </w:instrText>
      </w:r>
      <w:r w:rsidRPr="00733B90">
        <w:rPr>
          <w:b/>
        </w:rPr>
        <w:fldChar w:fldCharType="separate"/>
      </w:r>
      <w:r w:rsidR="00386BE2">
        <w:rPr>
          <w:b/>
          <w:noProof/>
        </w:rPr>
        <w:t>2</w:t>
      </w:r>
      <w:r w:rsidRPr="00733B90">
        <w:rPr>
          <w:b/>
        </w:rPr>
        <w:fldChar w:fldCharType="end"/>
      </w:r>
      <w:r w:rsidR="002B27B9" w:rsidRPr="00733B90">
        <w:rPr>
          <w:b/>
        </w:rPr>
        <w:t>: Bar Chart</w:t>
      </w:r>
      <w:r w:rsidR="002B27B9">
        <w:rPr>
          <w:b/>
        </w:rPr>
        <w:t xml:space="preserve"> Showing Mid-Year Revenue Categories</w:t>
      </w:r>
      <w:bookmarkEnd w:id="10"/>
    </w:p>
    <w:p w:rsidR="002B27B9" w:rsidRDefault="009F1326" w:rsidP="002B27B9">
      <w:pPr>
        <w:pStyle w:val="ListParagraph"/>
        <w:ind w:left="142" w:hanging="142"/>
        <w:rPr>
          <w:rFonts w:ascii="Tahoma" w:hAnsi="Tahoma" w:cs="Tahoma"/>
          <w:sz w:val="28"/>
          <w:szCs w:val="28"/>
        </w:rPr>
      </w:pPr>
      <w:r>
        <w:rPr>
          <w:noProof/>
          <w:lang w:val="en-GB" w:eastAsia="en-GB"/>
        </w:rPr>
        <w:drawing>
          <wp:inline distT="0" distB="0" distL="0" distR="0" wp14:anchorId="37428EC0" wp14:editId="0F6B24F5">
            <wp:extent cx="5781675" cy="438150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27B9" w:rsidRDefault="002B27B9" w:rsidP="002B27B9">
      <w:pPr>
        <w:pStyle w:val="ListParagraph"/>
        <w:rPr>
          <w:rFonts w:ascii="Tahoma" w:hAnsi="Tahoma" w:cs="Tahoma"/>
          <w:sz w:val="18"/>
          <w:szCs w:val="28"/>
        </w:rPr>
      </w:pPr>
    </w:p>
    <w:p w:rsidR="002B27B9" w:rsidRDefault="002B27B9" w:rsidP="002B27B9">
      <w:pPr>
        <w:pStyle w:val="NoSpacing"/>
        <w:spacing w:line="360" w:lineRule="auto"/>
        <w:jc w:val="both"/>
        <w:rPr>
          <w:rFonts w:ascii="Tahoma" w:hAnsi="Tahoma" w:cs="Tahoma"/>
          <w:sz w:val="28"/>
          <w:szCs w:val="28"/>
        </w:rPr>
      </w:pPr>
      <w:r>
        <w:rPr>
          <w:rFonts w:ascii="Tahoma" w:hAnsi="Tahoma" w:cs="Tahoma"/>
          <w:sz w:val="28"/>
          <w:szCs w:val="28"/>
        </w:rPr>
        <w:t xml:space="preserve">Figure 2.2 depicts the performance of Revenue Categories for the mid-year of 2020. As at the </w:t>
      </w:r>
      <w:r w:rsidR="002D19B1">
        <w:rPr>
          <w:rFonts w:ascii="Tahoma" w:hAnsi="Tahoma" w:cs="Tahoma"/>
          <w:sz w:val="28"/>
          <w:szCs w:val="28"/>
        </w:rPr>
        <w:t>end of June</w:t>
      </w:r>
      <w:r>
        <w:rPr>
          <w:rFonts w:ascii="Tahoma" w:hAnsi="Tahoma" w:cs="Tahoma"/>
          <w:sz w:val="28"/>
          <w:szCs w:val="28"/>
        </w:rPr>
        <w:t xml:space="preserve">, actual revenue from the Federation Account amounted to </w:t>
      </w:r>
      <w:r>
        <w:rPr>
          <w:rFonts w:ascii="Tahoma" w:hAnsi="Tahoma" w:cs="Tahoma"/>
          <w:dstrike/>
          <w:sz w:val="28"/>
          <w:szCs w:val="28"/>
        </w:rPr>
        <w:t>N</w:t>
      </w:r>
      <w:r>
        <w:rPr>
          <w:rFonts w:ascii="Tahoma" w:hAnsi="Tahoma" w:cs="Tahoma"/>
          <w:sz w:val="28"/>
          <w:szCs w:val="28"/>
        </w:rPr>
        <w:t xml:space="preserve">31.945 billion against a target of </w:t>
      </w:r>
      <w:r>
        <w:rPr>
          <w:rFonts w:ascii="Tahoma" w:hAnsi="Tahoma" w:cs="Tahoma"/>
          <w:dstrike/>
          <w:sz w:val="28"/>
          <w:szCs w:val="28"/>
        </w:rPr>
        <w:t>N</w:t>
      </w:r>
      <w:r>
        <w:rPr>
          <w:rFonts w:ascii="Tahoma" w:hAnsi="Tahoma" w:cs="Tahoma"/>
          <w:sz w:val="28"/>
          <w:szCs w:val="28"/>
        </w:rPr>
        <w:t xml:space="preserve">44.009 billion representing 72.6%, Independent Revenue without RRA was </w:t>
      </w:r>
      <w:r>
        <w:rPr>
          <w:rFonts w:ascii="Tahoma" w:hAnsi="Tahoma" w:cs="Tahoma"/>
          <w:dstrike/>
          <w:sz w:val="28"/>
          <w:szCs w:val="28"/>
        </w:rPr>
        <w:t>N</w:t>
      </w:r>
      <w:r>
        <w:rPr>
          <w:rFonts w:ascii="Tahoma" w:hAnsi="Tahoma" w:cs="Tahoma"/>
          <w:sz w:val="28"/>
          <w:szCs w:val="28"/>
        </w:rPr>
        <w:t xml:space="preserve">11.230 billion against a </w:t>
      </w:r>
      <w:r>
        <w:rPr>
          <w:rFonts w:ascii="Tahoma" w:hAnsi="Tahoma" w:cs="Tahoma"/>
          <w:sz w:val="28"/>
          <w:szCs w:val="28"/>
        </w:rPr>
        <w:lastRenderedPageBreak/>
        <w:t xml:space="preserve">target of </w:t>
      </w:r>
      <w:r>
        <w:rPr>
          <w:rFonts w:ascii="Tahoma" w:hAnsi="Tahoma" w:cs="Tahoma"/>
          <w:dstrike/>
          <w:sz w:val="28"/>
          <w:szCs w:val="28"/>
        </w:rPr>
        <w:t>N</w:t>
      </w:r>
      <w:r>
        <w:rPr>
          <w:rFonts w:ascii="Tahoma" w:hAnsi="Tahoma" w:cs="Tahoma"/>
          <w:sz w:val="28"/>
          <w:szCs w:val="28"/>
        </w:rPr>
        <w:t xml:space="preserve">15.054 billion representing 74.6%, and the performance rose to 90.2% when the RRA figures were added. While the Revenue from Other Sources amounted to </w:t>
      </w:r>
      <w:r>
        <w:rPr>
          <w:rFonts w:ascii="Tahoma" w:hAnsi="Tahoma" w:cs="Tahoma"/>
          <w:dstrike/>
          <w:sz w:val="28"/>
          <w:szCs w:val="28"/>
        </w:rPr>
        <w:t>N</w:t>
      </w:r>
      <w:r w:rsidR="004668E6">
        <w:rPr>
          <w:rFonts w:ascii="Tahoma" w:hAnsi="Tahoma" w:cs="Tahoma"/>
          <w:sz w:val="28"/>
          <w:szCs w:val="28"/>
        </w:rPr>
        <w:t>11.741</w:t>
      </w:r>
      <w:r>
        <w:rPr>
          <w:rFonts w:ascii="Tahoma" w:hAnsi="Tahoma" w:cs="Tahoma"/>
          <w:sz w:val="28"/>
          <w:szCs w:val="28"/>
        </w:rPr>
        <w:t xml:space="preserve"> billion against a target of </w:t>
      </w:r>
      <w:r>
        <w:rPr>
          <w:rFonts w:ascii="Tahoma" w:hAnsi="Tahoma" w:cs="Tahoma"/>
          <w:dstrike/>
          <w:sz w:val="28"/>
          <w:szCs w:val="28"/>
        </w:rPr>
        <w:t>N</w:t>
      </w:r>
      <w:r w:rsidR="004668E6">
        <w:rPr>
          <w:rFonts w:ascii="Tahoma" w:hAnsi="Tahoma" w:cs="Tahoma"/>
          <w:sz w:val="28"/>
          <w:szCs w:val="28"/>
        </w:rPr>
        <w:t>34.866 billion representing 3</w:t>
      </w:r>
      <w:r>
        <w:rPr>
          <w:rFonts w:ascii="Tahoma" w:hAnsi="Tahoma" w:cs="Tahoma"/>
          <w:sz w:val="28"/>
          <w:szCs w:val="28"/>
        </w:rPr>
        <w:t>3</w:t>
      </w:r>
      <w:r w:rsidR="004668E6">
        <w:rPr>
          <w:rFonts w:ascii="Tahoma" w:hAnsi="Tahoma" w:cs="Tahoma"/>
          <w:sz w:val="28"/>
          <w:szCs w:val="28"/>
        </w:rPr>
        <w:t>.7</w:t>
      </w:r>
      <w:r>
        <w:rPr>
          <w:rFonts w:ascii="Tahoma" w:hAnsi="Tahoma" w:cs="Tahoma"/>
          <w:sz w:val="28"/>
          <w:szCs w:val="28"/>
        </w:rPr>
        <w:t xml:space="preserve">% performance. </w:t>
      </w:r>
    </w:p>
    <w:p w:rsidR="002B27B9" w:rsidRDefault="002B27B9" w:rsidP="002B27B9">
      <w:pPr>
        <w:pStyle w:val="NoSpacing"/>
        <w:spacing w:line="360" w:lineRule="auto"/>
        <w:jc w:val="both"/>
        <w:rPr>
          <w:rFonts w:ascii="Tahoma" w:hAnsi="Tahoma" w:cs="Tahoma"/>
          <w:sz w:val="28"/>
          <w:szCs w:val="28"/>
        </w:rPr>
      </w:pPr>
    </w:p>
    <w:p w:rsidR="00EF6D19" w:rsidRDefault="00733B90" w:rsidP="00EF6D19">
      <w:pPr>
        <w:pStyle w:val="Caption"/>
        <w:spacing w:line="240" w:lineRule="auto"/>
        <w:rPr>
          <w:b/>
        </w:rPr>
      </w:pPr>
      <w:bookmarkStart w:id="11" w:name="_Toc46393795"/>
      <w:r w:rsidRPr="00733B90">
        <w:rPr>
          <w:b/>
        </w:rPr>
        <w:t xml:space="preserve">Figure 2. </w:t>
      </w:r>
      <w:r w:rsidRPr="00733B90">
        <w:rPr>
          <w:b/>
        </w:rPr>
        <w:fldChar w:fldCharType="begin"/>
      </w:r>
      <w:r w:rsidRPr="00733B90">
        <w:rPr>
          <w:b/>
        </w:rPr>
        <w:instrText xml:space="preserve"> SEQ Figure_2. \* ARABIC </w:instrText>
      </w:r>
      <w:r w:rsidRPr="00733B90">
        <w:rPr>
          <w:b/>
        </w:rPr>
        <w:fldChar w:fldCharType="separate"/>
      </w:r>
      <w:r w:rsidR="00386BE2">
        <w:rPr>
          <w:b/>
          <w:noProof/>
        </w:rPr>
        <w:t>3</w:t>
      </w:r>
      <w:r w:rsidRPr="00733B90">
        <w:rPr>
          <w:b/>
        </w:rPr>
        <w:fldChar w:fldCharType="end"/>
      </w:r>
      <w:r w:rsidR="002B27B9" w:rsidRPr="00733B90">
        <w:rPr>
          <w:b/>
        </w:rPr>
        <w:t>: Pie</w:t>
      </w:r>
      <w:r w:rsidR="002B27B9">
        <w:rPr>
          <w:b/>
        </w:rPr>
        <w:t xml:space="preserve"> Chart Showing Share of Revenue Categories</w:t>
      </w:r>
      <w:bookmarkEnd w:id="11"/>
      <w:r w:rsidR="00EF6D19">
        <w:rPr>
          <w:b/>
        </w:rPr>
        <w:t xml:space="preserve"> as at </w:t>
      </w:r>
    </w:p>
    <w:p w:rsidR="002B27B9" w:rsidRDefault="00EF6D19" w:rsidP="00EF6D19">
      <w:pPr>
        <w:pStyle w:val="Caption"/>
        <w:spacing w:line="240" w:lineRule="auto"/>
        <w:rPr>
          <w:b/>
        </w:rPr>
      </w:pPr>
      <w:r>
        <w:rPr>
          <w:b/>
        </w:rPr>
        <w:t xml:space="preserve">                    June 2020.</w:t>
      </w:r>
    </w:p>
    <w:p w:rsidR="002B27B9" w:rsidRDefault="004668E6" w:rsidP="002B27B9">
      <w:pPr>
        <w:spacing w:line="360" w:lineRule="auto"/>
        <w:jc w:val="both"/>
        <w:rPr>
          <w:rFonts w:ascii="Tahoma" w:hAnsi="Tahoma" w:cs="Tahoma"/>
          <w:b/>
          <w:sz w:val="28"/>
          <w:szCs w:val="28"/>
          <w:lang w:val="en-CA"/>
        </w:rPr>
      </w:pPr>
      <w:r>
        <w:rPr>
          <w:noProof/>
          <w:lang w:val="en-GB" w:eastAsia="en-GB"/>
        </w:rPr>
        <w:drawing>
          <wp:inline distT="0" distB="0" distL="0" distR="0" wp14:anchorId="1C75903D" wp14:editId="652B47B4">
            <wp:extent cx="5715000" cy="4000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27B9" w:rsidRDefault="002B27B9" w:rsidP="002B27B9">
      <w:pPr>
        <w:spacing w:line="360" w:lineRule="auto"/>
        <w:jc w:val="both"/>
        <w:rPr>
          <w:rFonts w:ascii="Tahoma" w:hAnsi="Tahoma" w:cs="Tahoma"/>
          <w:sz w:val="28"/>
          <w:szCs w:val="28"/>
          <w:lang w:val="en-CA"/>
        </w:rPr>
      </w:pPr>
      <w:r>
        <w:rPr>
          <w:rFonts w:ascii="Tahoma" w:hAnsi="Tahoma" w:cs="Tahoma"/>
          <w:sz w:val="28"/>
          <w:szCs w:val="28"/>
          <w:lang w:val="en-CA"/>
        </w:rPr>
        <w:t xml:space="preserve">Figure 2.3 shows the proportion of actual revenue receipts from the three Revenue sources as at </w:t>
      </w:r>
      <w:r w:rsidR="002D19B1">
        <w:rPr>
          <w:rFonts w:ascii="Tahoma" w:hAnsi="Tahoma" w:cs="Tahoma"/>
          <w:sz w:val="28"/>
          <w:szCs w:val="28"/>
          <w:lang w:val="en-CA"/>
        </w:rPr>
        <w:t>end of June</w:t>
      </w:r>
      <w:r>
        <w:rPr>
          <w:rFonts w:ascii="Tahoma" w:hAnsi="Tahoma" w:cs="Tahoma"/>
          <w:sz w:val="28"/>
          <w:szCs w:val="28"/>
          <w:lang w:val="en-CA"/>
        </w:rPr>
        <w:t xml:space="preserve">. </w:t>
      </w:r>
      <w:r>
        <w:rPr>
          <w:rFonts w:ascii="Tahoma" w:hAnsi="Tahoma" w:cs="Tahoma"/>
          <w:sz w:val="28"/>
          <w:szCs w:val="24"/>
          <w:lang w:val="en-CA"/>
        </w:rPr>
        <w:t xml:space="preserve">Out of the total </w:t>
      </w:r>
      <w:r>
        <w:rPr>
          <w:rFonts w:ascii="Tahoma" w:hAnsi="Tahoma" w:cs="Tahoma"/>
          <w:sz w:val="28"/>
          <w:szCs w:val="28"/>
          <w:lang w:val="en-CA"/>
        </w:rPr>
        <w:t xml:space="preserve">actual revenue of </w:t>
      </w:r>
      <w:r>
        <w:rPr>
          <w:rFonts w:ascii="Tahoma" w:hAnsi="Tahoma" w:cs="Tahoma"/>
          <w:dstrike/>
          <w:sz w:val="28"/>
          <w:szCs w:val="28"/>
          <w:lang w:val="en-CA"/>
        </w:rPr>
        <w:t>N</w:t>
      </w:r>
      <w:r w:rsidR="004668E6">
        <w:rPr>
          <w:rFonts w:ascii="Tahoma" w:hAnsi="Tahoma" w:cs="Tahoma"/>
          <w:sz w:val="28"/>
          <w:szCs w:val="28"/>
          <w:lang w:val="en-CA"/>
        </w:rPr>
        <w:t>54.916</w:t>
      </w:r>
      <w:r>
        <w:rPr>
          <w:rFonts w:ascii="Tahoma" w:hAnsi="Tahoma" w:cs="Tahoma"/>
          <w:sz w:val="28"/>
          <w:szCs w:val="28"/>
          <w:lang w:val="en-CA"/>
        </w:rPr>
        <w:t xml:space="preserve"> billion realised as at mid-year, Independent Revenue accounted for 21% (less RRA</w:t>
      </w:r>
      <w:r w:rsidR="004668E6">
        <w:rPr>
          <w:rFonts w:ascii="Tahoma" w:hAnsi="Tahoma" w:cs="Tahoma"/>
          <w:sz w:val="28"/>
          <w:szCs w:val="28"/>
          <w:lang w:val="en-CA"/>
        </w:rPr>
        <w:t>), Revenue from Other Sources 21</w:t>
      </w:r>
      <w:r>
        <w:rPr>
          <w:rFonts w:ascii="Tahoma" w:hAnsi="Tahoma" w:cs="Tahoma"/>
          <w:sz w:val="28"/>
          <w:szCs w:val="28"/>
          <w:lang w:val="en-CA"/>
        </w:rPr>
        <w:t>%, while revenu</w:t>
      </w:r>
      <w:r w:rsidR="004668E6">
        <w:rPr>
          <w:rFonts w:ascii="Tahoma" w:hAnsi="Tahoma" w:cs="Tahoma"/>
          <w:sz w:val="28"/>
          <w:szCs w:val="28"/>
          <w:lang w:val="en-CA"/>
        </w:rPr>
        <w:t>e from Federation Account was 58</w:t>
      </w:r>
      <w:r>
        <w:rPr>
          <w:rFonts w:ascii="Tahoma" w:hAnsi="Tahoma" w:cs="Tahoma"/>
          <w:sz w:val="28"/>
          <w:szCs w:val="28"/>
          <w:lang w:val="en-CA"/>
        </w:rPr>
        <w:t xml:space="preserve">%. </w:t>
      </w:r>
    </w:p>
    <w:p w:rsidR="002B27B9" w:rsidRDefault="002B27B9" w:rsidP="002B27B9">
      <w:pPr>
        <w:spacing w:line="360" w:lineRule="auto"/>
        <w:jc w:val="both"/>
        <w:rPr>
          <w:rFonts w:ascii="Tahoma" w:hAnsi="Tahoma" w:cs="Tahoma"/>
          <w:b/>
          <w:sz w:val="28"/>
          <w:szCs w:val="28"/>
          <w:lang w:val="en-CA"/>
        </w:rPr>
      </w:pPr>
    </w:p>
    <w:p w:rsidR="004668E6" w:rsidRDefault="004668E6" w:rsidP="002B27B9">
      <w:pPr>
        <w:spacing w:line="360" w:lineRule="auto"/>
        <w:jc w:val="both"/>
        <w:rPr>
          <w:rFonts w:ascii="Tahoma" w:hAnsi="Tahoma" w:cs="Tahoma"/>
          <w:b/>
          <w:sz w:val="28"/>
          <w:szCs w:val="28"/>
          <w:lang w:val="en-CA"/>
        </w:rPr>
      </w:pPr>
    </w:p>
    <w:p w:rsidR="00E3178A" w:rsidRDefault="00BE57A3" w:rsidP="00BE57A3">
      <w:pPr>
        <w:pStyle w:val="Caption"/>
        <w:rPr>
          <w:b/>
        </w:rPr>
      </w:pPr>
      <w:bookmarkStart w:id="12" w:name="_Toc46391313"/>
      <w:r w:rsidRPr="00E3178A">
        <w:rPr>
          <w:b/>
        </w:rPr>
        <w:t xml:space="preserve">Table 2. </w:t>
      </w:r>
      <w:r w:rsidRPr="00E3178A">
        <w:rPr>
          <w:b/>
        </w:rPr>
        <w:fldChar w:fldCharType="begin"/>
      </w:r>
      <w:r w:rsidRPr="00E3178A">
        <w:rPr>
          <w:b/>
        </w:rPr>
        <w:instrText xml:space="preserve"> SEQ Table_2. \* ARABIC </w:instrText>
      </w:r>
      <w:r w:rsidRPr="00E3178A">
        <w:rPr>
          <w:b/>
        </w:rPr>
        <w:fldChar w:fldCharType="separate"/>
      </w:r>
      <w:r w:rsidR="00386BE2">
        <w:rPr>
          <w:b/>
          <w:noProof/>
        </w:rPr>
        <w:t>5</w:t>
      </w:r>
      <w:r w:rsidRPr="00E3178A">
        <w:rPr>
          <w:b/>
        </w:rPr>
        <w:fldChar w:fldCharType="end"/>
      </w:r>
      <w:r w:rsidR="002B27B9" w:rsidRPr="00E3178A">
        <w:rPr>
          <w:b/>
        </w:rPr>
        <w:t>:</w:t>
      </w:r>
      <w:r w:rsidR="00E3178A">
        <w:rPr>
          <w:b/>
        </w:rPr>
        <w:t xml:space="preserve"> </w:t>
      </w:r>
      <w:r w:rsidR="002B27B9">
        <w:rPr>
          <w:b/>
        </w:rPr>
        <w:t>Comparison of</w:t>
      </w:r>
      <w:r w:rsidR="00E3178A">
        <w:rPr>
          <w:b/>
        </w:rPr>
        <w:t xml:space="preserve"> 2019 &amp; 2020 Mid-Year Revenue</w:t>
      </w:r>
      <w:bookmarkEnd w:id="12"/>
      <w:r w:rsidR="00E3178A">
        <w:rPr>
          <w:b/>
        </w:rPr>
        <w:t xml:space="preserve">      </w:t>
      </w:r>
    </w:p>
    <w:p w:rsidR="002B27B9" w:rsidRDefault="00E3178A" w:rsidP="00BE57A3">
      <w:pPr>
        <w:pStyle w:val="Caption"/>
        <w:rPr>
          <w:b/>
        </w:rPr>
      </w:pPr>
      <w:r>
        <w:rPr>
          <w:b/>
        </w:rPr>
        <w:t xml:space="preserve">                   </w:t>
      </w:r>
      <w:r w:rsidR="002B27B9">
        <w:rPr>
          <w:b/>
        </w:rPr>
        <w:t xml:space="preserve">Performance </w:t>
      </w:r>
    </w:p>
    <w:tbl>
      <w:tblPr>
        <w:tblW w:w="10763" w:type="dxa"/>
        <w:tblInd w:w="-703" w:type="dxa"/>
        <w:tblLayout w:type="fixed"/>
        <w:tblLook w:val="04A0" w:firstRow="1" w:lastRow="0" w:firstColumn="1" w:lastColumn="0" w:noHBand="0" w:noVBand="1"/>
      </w:tblPr>
      <w:tblGrid>
        <w:gridCol w:w="591"/>
        <w:gridCol w:w="1950"/>
        <w:gridCol w:w="1701"/>
        <w:gridCol w:w="1559"/>
        <w:gridCol w:w="1701"/>
        <w:gridCol w:w="1560"/>
        <w:gridCol w:w="1701"/>
      </w:tblGrid>
      <w:tr w:rsidR="002B27B9" w:rsidRPr="00D47457" w:rsidTr="003F1A7D">
        <w:trPr>
          <w:trHeight w:val="493"/>
        </w:trPr>
        <w:tc>
          <w:tcPr>
            <w:tcW w:w="5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b/>
                <w:bCs/>
                <w:color w:val="000000"/>
                <w:sz w:val="24"/>
                <w:szCs w:val="24"/>
                <w:lang w:val="en-US"/>
              </w:rPr>
            </w:pPr>
            <w:r w:rsidRPr="00D47457">
              <w:rPr>
                <w:rFonts w:ascii="Calibri" w:eastAsia="Times New Roman" w:hAnsi="Calibri" w:cs="Calibri"/>
                <w:b/>
                <w:bCs/>
                <w:color w:val="000000"/>
                <w:sz w:val="24"/>
                <w:szCs w:val="24"/>
                <w:lang w:val="en-US"/>
              </w:rPr>
              <w:t>S/N</w:t>
            </w:r>
          </w:p>
        </w:tc>
        <w:tc>
          <w:tcPr>
            <w:tcW w:w="1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7B9" w:rsidRPr="00D47457" w:rsidRDefault="002B27B9" w:rsidP="003F1A7D">
            <w:pPr>
              <w:spacing w:after="0" w:line="240" w:lineRule="auto"/>
              <w:jc w:val="center"/>
              <w:rPr>
                <w:rFonts w:ascii="Calibri" w:eastAsia="Times New Roman" w:hAnsi="Calibri" w:cs="Calibri"/>
                <w:b/>
                <w:bCs/>
                <w:color w:val="000000"/>
                <w:sz w:val="24"/>
                <w:szCs w:val="24"/>
                <w:lang w:val="en-US"/>
              </w:rPr>
            </w:pPr>
            <w:r w:rsidRPr="00D47457">
              <w:rPr>
                <w:rFonts w:ascii="Calibri" w:eastAsia="Times New Roman" w:hAnsi="Calibri" w:cs="Calibri"/>
                <w:b/>
                <w:bCs/>
                <w:color w:val="000000"/>
                <w:sz w:val="24"/>
                <w:szCs w:val="24"/>
                <w:lang w:val="en-US"/>
              </w:rPr>
              <w:t>Revenue Categories</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7B9" w:rsidRPr="00D47457" w:rsidRDefault="002B27B9" w:rsidP="003F1A7D">
            <w:pPr>
              <w:spacing w:after="0" w:line="240" w:lineRule="auto"/>
              <w:jc w:val="center"/>
              <w:rPr>
                <w:rFonts w:ascii="Calibri" w:eastAsia="Times New Roman" w:hAnsi="Calibri" w:cs="Calibri"/>
                <w:b/>
                <w:bCs/>
                <w:color w:val="000000"/>
                <w:sz w:val="24"/>
                <w:szCs w:val="24"/>
                <w:lang w:val="en-US"/>
              </w:rPr>
            </w:pPr>
            <w:r w:rsidRPr="00D47457">
              <w:rPr>
                <w:rFonts w:ascii="Calibri" w:eastAsia="Times New Roman" w:hAnsi="Calibri" w:cs="Calibri"/>
                <w:b/>
                <w:bCs/>
                <w:color w:val="000000"/>
                <w:sz w:val="24"/>
                <w:szCs w:val="24"/>
                <w:lang w:val="en-US"/>
              </w:rPr>
              <w:t>2020            Mid-Year  actual          ₦'B</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7B9" w:rsidRPr="00D47457" w:rsidRDefault="002B27B9" w:rsidP="003F1A7D">
            <w:pPr>
              <w:spacing w:after="0" w:line="240" w:lineRule="auto"/>
              <w:jc w:val="center"/>
              <w:rPr>
                <w:rFonts w:ascii="Calibri" w:eastAsia="Times New Roman" w:hAnsi="Calibri" w:cs="Calibri"/>
                <w:b/>
                <w:bCs/>
                <w:color w:val="000000"/>
                <w:sz w:val="24"/>
                <w:szCs w:val="24"/>
                <w:lang w:val="en-US"/>
              </w:rPr>
            </w:pPr>
            <w:r w:rsidRPr="00D47457">
              <w:rPr>
                <w:rFonts w:ascii="Calibri" w:eastAsia="Times New Roman" w:hAnsi="Calibri" w:cs="Calibri"/>
                <w:b/>
                <w:bCs/>
                <w:color w:val="000000"/>
                <w:sz w:val="24"/>
                <w:szCs w:val="24"/>
                <w:lang w:val="en-US"/>
              </w:rPr>
              <w:t>Performance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7B9" w:rsidRPr="00D47457" w:rsidRDefault="002B27B9" w:rsidP="003F1A7D">
            <w:pPr>
              <w:spacing w:after="0" w:line="240" w:lineRule="auto"/>
              <w:jc w:val="center"/>
              <w:rPr>
                <w:rFonts w:ascii="Calibri" w:eastAsia="Times New Roman" w:hAnsi="Calibri" w:cs="Calibri"/>
                <w:b/>
                <w:bCs/>
                <w:color w:val="000000"/>
                <w:sz w:val="24"/>
                <w:szCs w:val="24"/>
                <w:lang w:val="en-US"/>
              </w:rPr>
            </w:pPr>
            <w:r w:rsidRPr="00D47457">
              <w:rPr>
                <w:rFonts w:ascii="Calibri" w:eastAsia="Times New Roman" w:hAnsi="Calibri" w:cs="Calibri"/>
                <w:b/>
                <w:bCs/>
                <w:color w:val="000000"/>
                <w:sz w:val="24"/>
                <w:szCs w:val="24"/>
                <w:lang w:val="en-US"/>
              </w:rPr>
              <w:t>2019           Mid-Year Actual          ₦'B</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7B9" w:rsidRPr="00D47457" w:rsidRDefault="002B27B9" w:rsidP="003F1A7D">
            <w:pPr>
              <w:spacing w:after="0" w:line="240" w:lineRule="auto"/>
              <w:jc w:val="center"/>
              <w:rPr>
                <w:rFonts w:ascii="Calibri" w:eastAsia="Times New Roman" w:hAnsi="Calibri" w:cs="Calibri"/>
                <w:b/>
                <w:bCs/>
                <w:color w:val="000000"/>
                <w:sz w:val="24"/>
                <w:szCs w:val="24"/>
                <w:lang w:val="en-US"/>
              </w:rPr>
            </w:pPr>
            <w:r w:rsidRPr="00D47457">
              <w:rPr>
                <w:rFonts w:ascii="Calibri" w:eastAsia="Times New Roman" w:hAnsi="Calibri" w:cs="Calibri"/>
                <w:b/>
                <w:bCs/>
                <w:color w:val="000000"/>
                <w:sz w:val="24"/>
                <w:szCs w:val="24"/>
                <w:lang w:val="en-US"/>
              </w:rPr>
              <w:t>Performance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27B9" w:rsidRPr="00D47457" w:rsidRDefault="002B27B9" w:rsidP="003F1A7D">
            <w:pPr>
              <w:spacing w:after="0" w:line="240" w:lineRule="auto"/>
              <w:jc w:val="center"/>
              <w:rPr>
                <w:rFonts w:ascii="Calibri" w:eastAsia="Times New Roman" w:hAnsi="Calibri" w:cs="Calibri"/>
                <w:b/>
                <w:bCs/>
                <w:color w:val="000000"/>
                <w:sz w:val="24"/>
                <w:szCs w:val="24"/>
                <w:lang w:val="en-US"/>
              </w:rPr>
            </w:pPr>
            <w:r w:rsidRPr="00D47457">
              <w:rPr>
                <w:rFonts w:ascii="Calibri" w:eastAsia="Times New Roman" w:hAnsi="Calibri" w:cs="Calibri"/>
                <w:b/>
                <w:bCs/>
                <w:color w:val="000000"/>
                <w:sz w:val="24"/>
                <w:szCs w:val="24"/>
                <w:lang w:val="en-US"/>
              </w:rPr>
              <w:t>Difference</w:t>
            </w:r>
            <w:r w:rsidR="00F025E4">
              <w:rPr>
                <w:rFonts w:ascii="Calibri" w:eastAsia="Times New Roman" w:hAnsi="Calibri" w:cs="Calibri"/>
                <w:b/>
                <w:bCs/>
                <w:color w:val="000000"/>
                <w:sz w:val="24"/>
                <w:szCs w:val="24"/>
                <w:lang w:val="en-US"/>
              </w:rPr>
              <w:t xml:space="preserve">   (₦)</w:t>
            </w:r>
          </w:p>
        </w:tc>
      </w:tr>
      <w:tr w:rsidR="002B27B9" w:rsidRPr="00D47457" w:rsidTr="003F1A7D">
        <w:trPr>
          <w:trHeight w:val="509"/>
        </w:trPr>
        <w:tc>
          <w:tcPr>
            <w:tcW w:w="59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r>
      <w:tr w:rsidR="002B27B9" w:rsidRPr="00D47457" w:rsidTr="003F1A7D">
        <w:trPr>
          <w:trHeight w:val="509"/>
        </w:trPr>
        <w:tc>
          <w:tcPr>
            <w:tcW w:w="59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r>
      <w:tr w:rsidR="002B27B9" w:rsidRPr="00D47457" w:rsidTr="002D19B1">
        <w:trPr>
          <w:trHeight w:val="509"/>
        </w:trPr>
        <w:tc>
          <w:tcPr>
            <w:tcW w:w="59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27B9" w:rsidRPr="00D47457" w:rsidRDefault="002B27B9" w:rsidP="003F1A7D">
            <w:pPr>
              <w:spacing w:after="0" w:line="240" w:lineRule="auto"/>
              <w:rPr>
                <w:rFonts w:ascii="Calibri" w:eastAsia="Times New Roman" w:hAnsi="Calibri" w:cs="Calibri"/>
                <w:b/>
                <w:bCs/>
                <w:color w:val="000000"/>
                <w:sz w:val="24"/>
                <w:szCs w:val="24"/>
                <w:lang w:val="en-US"/>
              </w:rPr>
            </w:pPr>
          </w:p>
        </w:tc>
      </w:tr>
      <w:tr w:rsidR="002B27B9" w:rsidRPr="00D47457" w:rsidTr="003F1A7D">
        <w:trPr>
          <w:trHeight w:val="600"/>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right"/>
              <w:rPr>
                <w:rFonts w:ascii="Calibri" w:eastAsia="Times New Roman" w:hAnsi="Calibri" w:cs="Calibri"/>
                <w:color w:val="000000"/>
                <w:lang w:val="en-US"/>
              </w:rPr>
            </w:pPr>
            <w:r w:rsidRPr="00D47457">
              <w:rPr>
                <w:rFonts w:ascii="Calibri" w:eastAsia="Times New Roman" w:hAnsi="Calibri" w:cs="Calibri"/>
                <w:color w:val="000000"/>
                <w:lang w:val="en-US"/>
              </w:rPr>
              <w:t>1</w:t>
            </w:r>
          </w:p>
        </w:tc>
        <w:tc>
          <w:tcPr>
            <w:tcW w:w="1950" w:type="dxa"/>
            <w:tcBorders>
              <w:top w:val="nil"/>
              <w:left w:val="nil"/>
              <w:bottom w:val="single" w:sz="4" w:space="0" w:color="auto"/>
              <w:right w:val="single" w:sz="4" w:space="0" w:color="auto"/>
            </w:tcBorders>
            <w:shd w:val="clear" w:color="auto" w:fill="auto"/>
            <w:vAlign w:val="center"/>
            <w:hideMark/>
          </w:tcPr>
          <w:p w:rsidR="002B27B9" w:rsidRPr="00D47457" w:rsidRDefault="002B27B9" w:rsidP="003F1A7D">
            <w:pPr>
              <w:spacing w:after="0" w:line="240" w:lineRule="auto"/>
              <w:rPr>
                <w:rFonts w:ascii="Calibri" w:eastAsia="Times New Roman" w:hAnsi="Calibri" w:cs="Calibri"/>
                <w:b/>
                <w:bCs/>
                <w:color w:val="000000"/>
                <w:lang w:val="en-US"/>
              </w:rPr>
            </w:pPr>
            <w:r w:rsidRPr="00D47457">
              <w:rPr>
                <w:rFonts w:ascii="Calibri" w:eastAsia="Times New Roman" w:hAnsi="Calibri" w:cs="Calibri"/>
                <w:b/>
                <w:bCs/>
                <w:color w:val="000000"/>
                <w:lang w:val="en-US"/>
              </w:rPr>
              <w:t>Revenue From Federation Account</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sz w:val="18"/>
                <w:szCs w:val="18"/>
                <w:lang w:val="en-US"/>
              </w:rPr>
            </w:pPr>
            <w:r w:rsidRPr="00D47457">
              <w:rPr>
                <w:rFonts w:ascii="Calibri" w:eastAsia="Times New Roman" w:hAnsi="Calibri" w:cs="Calibri"/>
                <w:color w:val="000000"/>
                <w:sz w:val="18"/>
                <w:szCs w:val="18"/>
                <w:lang w:val="en-US"/>
              </w:rPr>
              <w:t xml:space="preserve">  31,944,701,525.75 </w:t>
            </w:r>
          </w:p>
        </w:tc>
        <w:tc>
          <w:tcPr>
            <w:tcW w:w="1559"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lang w:val="en-US"/>
              </w:rPr>
            </w:pPr>
            <w:r w:rsidRPr="00D47457">
              <w:rPr>
                <w:rFonts w:ascii="Calibri" w:eastAsia="Times New Roman" w:hAnsi="Calibri" w:cs="Calibri"/>
                <w:color w:val="000000"/>
                <w:lang w:val="en-US"/>
              </w:rPr>
              <w:t>72.6</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sz w:val="18"/>
                <w:szCs w:val="18"/>
                <w:lang w:val="en-US"/>
              </w:rPr>
            </w:pPr>
            <w:r w:rsidRPr="00D47457">
              <w:rPr>
                <w:rFonts w:ascii="Calibri" w:eastAsia="Times New Roman" w:hAnsi="Calibri" w:cs="Calibri"/>
                <w:color w:val="000000"/>
                <w:sz w:val="18"/>
                <w:szCs w:val="18"/>
                <w:lang w:val="en-US"/>
              </w:rPr>
              <w:t xml:space="preserve">  31,806,247,680.06 </w:t>
            </w:r>
          </w:p>
        </w:tc>
        <w:tc>
          <w:tcPr>
            <w:tcW w:w="1560"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lang w:val="en-US"/>
              </w:rPr>
            </w:pPr>
            <w:r w:rsidRPr="00D47457">
              <w:rPr>
                <w:rFonts w:ascii="Calibri" w:eastAsia="Times New Roman" w:hAnsi="Calibri" w:cs="Calibri"/>
                <w:color w:val="000000"/>
                <w:lang w:val="en-US"/>
              </w:rPr>
              <w:t>66.8</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sz w:val="18"/>
                <w:szCs w:val="18"/>
                <w:lang w:val="en-US"/>
              </w:rPr>
            </w:pPr>
            <w:r w:rsidRPr="00D47457">
              <w:rPr>
                <w:rFonts w:ascii="Calibri" w:eastAsia="Times New Roman" w:hAnsi="Calibri" w:cs="Calibri"/>
                <w:color w:val="000000"/>
                <w:sz w:val="18"/>
                <w:szCs w:val="18"/>
                <w:lang w:val="en-US"/>
              </w:rPr>
              <w:t xml:space="preserve">       138,453,845.69 </w:t>
            </w:r>
          </w:p>
        </w:tc>
      </w:tr>
      <w:tr w:rsidR="002B27B9" w:rsidRPr="00D47457" w:rsidTr="003F1A7D">
        <w:trPr>
          <w:trHeight w:val="600"/>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right"/>
              <w:rPr>
                <w:rFonts w:ascii="Calibri" w:eastAsia="Times New Roman" w:hAnsi="Calibri" w:cs="Calibri"/>
                <w:color w:val="000000"/>
                <w:lang w:val="en-US"/>
              </w:rPr>
            </w:pPr>
            <w:r w:rsidRPr="00D47457">
              <w:rPr>
                <w:rFonts w:ascii="Calibri" w:eastAsia="Times New Roman" w:hAnsi="Calibri" w:cs="Calibri"/>
                <w:color w:val="000000"/>
                <w:lang w:val="en-US"/>
              </w:rPr>
              <w:t>2</w:t>
            </w:r>
          </w:p>
        </w:tc>
        <w:tc>
          <w:tcPr>
            <w:tcW w:w="1950" w:type="dxa"/>
            <w:tcBorders>
              <w:top w:val="nil"/>
              <w:left w:val="nil"/>
              <w:bottom w:val="single" w:sz="4" w:space="0" w:color="auto"/>
              <w:right w:val="single" w:sz="4" w:space="0" w:color="auto"/>
            </w:tcBorders>
            <w:shd w:val="clear" w:color="auto" w:fill="auto"/>
            <w:vAlign w:val="center"/>
            <w:hideMark/>
          </w:tcPr>
          <w:p w:rsidR="002B27B9" w:rsidRPr="00D47457" w:rsidRDefault="002B27B9" w:rsidP="003F1A7D">
            <w:pPr>
              <w:spacing w:after="0" w:line="240" w:lineRule="auto"/>
              <w:rPr>
                <w:rFonts w:ascii="Calibri" w:eastAsia="Times New Roman" w:hAnsi="Calibri" w:cs="Calibri"/>
                <w:b/>
                <w:bCs/>
                <w:color w:val="000000"/>
                <w:lang w:val="en-US"/>
              </w:rPr>
            </w:pPr>
            <w:r w:rsidRPr="00D47457">
              <w:rPr>
                <w:rFonts w:ascii="Calibri" w:eastAsia="Times New Roman" w:hAnsi="Calibri" w:cs="Calibri"/>
                <w:b/>
                <w:bCs/>
                <w:color w:val="000000"/>
                <w:lang w:val="en-US"/>
              </w:rPr>
              <w:t>Independent Revenue (IGR)</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sz w:val="18"/>
                <w:szCs w:val="18"/>
                <w:lang w:val="en-US"/>
              </w:rPr>
            </w:pPr>
            <w:r w:rsidRPr="00D47457">
              <w:rPr>
                <w:rFonts w:ascii="Calibri" w:eastAsia="Times New Roman" w:hAnsi="Calibri" w:cs="Calibri"/>
                <w:color w:val="000000"/>
                <w:sz w:val="18"/>
                <w:szCs w:val="18"/>
                <w:lang w:val="en-US"/>
              </w:rPr>
              <w:t xml:space="preserve">  11,229,544,665.20 </w:t>
            </w:r>
          </w:p>
        </w:tc>
        <w:tc>
          <w:tcPr>
            <w:tcW w:w="1559"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lang w:val="en-US"/>
              </w:rPr>
            </w:pPr>
            <w:r w:rsidRPr="00D47457">
              <w:rPr>
                <w:rFonts w:ascii="Calibri" w:eastAsia="Times New Roman" w:hAnsi="Calibri" w:cs="Calibri"/>
                <w:color w:val="000000"/>
                <w:lang w:val="en-US"/>
              </w:rPr>
              <w:t>74.6</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sz w:val="18"/>
                <w:szCs w:val="18"/>
                <w:lang w:val="en-US"/>
              </w:rPr>
            </w:pPr>
            <w:r w:rsidRPr="00D47457">
              <w:rPr>
                <w:rFonts w:ascii="Calibri" w:eastAsia="Times New Roman" w:hAnsi="Calibri" w:cs="Calibri"/>
                <w:color w:val="000000"/>
                <w:sz w:val="18"/>
                <w:szCs w:val="18"/>
                <w:lang w:val="en-US"/>
              </w:rPr>
              <w:t xml:space="preserve">  15,898,948,238.26 </w:t>
            </w:r>
          </w:p>
        </w:tc>
        <w:tc>
          <w:tcPr>
            <w:tcW w:w="1560"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lang w:val="en-US"/>
              </w:rPr>
            </w:pPr>
            <w:r w:rsidRPr="00D47457">
              <w:rPr>
                <w:rFonts w:ascii="Calibri" w:eastAsia="Times New Roman" w:hAnsi="Calibri" w:cs="Calibri"/>
                <w:color w:val="000000"/>
                <w:lang w:val="en-US"/>
              </w:rPr>
              <w:t>126.6</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sz w:val="18"/>
                <w:szCs w:val="18"/>
                <w:lang w:val="en-US"/>
              </w:rPr>
            </w:pPr>
            <w:r w:rsidRPr="00D47457">
              <w:rPr>
                <w:rFonts w:ascii="Calibri" w:eastAsia="Times New Roman" w:hAnsi="Calibri" w:cs="Calibri"/>
                <w:color w:val="000000"/>
                <w:sz w:val="18"/>
                <w:szCs w:val="18"/>
                <w:lang w:val="en-US"/>
              </w:rPr>
              <w:t xml:space="preserve"> (4,669,403,573.06) </w:t>
            </w:r>
          </w:p>
        </w:tc>
      </w:tr>
      <w:tr w:rsidR="002B27B9" w:rsidRPr="00D47457" w:rsidTr="003F1A7D">
        <w:trPr>
          <w:trHeight w:val="600"/>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right"/>
              <w:rPr>
                <w:rFonts w:ascii="Calibri" w:eastAsia="Times New Roman" w:hAnsi="Calibri" w:cs="Calibri"/>
                <w:color w:val="000000"/>
                <w:lang w:val="en-US"/>
              </w:rPr>
            </w:pPr>
            <w:r w:rsidRPr="00D47457">
              <w:rPr>
                <w:rFonts w:ascii="Calibri" w:eastAsia="Times New Roman" w:hAnsi="Calibri" w:cs="Calibri"/>
                <w:color w:val="000000"/>
                <w:lang w:val="en-US"/>
              </w:rPr>
              <w:t>3</w:t>
            </w:r>
          </w:p>
        </w:tc>
        <w:tc>
          <w:tcPr>
            <w:tcW w:w="1950" w:type="dxa"/>
            <w:tcBorders>
              <w:top w:val="nil"/>
              <w:left w:val="nil"/>
              <w:bottom w:val="single" w:sz="4" w:space="0" w:color="auto"/>
              <w:right w:val="single" w:sz="4" w:space="0" w:color="auto"/>
            </w:tcBorders>
            <w:shd w:val="clear" w:color="auto" w:fill="auto"/>
            <w:vAlign w:val="center"/>
            <w:hideMark/>
          </w:tcPr>
          <w:p w:rsidR="002B27B9" w:rsidRPr="00D47457" w:rsidRDefault="002B27B9" w:rsidP="003F1A7D">
            <w:pPr>
              <w:spacing w:after="0" w:line="240" w:lineRule="auto"/>
              <w:rPr>
                <w:rFonts w:ascii="Calibri" w:eastAsia="Times New Roman" w:hAnsi="Calibri" w:cs="Calibri"/>
                <w:b/>
                <w:bCs/>
                <w:color w:val="000000"/>
                <w:lang w:val="en-US"/>
              </w:rPr>
            </w:pPr>
            <w:r w:rsidRPr="00D47457">
              <w:rPr>
                <w:rFonts w:ascii="Calibri" w:eastAsia="Times New Roman" w:hAnsi="Calibri" w:cs="Calibri"/>
                <w:b/>
                <w:bCs/>
                <w:color w:val="000000"/>
                <w:lang w:val="en-US"/>
              </w:rPr>
              <w:t>Other Revenue Sources</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4668E6" w:rsidRDefault="004668E6" w:rsidP="004668E6">
            <w:pPr>
              <w:jc w:val="center"/>
              <w:rPr>
                <w:rFonts w:ascii="Calibri" w:hAnsi="Calibri" w:cs="Calibri"/>
                <w:color w:val="000000"/>
                <w:sz w:val="18"/>
                <w:szCs w:val="18"/>
              </w:rPr>
            </w:pPr>
            <w:r>
              <w:rPr>
                <w:rFonts w:ascii="Calibri" w:hAnsi="Calibri" w:cs="Calibri"/>
                <w:color w:val="000000"/>
                <w:sz w:val="18"/>
                <w:szCs w:val="18"/>
              </w:rPr>
              <w:t xml:space="preserve">11,741,487,520.88 </w:t>
            </w:r>
          </w:p>
        </w:tc>
        <w:tc>
          <w:tcPr>
            <w:tcW w:w="1559"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lang w:val="en-US"/>
              </w:rPr>
            </w:pPr>
            <w:r w:rsidRPr="00D47457">
              <w:rPr>
                <w:rFonts w:ascii="Calibri" w:eastAsia="Times New Roman" w:hAnsi="Calibri" w:cs="Calibri"/>
                <w:color w:val="000000"/>
                <w:lang w:val="en-US"/>
              </w:rPr>
              <w:t>29.3</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sz w:val="18"/>
                <w:szCs w:val="18"/>
                <w:lang w:val="en-US"/>
              </w:rPr>
            </w:pPr>
            <w:r w:rsidRPr="00D47457">
              <w:rPr>
                <w:rFonts w:ascii="Calibri" w:eastAsia="Times New Roman" w:hAnsi="Calibri" w:cs="Calibri"/>
                <w:color w:val="000000"/>
                <w:sz w:val="18"/>
                <w:szCs w:val="18"/>
                <w:lang w:val="en-US"/>
              </w:rPr>
              <w:t xml:space="preserve">    8,360,880,413.44 </w:t>
            </w:r>
          </w:p>
        </w:tc>
        <w:tc>
          <w:tcPr>
            <w:tcW w:w="1560"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lang w:val="en-US"/>
              </w:rPr>
            </w:pPr>
            <w:r w:rsidRPr="00D47457">
              <w:rPr>
                <w:rFonts w:ascii="Calibri" w:eastAsia="Times New Roman" w:hAnsi="Calibri" w:cs="Calibri"/>
                <w:color w:val="000000"/>
                <w:lang w:val="en-US"/>
              </w:rPr>
              <w:t>22.8</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color w:val="000000"/>
                <w:sz w:val="18"/>
                <w:szCs w:val="18"/>
                <w:lang w:val="en-US"/>
              </w:rPr>
            </w:pPr>
            <w:r w:rsidRPr="00D47457">
              <w:rPr>
                <w:rFonts w:ascii="Calibri" w:eastAsia="Times New Roman" w:hAnsi="Calibri" w:cs="Calibri"/>
                <w:color w:val="000000"/>
                <w:sz w:val="18"/>
                <w:szCs w:val="18"/>
                <w:lang w:val="en-US"/>
              </w:rPr>
              <w:t xml:space="preserve">    1,847,846,220.34 </w:t>
            </w:r>
          </w:p>
        </w:tc>
      </w:tr>
      <w:tr w:rsidR="002B27B9" w:rsidRPr="009B428E" w:rsidTr="003F1A7D">
        <w:trPr>
          <w:trHeight w:val="560"/>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rPr>
                <w:rFonts w:ascii="Calibri" w:eastAsia="Times New Roman" w:hAnsi="Calibri" w:cs="Calibri"/>
                <w:color w:val="000000"/>
                <w:sz w:val="18"/>
                <w:szCs w:val="18"/>
                <w:lang w:val="en-US"/>
              </w:rPr>
            </w:pPr>
            <w:r w:rsidRPr="00D47457">
              <w:rPr>
                <w:rFonts w:ascii="Calibri" w:eastAsia="Times New Roman" w:hAnsi="Calibri" w:cs="Calibri"/>
                <w:color w:val="000000"/>
                <w:sz w:val="18"/>
                <w:szCs w:val="18"/>
                <w:lang w:val="en-US"/>
              </w:rPr>
              <w:t> </w:t>
            </w:r>
          </w:p>
        </w:tc>
        <w:tc>
          <w:tcPr>
            <w:tcW w:w="1950"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b/>
                <w:bCs/>
                <w:color w:val="000000"/>
                <w:lang w:val="en-US"/>
              </w:rPr>
            </w:pPr>
            <w:r w:rsidRPr="00D47457">
              <w:rPr>
                <w:rFonts w:ascii="Calibri" w:eastAsia="Times New Roman" w:hAnsi="Calibri" w:cs="Calibri"/>
                <w:b/>
                <w:bCs/>
                <w:color w:val="000000"/>
                <w:lang w:val="en-US"/>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4668E6" w:rsidRDefault="004668E6" w:rsidP="004668E6">
            <w:pPr>
              <w:jc w:val="center"/>
              <w:rPr>
                <w:rFonts w:ascii="Calibri" w:hAnsi="Calibri" w:cs="Calibri"/>
                <w:b/>
                <w:bCs/>
                <w:color w:val="000000"/>
                <w:sz w:val="18"/>
                <w:szCs w:val="18"/>
                <w:lang w:val="en-US"/>
              </w:rPr>
            </w:pPr>
            <w:r>
              <w:rPr>
                <w:rFonts w:ascii="Calibri" w:hAnsi="Calibri" w:cs="Calibri"/>
                <w:b/>
                <w:bCs/>
                <w:color w:val="000000"/>
                <w:sz w:val="18"/>
                <w:szCs w:val="18"/>
              </w:rPr>
              <w:t xml:space="preserve">  54,915,733,711.83</w:t>
            </w:r>
          </w:p>
        </w:tc>
        <w:tc>
          <w:tcPr>
            <w:tcW w:w="1559"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b/>
                <w:bCs/>
                <w:color w:val="000000"/>
                <w:sz w:val="18"/>
                <w:szCs w:val="18"/>
                <w:lang w:val="en-US"/>
              </w:rPr>
            </w:pPr>
            <w:r w:rsidRPr="00D47457">
              <w:rPr>
                <w:rFonts w:ascii="Calibri" w:eastAsia="Times New Roman" w:hAnsi="Calibri" w:cs="Calibri"/>
                <w:b/>
                <w:bCs/>
                <w:color w:val="000000"/>
                <w:sz w:val="18"/>
                <w:szCs w:val="18"/>
                <w:lang w:val="en-US"/>
              </w:rPr>
              <w:t>56.8</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b/>
                <w:bCs/>
                <w:color w:val="000000"/>
                <w:sz w:val="18"/>
                <w:szCs w:val="18"/>
                <w:lang w:val="en-US"/>
              </w:rPr>
            </w:pPr>
            <w:r w:rsidRPr="00D47457">
              <w:rPr>
                <w:rFonts w:ascii="Calibri" w:eastAsia="Times New Roman" w:hAnsi="Calibri" w:cs="Calibri"/>
                <w:b/>
                <w:bCs/>
                <w:color w:val="000000"/>
                <w:sz w:val="18"/>
                <w:szCs w:val="18"/>
                <w:lang w:val="en-US"/>
              </w:rPr>
              <w:t xml:space="preserve">  56,066,076,331.76 </w:t>
            </w:r>
          </w:p>
        </w:tc>
        <w:tc>
          <w:tcPr>
            <w:tcW w:w="1560" w:type="dxa"/>
            <w:tcBorders>
              <w:top w:val="nil"/>
              <w:left w:val="nil"/>
              <w:bottom w:val="single" w:sz="4" w:space="0" w:color="auto"/>
              <w:right w:val="single" w:sz="4" w:space="0" w:color="auto"/>
            </w:tcBorders>
            <w:shd w:val="clear" w:color="auto" w:fill="auto"/>
            <w:noWrap/>
            <w:vAlign w:val="center"/>
            <w:hideMark/>
          </w:tcPr>
          <w:p w:rsidR="002B27B9" w:rsidRPr="00D47457" w:rsidRDefault="002B27B9" w:rsidP="003F1A7D">
            <w:pPr>
              <w:spacing w:after="0" w:line="240" w:lineRule="auto"/>
              <w:jc w:val="center"/>
              <w:rPr>
                <w:rFonts w:ascii="Calibri" w:eastAsia="Times New Roman" w:hAnsi="Calibri" w:cs="Calibri"/>
                <w:b/>
                <w:bCs/>
                <w:color w:val="000000"/>
                <w:sz w:val="18"/>
                <w:szCs w:val="18"/>
                <w:lang w:val="en-US"/>
              </w:rPr>
            </w:pPr>
            <w:r w:rsidRPr="00D47457">
              <w:rPr>
                <w:rFonts w:ascii="Calibri" w:eastAsia="Times New Roman" w:hAnsi="Calibri" w:cs="Calibri"/>
                <w:b/>
                <w:bCs/>
                <w:color w:val="000000"/>
                <w:sz w:val="18"/>
                <w:szCs w:val="18"/>
                <w:lang w:val="en-US"/>
              </w:rPr>
              <w:t>57.8</w:t>
            </w:r>
          </w:p>
        </w:tc>
        <w:tc>
          <w:tcPr>
            <w:tcW w:w="1701" w:type="dxa"/>
            <w:tcBorders>
              <w:top w:val="nil"/>
              <w:left w:val="nil"/>
              <w:bottom w:val="single" w:sz="4" w:space="0" w:color="auto"/>
              <w:right w:val="single" w:sz="4" w:space="0" w:color="auto"/>
            </w:tcBorders>
            <w:shd w:val="clear" w:color="auto" w:fill="auto"/>
            <w:noWrap/>
            <w:vAlign w:val="center"/>
            <w:hideMark/>
          </w:tcPr>
          <w:p w:rsidR="002B27B9" w:rsidRPr="00D47457" w:rsidRDefault="004668E6" w:rsidP="003F1A7D">
            <w:pPr>
              <w:spacing w:after="0" w:line="240" w:lineRule="auto"/>
              <w:jc w:val="center"/>
              <w:rPr>
                <w:rFonts w:ascii="Calibri" w:eastAsia="Times New Roman" w:hAnsi="Calibri" w:cs="Calibri"/>
                <w:b/>
                <w:bCs/>
                <w:color w:val="000000"/>
                <w:sz w:val="18"/>
                <w:szCs w:val="18"/>
                <w:lang w:val="en-US"/>
              </w:rPr>
            </w:pPr>
            <w:r w:rsidRPr="004668E6">
              <w:rPr>
                <w:rFonts w:ascii="Calibri" w:eastAsia="Times New Roman" w:hAnsi="Calibri" w:cs="Calibri"/>
                <w:b/>
                <w:bCs/>
                <w:color w:val="000000"/>
                <w:sz w:val="18"/>
                <w:szCs w:val="18"/>
                <w:lang w:val="en-US"/>
              </w:rPr>
              <w:t>(1,150,342,619.30)</w:t>
            </w:r>
          </w:p>
        </w:tc>
      </w:tr>
    </w:tbl>
    <w:p w:rsidR="002B27B9" w:rsidRPr="00F025E4" w:rsidRDefault="002B27B9" w:rsidP="002B27B9">
      <w:pPr>
        <w:spacing w:after="0" w:line="360" w:lineRule="auto"/>
        <w:jc w:val="both"/>
        <w:rPr>
          <w:rFonts w:ascii="Tahoma" w:hAnsi="Tahoma" w:cs="Tahoma"/>
          <w:sz w:val="18"/>
          <w:szCs w:val="28"/>
          <w:lang w:val="en-CA"/>
        </w:rPr>
      </w:pPr>
    </w:p>
    <w:p w:rsidR="002B27B9" w:rsidRPr="009C49A9" w:rsidRDefault="002B27B9" w:rsidP="002B27B9">
      <w:pPr>
        <w:spacing w:after="0" w:line="360" w:lineRule="auto"/>
        <w:jc w:val="both"/>
        <w:rPr>
          <w:rFonts w:ascii="Tahoma" w:hAnsi="Tahoma" w:cs="Tahoma"/>
          <w:sz w:val="28"/>
          <w:szCs w:val="28"/>
          <w:lang w:val="en-CA"/>
        </w:rPr>
      </w:pPr>
      <w:r w:rsidRPr="009C49A9">
        <w:rPr>
          <w:rFonts w:ascii="Tahoma" w:hAnsi="Tahoma" w:cs="Tahoma"/>
          <w:sz w:val="28"/>
          <w:szCs w:val="28"/>
          <w:lang w:val="en-CA"/>
        </w:rPr>
        <w:t>Table 2.5 shows the comparison between 2019 and 2020 mid-year revenue performances. Revenue from Federation Account increased slightly when compared with the corresponding 2019 figure while Independent Revenue decreased significantly below the 2019 mid-year figure. However, revenue from Ot</w:t>
      </w:r>
      <w:r w:rsidR="00F025E4" w:rsidRPr="009C49A9">
        <w:rPr>
          <w:rFonts w:ascii="Tahoma" w:hAnsi="Tahoma" w:cs="Tahoma"/>
          <w:sz w:val="28"/>
          <w:szCs w:val="28"/>
          <w:lang w:val="en-CA"/>
        </w:rPr>
        <w:t>her Sources recorded an</w:t>
      </w:r>
      <w:r w:rsidRPr="009C49A9">
        <w:rPr>
          <w:rFonts w:ascii="Tahoma" w:hAnsi="Tahoma" w:cs="Tahoma"/>
          <w:sz w:val="28"/>
          <w:szCs w:val="28"/>
          <w:lang w:val="en-CA"/>
        </w:rPr>
        <w:t xml:space="preserve"> increase in the 2020 mid-year. </w:t>
      </w:r>
    </w:p>
    <w:p w:rsidR="009C49A9" w:rsidRPr="009C49A9" w:rsidRDefault="009C49A9" w:rsidP="002B27B9">
      <w:pPr>
        <w:spacing w:after="0" w:line="240" w:lineRule="auto"/>
        <w:rPr>
          <w:rFonts w:ascii="Tahoma" w:hAnsi="Tahoma" w:cs="Tahoma"/>
          <w:b/>
          <w:sz w:val="28"/>
          <w:szCs w:val="28"/>
          <w:lang w:val="en-CA"/>
        </w:rPr>
      </w:pPr>
    </w:p>
    <w:p w:rsidR="009C49A9" w:rsidRPr="009C49A9" w:rsidRDefault="009C49A9" w:rsidP="002B27B9">
      <w:pPr>
        <w:spacing w:after="0" w:line="240" w:lineRule="auto"/>
        <w:rPr>
          <w:rFonts w:ascii="Tahoma" w:hAnsi="Tahoma" w:cs="Tahoma"/>
          <w:b/>
          <w:sz w:val="28"/>
          <w:szCs w:val="28"/>
          <w:lang w:val="en-CA"/>
        </w:rPr>
      </w:pPr>
    </w:p>
    <w:p w:rsidR="009C49A9" w:rsidRPr="009C49A9" w:rsidRDefault="009C49A9" w:rsidP="002B27B9">
      <w:pPr>
        <w:spacing w:after="0" w:line="240" w:lineRule="auto"/>
        <w:rPr>
          <w:rFonts w:ascii="Tahoma" w:hAnsi="Tahoma" w:cs="Tahoma"/>
          <w:b/>
          <w:sz w:val="28"/>
          <w:szCs w:val="28"/>
          <w:lang w:val="en-CA"/>
        </w:rPr>
      </w:pPr>
    </w:p>
    <w:p w:rsidR="009C49A9" w:rsidRPr="009C49A9" w:rsidRDefault="009C49A9" w:rsidP="002B27B9">
      <w:pPr>
        <w:spacing w:after="0" w:line="240" w:lineRule="auto"/>
        <w:rPr>
          <w:rFonts w:ascii="Tahoma" w:hAnsi="Tahoma" w:cs="Tahoma"/>
          <w:b/>
          <w:sz w:val="28"/>
          <w:szCs w:val="28"/>
          <w:lang w:val="en-CA"/>
        </w:rPr>
      </w:pPr>
    </w:p>
    <w:p w:rsidR="009C49A9" w:rsidRDefault="009C49A9" w:rsidP="002B27B9">
      <w:pPr>
        <w:spacing w:after="0" w:line="240" w:lineRule="auto"/>
        <w:rPr>
          <w:rFonts w:ascii="Tahoma" w:hAnsi="Tahoma" w:cs="Tahoma"/>
          <w:b/>
          <w:sz w:val="28"/>
          <w:szCs w:val="28"/>
          <w:lang w:val="en-CA"/>
        </w:rPr>
      </w:pPr>
    </w:p>
    <w:p w:rsidR="009C49A9" w:rsidRDefault="009C49A9" w:rsidP="002B27B9">
      <w:pPr>
        <w:spacing w:after="0" w:line="240" w:lineRule="auto"/>
        <w:rPr>
          <w:rFonts w:ascii="Tahoma" w:hAnsi="Tahoma" w:cs="Tahoma"/>
          <w:b/>
          <w:sz w:val="28"/>
          <w:szCs w:val="28"/>
          <w:lang w:val="en-CA"/>
        </w:rPr>
      </w:pPr>
    </w:p>
    <w:p w:rsidR="009C49A9" w:rsidRDefault="009C49A9" w:rsidP="002B27B9">
      <w:pPr>
        <w:spacing w:after="0" w:line="240" w:lineRule="auto"/>
        <w:rPr>
          <w:rFonts w:ascii="Tahoma" w:hAnsi="Tahoma" w:cs="Tahoma"/>
          <w:b/>
          <w:sz w:val="28"/>
          <w:szCs w:val="28"/>
          <w:lang w:val="en-CA"/>
        </w:rPr>
      </w:pPr>
    </w:p>
    <w:p w:rsidR="009C49A9" w:rsidRDefault="009C49A9" w:rsidP="002B27B9">
      <w:pPr>
        <w:spacing w:after="0" w:line="240" w:lineRule="auto"/>
        <w:rPr>
          <w:rFonts w:ascii="Tahoma" w:hAnsi="Tahoma" w:cs="Tahoma"/>
          <w:b/>
          <w:sz w:val="28"/>
          <w:szCs w:val="28"/>
          <w:lang w:val="en-CA"/>
        </w:rPr>
      </w:pPr>
    </w:p>
    <w:p w:rsidR="009C49A9" w:rsidRDefault="009C49A9" w:rsidP="002B27B9">
      <w:pPr>
        <w:spacing w:after="0" w:line="240" w:lineRule="auto"/>
        <w:rPr>
          <w:rFonts w:ascii="Tahoma" w:hAnsi="Tahoma" w:cs="Tahoma"/>
          <w:b/>
          <w:sz w:val="28"/>
          <w:szCs w:val="28"/>
          <w:lang w:val="en-CA"/>
        </w:rPr>
      </w:pPr>
    </w:p>
    <w:p w:rsidR="009C49A9" w:rsidRDefault="009C49A9" w:rsidP="002B27B9">
      <w:pPr>
        <w:spacing w:after="0" w:line="240" w:lineRule="auto"/>
        <w:rPr>
          <w:rFonts w:ascii="Tahoma" w:hAnsi="Tahoma" w:cs="Tahoma"/>
          <w:b/>
          <w:sz w:val="28"/>
          <w:szCs w:val="28"/>
          <w:lang w:val="en-CA"/>
        </w:rPr>
      </w:pPr>
    </w:p>
    <w:p w:rsidR="002B27B9" w:rsidRDefault="00BE57A3" w:rsidP="00BE57A3">
      <w:pPr>
        <w:pStyle w:val="Caption"/>
        <w:rPr>
          <w:b/>
        </w:rPr>
      </w:pPr>
      <w:bookmarkStart w:id="13" w:name="_Toc46391314"/>
      <w:r w:rsidRPr="00E3178A">
        <w:rPr>
          <w:b/>
        </w:rPr>
        <w:lastRenderedPageBreak/>
        <w:t xml:space="preserve">Table 2. </w:t>
      </w:r>
      <w:r w:rsidRPr="00E3178A">
        <w:rPr>
          <w:b/>
        </w:rPr>
        <w:fldChar w:fldCharType="begin"/>
      </w:r>
      <w:r w:rsidRPr="00E3178A">
        <w:rPr>
          <w:b/>
        </w:rPr>
        <w:instrText xml:space="preserve"> SEQ Table_2. \* ARABIC </w:instrText>
      </w:r>
      <w:r w:rsidRPr="00E3178A">
        <w:rPr>
          <w:b/>
        </w:rPr>
        <w:fldChar w:fldCharType="separate"/>
      </w:r>
      <w:r w:rsidR="00386BE2">
        <w:rPr>
          <w:b/>
          <w:noProof/>
        </w:rPr>
        <w:t>6</w:t>
      </w:r>
      <w:r w:rsidRPr="00E3178A">
        <w:rPr>
          <w:b/>
        </w:rPr>
        <w:fldChar w:fldCharType="end"/>
      </w:r>
      <w:r w:rsidR="00E3178A">
        <w:rPr>
          <w:b/>
        </w:rPr>
        <w:t xml:space="preserve">: </w:t>
      </w:r>
      <w:r w:rsidR="002B27B9">
        <w:rPr>
          <w:b/>
        </w:rPr>
        <w:t xml:space="preserve">Comparison of 2019 &amp; 2020 Mid-Year Independent </w:t>
      </w:r>
      <w:r w:rsidR="002B27B9">
        <w:rPr>
          <w:b/>
        </w:rPr>
        <w:tab/>
      </w:r>
      <w:r w:rsidR="002B27B9">
        <w:rPr>
          <w:b/>
        </w:rPr>
        <w:tab/>
      </w:r>
      <w:r w:rsidR="002B27B9">
        <w:rPr>
          <w:b/>
        </w:rPr>
        <w:tab/>
        <w:t xml:space="preserve"> </w:t>
      </w:r>
      <w:r w:rsidR="00E3178A">
        <w:rPr>
          <w:b/>
        </w:rPr>
        <w:t xml:space="preserve"> </w:t>
      </w:r>
      <w:r w:rsidR="002B27B9">
        <w:rPr>
          <w:b/>
        </w:rPr>
        <w:t>Revenue Performance</w:t>
      </w:r>
      <w:bookmarkEnd w:id="13"/>
    </w:p>
    <w:tbl>
      <w:tblPr>
        <w:tblW w:w="9639" w:type="dxa"/>
        <w:tblInd w:w="421" w:type="dxa"/>
        <w:tblLook w:val="04A0" w:firstRow="1" w:lastRow="0" w:firstColumn="1" w:lastColumn="0" w:noHBand="0" w:noVBand="1"/>
      </w:tblPr>
      <w:tblGrid>
        <w:gridCol w:w="591"/>
        <w:gridCol w:w="3272"/>
        <w:gridCol w:w="1895"/>
        <w:gridCol w:w="1960"/>
        <w:gridCol w:w="1921"/>
      </w:tblGrid>
      <w:tr w:rsidR="00F025E4" w:rsidRPr="009B428E" w:rsidTr="00F025E4">
        <w:trPr>
          <w:trHeight w:val="694"/>
        </w:trPr>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b/>
                <w:bCs/>
                <w:color w:val="000000"/>
                <w:sz w:val="24"/>
                <w:szCs w:val="24"/>
                <w:lang w:val="en-US"/>
              </w:rPr>
            </w:pPr>
            <w:r w:rsidRPr="009B428E">
              <w:rPr>
                <w:rFonts w:ascii="Calibri" w:eastAsia="Times New Roman" w:hAnsi="Calibri" w:cs="Calibri"/>
                <w:b/>
                <w:bCs/>
                <w:color w:val="000000"/>
                <w:sz w:val="24"/>
                <w:szCs w:val="24"/>
                <w:lang w:val="en-US"/>
              </w:rPr>
              <w:t>S/N</w:t>
            </w:r>
          </w:p>
        </w:tc>
        <w:tc>
          <w:tcPr>
            <w:tcW w:w="3633" w:type="dxa"/>
            <w:tcBorders>
              <w:top w:val="single" w:sz="4" w:space="0" w:color="auto"/>
              <w:left w:val="nil"/>
              <w:bottom w:val="single" w:sz="4" w:space="0" w:color="auto"/>
              <w:right w:val="single" w:sz="4" w:space="0" w:color="auto"/>
            </w:tcBorders>
            <w:shd w:val="clear" w:color="auto" w:fill="auto"/>
            <w:vAlign w:val="center"/>
            <w:hideMark/>
          </w:tcPr>
          <w:p w:rsidR="00F025E4" w:rsidRPr="009B428E" w:rsidRDefault="00F025E4" w:rsidP="003F1A7D">
            <w:pPr>
              <w:spacing w:after="0" w:line="240" w:lineRule="auto"/>
              <w:jc w:val="center"/>
              <w:rPr>
                <w:rFonts w:ascii="Calibri" w:eastAsia="Times New Roman" w:hAnsi="Calibri" w:cs="Calibri"/>
                <w:b/>
                <w:bCs/>
                <w:color w:val="000000"/>
                <w:sz w:val="24"/>
                <w:szCs w:val="24"/>
                <w:lang w:val="en-US"/>
              </w:rPr>
            </w:pPr>
            <w:r w:rsidRPr="009B428E">
              <w:rPr>
                <w:rFonts w:ascii="Calibri" w:eastAsia="Times New Roman" w:hAnsi="Calibri" w:cs="Calibri"/>
                <w:b/>
                <w:bCs/>
                <w:color w:val="000000"/>
                <w:sz w:val="24"/>
                <w:szCs w:val="24"/>
                <w:lang w:val="en-US"/>
              </w:rPr>
              <w:t>COMPONENTS</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F025E4" w:rsidRPr="009B428E" w:rsidRDefault="00F025E4" w:rsidP="003F1A7D">
            <w:pPr>
              <w:spacing w:after="0" w:line="240" w:lineRule="auto"/>
              <w:jc w:val="center"/>
              <w:rPr>
                <w:rFonts w:ascii="Calibri" w:eastAsia="Times New Roman" w:hAnsi="Calibri" w:cs="Calibri"/>
                <w:b/>
                <w:bCs/>
                <w:color w:val="000000"/>
                <w:sz w:val="24"/>
                <w:szCs w:val="24"/>
                <w:lang w:val="en-US"/>
              </w:rPr>
            </w:pPr>
            <w:r w:rsidRPr="009B428E">
              <w:rPr>
                <w:rFonts w:ascii="Calibri" w:eastAsia="Times New Roman" w:hAnsi="Calibri" w:cs="Calibri"/>
                <w:b/>
                <w:bCs/>
                <w:color w:val="000000"/>
                <w:sz w:val="24"/>
                <w:szCs w:val="24"/>
                <w:lang w:val="en-US"/>
              </w:rPr>
              <w:t>2020 Mid-Year</w:t>
            </w:r>
            <w:r>
              <w:rPr>
                <w:rFonts w:ascii="Calibri" w:eastAsia="Times New Roman" w:hAnsi="Calibri" w:cs="Calibri"/>
                <w:b/>
                <w:bCs/>
                <w:color w:val="000000"/>
                <w:sz w:val="24"/>
                <w:szCs w:val="24"/>
                <w:lang w:val="en-US"/>
              </w:rPr>
              <w:t xml:space="preserve"> Actual              (₦)</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F025E4" w:rsidRPr="009B428E" w:rsidRDefault="00F025E4" w:rsidP="003F1A7D">
            <w:pPr>
              <w:spacing w:after="0" w:line="240" w:lineRule="auto"/>
              <w:jc w:val="center"/>
              <w:rPr>
                <w:rFonts w:ascii="Calibri" w:eastAsia="Times New Roman" w:hAnsi="Calibri" w:cs="Calibri"/>
                <w:b/>
                <w:bCs/>
                <w:color w:val="000000"/>
                <w:sz w:val="24"/>
                <w:szCs w:val="24"/>
                <w:lang w:val="en-US"/>
              </w:rPr>
            </w:pPr>
            <w:r w:rsidRPr="009B428E">
              <w:rPr>
                <w:rFonts w:ascii="Calibri" w:eastAsia="Times New Roman" w:hAnsi="Calibri" w:cs="Calibri"/>
                <w:b/>
                <w:bCs/>
                <w:color w:val="000000"/>
                <w:sz w:val="24"/>
                <w:szCs w:val="24"/>
                <w:lang w:val="en-US"/>
              </w:rPr>
              <w:t>2019 Mid-Year</w:t>
            </w:r>
            <w:r>
              <w:rPr>
                <w:rFonts w:ascii="Calibri" w:eastAsia="Times New Roman" w:hAnsi="Calibri" w:cs="Calibri"/>
                <w:b/>
                <w:bCs/>
                <w:color w:val="000000"/>
                <w:sz w:val="24"/>
                <w:szCs w:val="24"/>
                <w:lang w:val="en-US"/>
              </w:rPr>
              <w:t xml:space="preserve"> Actual                (₦)</w:t>
            </w:r>
          </w:p>
        </w:tc>
        <w:tc>
          <w:tcPr>
            <w:tcW w:w="1560" w:type="dxa"/>
            <w:tcBorders>
              <w:top w:val="single" w:sz="4" w:space="0" w:color="auto"/>
              <w:left w:val="nil"/>
              <w:bottom w:val="single" w:sz="4" w:space="0" w:color="auto"/>
              <w:right w:val="single" w:sz="4" w:space="0" w:color="auto"/>
            </w:tcBorders>
          </w:tcPr>
          <w:p w:rsidR="00F025E4" w:rsidRPr="009B428E" w:rsidRDefault="00F025E4" w:rsidP="003F1A7D">
            <w:pPr>
              <w:spacing w:after="0" w:line="240" w:lineRule="auto"/>
              <w:jc w:val="center"/>
              <w:rPr>
                <w:rFonts w:ascii="Calibri" w:eastAsia="Times New Roman" w:hAnsi="Calibri" w:cs="Calibri"/>
                <w:b/>
                <w:bCs/>
                <w:color w:val="000000"/>
                <w:sz w:val="24"/>
                <w:szCs w:val="24"/>
                <w:lang w:val="en-US"/>
              </w:rPr>
            </w:pPr>
            <w:r>
              <w:rPr>
                <w:rFonts w:ascii="Calibri" w:eastAsia="Times New Roman" w:hAnsi="Calibri" w:cs="Calibri"/>
                <w:b/>
                <w:bCs/>
                <w:color w:val="000000"/>
                <w:sz w:val="24"/>
                <w:szCs w:val="24"/>
                <w:lang w:val="en-US"/>
              </w:rPr>
              <w:t>Difference (₦)</w:t>
            </w:r>
          </w:p>
        </w:tc>
      </w:tr>
      <w:tr w:rsidR="00F025E4" w:rsidRPr="009B428E" w:rsidTr="00F025E4">
        <w:trPr>
          <w:trHeight w:val="264"/>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1</w:t>
            </w:r>
          </w:p>
        </w:tc>
        <w:tc>
          <w:tcPr>
            <w:tcW w:w="3633" w:type="dxa"/>
            <w:tcBorders>
              <w:top w:val="nil"/>
              <w:left w:val="nil"/>
              <w:bottom w:val="single" w:sz="4" w:space="0" w:color="auto"/>
              <w:right w:val="single" w:sz="4" w:space="0" w:color="auto"/>
            </w:tcBorders>
            <w:shd w:val="clear" w:color="auto" w:fill="auto"/>
            <w:vAlign w:val="bottom"/>
            <w:hideMark/>
          </w:tcPr>
          <w:p w:rsidR="00F025E4" w:rsidRPr="009B428E" w:rsidRDefault="00F025E4" w:rsidP="003F1A7D">
            <w:pPr>
              <w:spacing w:after="0" w:line="240" w:lineRule="auto"/>
              <w:rPr>
                <w:rFonts w:ascii="Calibri" w:eastAsia="Times New Roman" w:hAnsi="Calibri" w:cs="Calibri"/>
                <w:b/>
                <w:bCs/>
                <w:color w:val="000000"/>
                <w:lang w:val="en-US"/>
              </w:rPr>
            </w:pPr>
            <w:r w:rsidRPr="009B428E">
              <w:rPr>
                <w:rFonts w:ascii="Calibri" w:eastAsia="Times New Roman" w:hAnsi="Calibri" w:cs="Calibri"/>
                <w:b/>
                <w:bCs/>
                <w:color w:val="000000"/>
                <w:lang w:val="en-US"/>
              </w:rPr>
              <w:t>Ondo State Internal Revenue Services (ODIRS)</w:t>
            </w:r>
          </w:p>
        </w:tc>
        <w:tc>
          <w:tcPr>
            <w:tcW w:w="1895"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 xml:space="preserve">       9,329,901,077.36 </w:t>
            </w:r>
          </w:p>
        </w:tc>
        <w:tc>
          <w:tcPr>
            <w:tcW w:w="1960"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 xml:space="preserve">     14,266,604,956.49 </w:t>
            </w:r>
          </w:p>
        </w:tc>
        <w:tc>
          <w:tcPr>
            <w:tcW w:w="1560" w:type="dxa"/>
            <w:tcBorders>
              <w:top w:val="nil"/>
              <w:left w:val="nil"/>
              <w:bottom w:val="single" w:sz="4" w:space="0" w:color="auto"/>
              <w:right w:val="single" w:sz="4" w:space="0" w:color="auto"/>
            </w:tcBorders>
          </w:tcPr>
          <w:p w:rsidR="00F025E4" w:rsidRDefault="00F025E4" w:rsidP="003F1A7D">
            <w:pPr>
              <w:spacing w:after="0" w:line="240" w:lineRule="auto"/>
              <w:jc w:val="center"/>
              <w:rPr>
                <w:rFonts w:ascii="Calibri" w:eastAsia="Times New Roman" w:hAnsi="Calibri" w:cs="Calibri"/>
                <w:color w:val="000000"/>
                <w:lang w:val="en-US"/>
              </w:rPr>
            </w:pPr>
          </w:p>
          <w:p w:rsidR="009C49A9" w:rsidRPr="009B428E" w:rsidRDefault="009C49A9" w:rsidP="003F1A7D">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(4,936,703,879.13)</w:t>
            </w:r>
          </w:p>
        </w:tc>
      </w:tr>
      <w:tr w:rsidR="00F025E4" w:rsidRPr="009B428E" w:rsidTr="00F025E4">
        <w:trPr>
          <w:trHeight w:val="601"/>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2</w:t>
            </w:r>
          </w:p>
        </w:tc>
        <w:tc>
          <w:tcPr>
            <w:tcW w:w="3633" w:type="dxa"/>
            <w:tcBorders>
              <w:top w:val="nil"/>
              <w:left w:val="nil"/>
              <w:bottom w:val="single" w:sz="4" w:space="0" w:color="auto"/>
              <w:right w:val="single" w:sz="4" w:space="0" w:color="auto"/>
            </w:tcBorders>
            <w:shd w:val="clear" w:color="auto" w:fill="auto"/>
            <w:vAlign w:val="bottom"/>
            <w:hideMark/>
          </w:tcPr>
          <w:p w:rsidR="00F025E4" w:rsidRPr="009B428E" w:rsidRDefault="00F025E4" w:rsidP="003F1A7D">
            <w:pPr>
              <w:spacing w:after="0" w:line="240" w:lineRule="auto"/>
              <w:rPr>
                <w:rFonts w:ascii="Calibri" w:eastAsia="Times New Roman" w:hAnsi="Calibri" w:cs="Calibri"/>
                <w:b/>
                <w:bCs/>
                <w:color w:val="000000"/>
                <w:lang w:val="en-US"/>
              </w:rPr>
            </w:pPr>
            <w:r w:rsidRPr="009B428E">
              <w:rPr>
                <w:rFonts w:ascii="Calibri" w:eastAsia="Times New Roman" w:hAnsi="Calibri" w:cs="Calibri"/>
                <w:b/>
                <w:bCs/>
                <w:color w:val="000000"/>
                <w:lang w:val="en-US"/>
              </w:rPr>
              <w:t>Ministries, Extra-Ministerial Departments &amp; Agencies (MEDAs)</w:t>
            </w:r>
          </w:p>
        </w:tc>
        <w:tc>
          <w:tcPr>
            <w:tcW w:w="1895"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 xml:space="preserve">       1,747,525,129.00 </w:t>
            </w:r>
          </w:p>
        </w:tc>
        <w:tc>
          <w:tcPr>
            <w:tcW w:w="1960"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 xml:space="preserve">       1,484,259,490.94 </w:t>
            </w:r>
          </w:p>
        </w:tc>
        <w:tc>
          <w:tcPr>
            <w:tcW w:w="1560" w:type="dxa"/>
            <w:tcBorders>
              <w:top w:val="nil"/>
              <w:left w:val="nil"/>
              <w:bottom w:val="single" w:sz="4" w:space="0" w:color="auto"/>
              <w:right w:val="single" w:sz="4" w:space="0" w:color="auto"/>
            </w:tcBorders>
          </w:tcPr>
          <w:p w:rsidR="00F025E4" w:rsidRDefault="00F025E4" w:rsidP="003F1A7D">
            <w:pPr>
              <w:spacing w:after="0" w:line="240" w:lineRule="auto"/>
              <w:jc w:val="center"/>
              <w:rPr>
                <w:rFonts w:ascii="Calibri" w:eastAsia="Times New Roman" w:hAnsi="Calibri" w:cs="Calibri"/>
                <w:color w:val="000000"/>
                <w:lang w:val="en-US"/>
              </w:rPr>
            </w:pPr>
          </w:p>
          <w:p w:rsidR="009C49A9" w:rsidRDefault="009C49A9" w:rsidP="003F1A7D">
            <w:pPr>
              <w:spacing w:after="0" w:line="240" w:lineRule="auto"/>
              <w:jc w:val="center"/>
              <w:rPr>
                <w:rFonts w:ascii="Calibri" w:eastAsia="Times New Roman" w:hAnsi="Calibri" w:cs="Calibri"/>
                <w:color w:val="000000"/>
                <w:lang w:val="en-US"/>
              </w:rPr>
            </w:pPr>
          </w:p>
          <w:p w:rsidR="009C49A9" w:rsidRPr="009B428E" w:rsidRDefault="009C49A9" w:rsidP="003F1A7D">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263,265,638.06</w:t>
            </w:r>
          </w:p>
        </w:tc>
      </w:tr>
      <w:tr w:rsidR="00F025E4" w:rsidRPr="009B428E" w:rsidTr="00F025E4">
        <w:trPr>
          <w:trHeight w:val="225"/>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3</w:t>
            </w:r>
          </w:p>
        </w:tc>
        <w:tc>
          <w:tcPr>
            <w:tcW w:w="3633" w:type="dxa"/>
            <w:tcBorders>
              <w:top w:val="nil"/>
              <w:left w:val="nil"/>
              <w:bottom w:val="single" w:sz="4" w:space="0" w:color="auto"/>
              <w:right w:val="single" w:sz="4" w:space="0" w:color="auto"/>
            </w:tcBorders>
            <w:shd w:val="clear" w:color="auto" w:fill="auto"/>
            <w:vAlign w:val="bottom"/>
            <w:hideMark/>
          </w:tcPr>
          <w:p w:rsidR="00F025E4" w:rsidRPr="009B428E" w:rsidRDefault="00F025E4" w:rsidP="003F1A7D">
            <w:pPr>
              <w:spacing w:after="0" w:line="240" w:lineRule="auto"/>
              <w:rPr>
                <w:rFonts w:ascii="Calibri" w:eastAsia="Times New Roman" w:hAnsi="Calibri" w:cs="Calibri"/>
                <w:b/>
                <w:bCs/>
                <w:color w:val="000000"/>
                <w:lang w:val="en-US"/>
              </w:rPr>
            </w:pPr>
            <w:r w:rsidRPr="009B428E">
              <w:rPr>
                <w:rFonts w:ascii="Calibri" w:eastAsia="Times New Roman" w:hAnsi="Calibri" w:cs="Calibri"/>
                <w:b/>
                <w:bCs/>
                <w:color w:val="000000"/>
                <w:lang w:val="en-US"/>
              </w:rPr>
              <w:t>Education Endowment Fund (EEF)</w:t>
            </w:r>
          </w:p>
        </w:tc>
        <w:tc>
          <w:tcPr>
            <w:tcW w:w="1895"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 xml:space="preserve">           152,118,458.84 </w:t>
            </w:r>
          </w:p>
        </w:tc>
        <w:tc>
          <w:tcPr>
            <w:tcW w:w="1960"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 xml:space="preserve">           148,089,790.76 </w:t>
            </w:r>
          </w:p>
        </w:tc>
        <w:tc>
          <w:tcPr>
            <w:tcW w:w="1560" w:type="dxa"/>
            <w:tcBorders>
              <w:top w:val="nil"/>
              <w:left w:val="nil"/>
              <w:bottom w:val="single" w:sz="4" w:space="0" w:color="auto"/>
              <w:right w:val="single" w:sz="4" w:space="0" w:color="auto"/>
            </w:tcBorders>
          </w:tcPr>
          <w:p w:rsidR="00F025E4" w:rsidRDefault="00F025E4" w:rsidP="003F1A7D">
            <w:pPr>
              <w:spacing w:after="0" w:line="240" w:lineRule="auto"/>
              <w:jc w:val="center"/>
              <w:rPr>
                <w:rFonts w:ascii="Calibri" w:eastAsia="Times New Roman" w:hAnsi="Calibri" w:cs="Calibri"/>
                <w:color w:val="000000"/>
                <w:lang w:val="en-US"/>
              </w:rPr>
            </w:pPr>
          </w:p>
          <w:p w:rsidR="009C49A9" w:rsidRPr="009B428E" w:rsidRDefault="009C49A9" w:rsidP="003F1A7D">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4,028,668.08</w:t>
            </w:r>
          </w:p>
        </w:tc>
      </w:tr>
      <w:tr w:rsidR="00F025E4" w:rsidRPr="009B428E" w:rsidTr="00F025E4">
        <w:trPr>
          <w:trHeight w:val="391"/>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 </w:t>
            </w:r>
          </w:p>
        </w:tc>
        <w:tc>
          <w:tcPr>
            <w:tcW w:w="3633" w:type="dxa"/>
            <w:tcBorders>
              <w:top w:val="nil"/>
              <w:left w:val="nil"/>
              <w:bottom w:val="single" w:sz="4" w:space="0" w:color="auto"/>
              <w:right w:val="single" w:sz="4" w:space="0" w:color="auto"/>
            </w:tcBorders>
            <w:shd w:val="clear" w:color="auto" w:fill="auto"/>
            <w:vAlign w:val="bottom"/>
            <w:hideMark/>
          </w:tcPr>
          <w:p w:rsidR="00F025E4" w:rsidRPr="009B428E" w:rsidRDefault="00F025E4" w:rsidP="003F1A7D">
            <w:pPr>
              <w:spacing w:after="0" w:line="240" w:lineRule="auto"/>
              <w:rPr>
                <w:rFonts w:ascii="Calibri" w:eastAsia="Times New Roman" w:hAnsi="Calibri" w:cs="Calibri"/>
                <w:b/>
                <w:bCs/>
                <w:color w:val="000000"/>
                <w:lang w:val="en-US"/>
              </w:rPr>
            </w:pPr>
            <w:r w:rsidRPr="009B428E">
              <w:rPr>
                <w:rFonts w:ascii="Calibri" w:eastAsia="Times New Roman" w:hAnsi="Calibri" w:cs="Calibri"/>
                <w:b/>
                <w:bCs/>
                <w:color w:val="000000"/>
                <w:lang w:val="en-US"/>
              </w:rPr>
              <w:t>Total (Without RRA)</w:t>
            </w:r>
          </w:p>
        </w:tc>
        <w:tc>
          <w:tcPr>
            <w:tcW w:w="1895"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 xml:space="preserve"> </w:t>
            </w:r>
            <w:r w:rsidRPr="009B428E">
              <w:rPr>
                <w:rFonts w:ascii="Calibri" w:eastAsia="Times New Roman" w:hAnsi="Calibri" w:cs="Calibri"/>
                <w:b/>
                <w:bCs/>
                <w:color w:val="000000"/>
                <w:lang w:val="en-US"/>
              </w:rPr>
              <w:t xml:space="preserve">11,229,544,665.20 </w:t>
            </w:r>
          </w:p>
        </w:tc>
        <w:tc>
          <w:tcPr>
            <w:tcW w:w="1960"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 xml:space="preserve"> </w:t>
            </w:r>
            <w:r w:rsidRPr="009B428E">
              <w:rPr>
                <w:rFonts w:ascii="Calibri" w:eastAsia="Times New Roman" w:hAnsi="Calibri" w:cs="Calibri"/>
                <w:b/>
                <w:bCs/>
                <w:color w:val="000000"/>
                <w:lang w:val="en-US"/>
              </w:rPr>
              <w:t xml:space="preserve">15,898,954,238.19 </w:t>
            </w:r>
          </w:p>
        </w:tc>
        <w:tc>
          <w:tcPr>
            <w:tcW w:w="1560" w:type="dxa"/>
            <w:tcBorders>
              <w:top w:val="nil"/>
              <w:left w:val="nil"/>
              <w:bottom w:val="single" w:sz="4" w:space="0" w:color="auto"/>
              <w:right w:val="single" w:sz="4" w:space="0" w:color="auto"/>
            </w:tcBorders>
          </w:tcPr>
          <w:p w:rsidR="00F025E4" w:rsidRDefault="00F025E4" w:rsidP="003F1A7D">
            <w:pPr>
              <w:spacing w:after="0" w:line="240" w:lineRule="auto"/>
              <w:jc w:val="center"/>
              <w:rPr>
                <w:rFonts w:ascii="Calibri" w:eastAsia="Times New Roman" w:hAnsi="Calibri" w:cs="Calibri"/>
                <w:b/>
                <w:bCs/>
                <w:color w:val="000000"/>
                <w:lang w:val="en-US"/>
              </w:rPr>
            </w:pPr>
          </w:p>
          <w:p w:rsidR="009C49A9" w:rsidRDefault="009C49A9" w:rsidP="003F1A7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(4,669,409,572.99)</w:t>
            </w:r>
          </w:p>
        </w:tc>
      </w:tr>
      <w:tr w:rsidR="00F025E4" w:rsidRPr="009B428E" w:rsidTr="00F025E4">
        <w:trPr>
          <w:trHeight w:val="268"/>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4</w:t>
            </w:r>
          </w:p>
        </w:tc>
        <w:tc>
          <w:tcPr>
            <w:tcW w:w="3633" w:type="dxa"/>
            <w:tcBorders>
              <w:top w:val="nil"/>
              <w:left w:val="nil"/>
              <w:bottom w:val="single" w:sz="4" w:space="0" w:color="auto"/>
              <w:right w:val="single" w:sz="4" w:space="0" w:color="auto"/>
            </w:tcBorders>
            <w:shd w:val="clear" w:color="auto" w:fill="auto"/>
            <w:vAlign w:val="bottom"/>
            <w:hideMark/>
          </w:tcPr>
          <w:p w:rsidR="00F025E4" w:rsidRPr="009B428E" w:rsidRDefault="00F025E4" w:rsidP="003F1A7D">
            <w:pPr>
              <w:spacing w:after="0" w:line="240" w:lineRule="auto"/>
              <w:rPr>
                <w:rFonts w:ascii="Calibri" w:eastAsia="Times New Roman" w:hAnsi="Calibri" w:cs="Calibri"/>
                <w:b/>
                <w:bCs/>
                <w:color w:val="000000"/>
                <w:lang w:val="en-US"/>
              </w:rPr>
            </w:pPr>
            <w:r w:rsidRPr="009B428E">
              <w:rPr>
                <w:rFonts w:ascii="Calibri" w:eastAsia="Times New Roman" w:hAnsi="Calibri" w:cs="Calibri"/>
                <w:b/>
                <w:bCs/>
                <w:color w:val="000000"/>
                <w:lang w:val="en-US"/>
              </w:rPr>
              <w:t>Revenue Retaining Agencies (RRAs)</w:t>
            </w:r>
          </w:p>
        </w:tc>
        <w:tc>
          <w:tcPr>
            <w:tcW w:w="1895"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 xml:space="preserve">       2,353,302,050.63 </w:t>
            </w:r>
          </w:p>
        </w:tc>
        <w:tc>
          <w:tcPr>
            <w:tcW w:w="1960"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r w:rsidRPr="009B428E">
              <w:rPr>
                <w:rFonts w:ascii="Calibri" w:eastAsia="Times New Roman" w:hAnsi="Calibri" w:cs="Calibri"/>
                <w:color w:val="000000"/>
                <w:lang w:val="en-US"/>
              </w:rPr>
              <w:t xml:space="preserve">       3,102,615,408.55 </w:t>
            </w:r>
          </w:p>
        </w:tc>
        <w:tc>
          <w:tcPr>
            <w:tcW w:w="1560" w:type="dxa"/>
            <w:tcBorders>
              <w:top w:val="nil"/>
              <w:left w:val="nil"/>
              <w:bottom w:val="single" w:sz="4" w:space="0" w:color="auto"/>
              <w:right w:val="single" w:sz="4" w:space="0" w:color="auto"/>
            </w:tcBorders>
          </w:tcPr>
          <w:p w:rsidR="00F025E4" w:rsidRDefault="00F025E4" w:rsidP="003F1A7D">
            <w:pPr>
              <w:spacing w:after="0" w:line="240" w:lineRule="auto"/>
              <w:jc w:val="center"/>
              <w:rPr>
                <w:rFonts w:ascii="Calibri" w:eastAsia="Times New Roman" w:hAnsi="Calibri" w:cs="Calibri"/>
                <w:color w:val="000000"/>
                <w:lang w:val="en-US"/>
              </w:rPr>
            </w:pPr>
          </w:p>
          <w:p w:rsidR="009C49A9" w:rsidRPr="009B428E" w:rsidRDefault="009C49A9" w:rsidP="003F1A7D">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(749,313,357.92)</w:t>
            </w:r>
          </w:p>
        </w:tc>
      </w:tr>
      <w:tr w:rsidR="00F025E4" w:rsidRPr="009B428E" w:rsidTr="00F025E4">
        <w:trPr>
          <w:trHeight w:val="437"/>
        </w:trPr>
        <w:tc>
          <w:tcPr>
            <w:tcW w:w="591" w:type="dxa"/>
            <w:tcBorders>
              <w:top w:val="nil"/>
              <w:left w:val="single" w:sz="4" w:space="0" w:color="auto"/>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color w:val="000000"/>
                <w:lang w:val="en-US"/>
              </w:rPr>
            </w:pPr>
          </w:p>
        </w:tc>
        <w:tc>
          <w:tcPr>
            <w:tcW w:w="3633" w:type="dxa"/>
            <w:tcBorders>
              <w:top w:val="nil"/>
              <w:left w:val="nil"/>
              <w:bottom w:val="single" w:sz="4" w:space="0" w:color="auto"/>
              <w:right w:val="single" w:sz="4" w:space="0" w:color="auto"/>
            </w:tcBorders>
            <w:shd w:val="clear" w:color="auto" w:fill="auto"/>
            <w:vAlign w:val="bottom"/>
            <w:hideMark/>
          </w:tcPr>
          <w:p w:rsidR="00F025E4" w:rsidRPr="009B428E" w:rsidRDefault="00F025E4" w:rsidP="003F1A7D">
            <w:pPr>
              <w:spacing w:after="0" w:line="240" w:lineRule="auto"/>
              <w:rPr>
                <w:rFonts w:ascii="Calibri" w:eastAsia="Times New Roman" w:hAnsi="Calibri" w:cs="Calibri"/>
                <w:b/>
                <w:bCs/>
                <w:color w:val="000000"/>
                <w:lang w:val="en-US"/>
              </w:rPr>
            </w:pPr>
            <w:r w:rsidRPr="009B428E">
              <w:rPr>
                <w:rFonts w:ascii="Calibri" w:eastAsia="Times New Roman" w:hAnsi="Calibri" w:cs="Calibri"/>
                <w:b/>
                <w:bCs/>
                <w:color w:val="000000"/>
                <w:lang w:val="en-US"/>
              </w:rPr>
              <w:t>Grand-Total</w:t>
            </w:r>
          </w:p>
        </w:tc>
        <w:tc>
          <w:tcPr>
            <w:tcW w:w="1895"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 xml:space="preserve"> </w:t>
            </w:r>
            <w:r w:rsidRPr="009B428E">
              <w:rPr>
                <w:rFonts w:ascii="Calibri" w:eastAsia="Times New Roman" w:hAnsi="Calibri" w:cs="Calibri"/>
                <w:b/>
                <w:bCs/>
                <w:color w:val="000000"/>
                <w:lang w:val="en-US"/>
              </w:rPr>
              <w:t xml:space="preserve">13,582,846,715.83 </w:t>
            </w:r>
          </w:p>
        </w:tc>
        <w:tc>
          <w:tcPr>
            <w:tcW w:w="1960" w:type="dxa"/>
            <w:tcBorders>
              <w:top w:val="nil"/>
              <w:left w:val="nil"/>
              <w:bottom w:val="single" w:sz="4" w:space="0" w:color="auto"/>
              <w:right w:val="single" w:sz="4" w:space="0" w:color="auto"/>
            </w:tcBorders>
            <w:shd w:val="clear" w:color="auto" w:fill="auto"/>
            <w:noWrap/>
            <w:vAlign w:val="center"/>
            <w:hideMark/>
          </w:tcPr>
          <w:p w:rsidR="00F025E4" w:rsidRPr="009B428E" w:rsidRDefault="00F025E4" w:rsidP="003F1A7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 xml:space="preserve"> </w:t>
            </w:r>
            <w:r w:rsidRPr="009B428E">
              <w:rPr>
                <w:rFonts w:ascii="Calibri" w:eastAsia="Times New Roman" w:hAnsi="Calibri" w:cs="Calibri"/>
                <w:b/>
                <w:bCs/>
                <w:color w:val="000000"/>
                <w:lang w:val="en-US"/>
              </w:rPr>
              <w:t xml:space="preserve">19,001,569,646.74 </w:t>
            </w:r>
          </w:p>
        </w:tc>
        <w:tc>
          <w:tcPr>
            <w:tcW w:w="1560" w:type="dxa"/>
            <w:tcBorders>
              <w:top w:val="nil"/>
              <w:left w:val="nil"/>
              <w:bottom w:val="single" w:sz="4" w:space="0" w:color="auto"/>
              <w:right w:val="single" w:sz="4" w:space="0" w:color="auto"/>
            </w:tcBorders>
          </w:tcPr>
          <w:p w:rsidR="00F025E4" w:rsidRDefault="00F025E4" w:rsidP="003F1A7D">
            <w:pPr>
              <w:spacing w:after="0" w:line="240" w:lineRule="auto"/>
              <w:jc w:val="center"/>
              <w:rPr>
                <w:rFonts w:ascii="Calibri" w:eastAsia="Times New Roman" w:hAnsi="Calibri" w:cs="Calibri"/>
                <w:b/>
                <w:bCs/>
                <w:color w:val="000000"/>
                <w:lang w:val="en-US"/>
              </w:rPr>
            </w:pPr>
          </w:p>
          <w:p w:rsidR="009C49A9" w:rsidRDefault="009C49A9" w:rsidP="003F1A7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(5,418,722,930.91)</w:t>
            </w:r>
          </w:p>
        </w:tc>
      </w:tr>
    </w:tbl>
    <w:p w:rsidR="002B27B9" w:rsidRPr="00AA2CFA" w:rsidRDefault="002B27B9" w:rsidP="002B27B9">
      <w:pPr>
        <w:spacing w:after="0" w:line="480" w:lineRule="auto"/>
        <w:rPr>
          <w:rFonts w:ascii="Tahoma" w:hAnsi="Tahoma" w:cs="Tahoma"/>
          <w:sz w:val="24"/>
          <w:szCs w:val="24"/>
          <w:lang w:val="en-CA"/>
        </w:rPr>
      </w:pPr>
      <w:r>
        <w:rPr>
          <w:rFonts w:ascii="Tahoma" w:hAnsi="Tahoma" w:cs="Tahoma"/>
          <w:sz w:val="24"/>
          <w:szCs w:val="24"/>
          <w:lang w:val="en-CA"/>
        </w:rPr>
        <w:tab/>
        <w:t xml:space="preserve">         </w:t>
      </w:r>
      <w:r>
        <w:rPr>
          <w:rFonts w:ascii="Tahoma" w:hAnsi="Tahoma" w:cs="Tahoma"/>
          <w:b/>
          <w:sz w:val="24"/>
          <w:szCs w:val="24"/>
          <w:lang w:val="en-CA"/>
        </w:rPr>
        <w:t>Source:</w:t>
      </w:r>
      <w:r>
        <w:rPr>
          <w:rFonts w:ascii="Tahoma" w:hAnsi="Tahoma" w:cs="Tahoma"/>
          <w:sz w:val="24"/>
          <w:szCs w:val="24"/>
          <w:lang w:val="en-CA"/>
        </w:rPr>
        <w:t xml:space="preserve"> </w:t>
      </w:r>
      <w:r>
        <w:rPr>
          <w:rFonts w:ascii="Tahoma" w:hAnsi="Tahoma" w:cs="Tahoma"/>
          <w:i/>
          <w:lang w:val="en-CA"/>
        </w:rPr>
        <w:t>Ondo State Internal Revenue Service (ODIRS)</w:t>
      </w:r>
    </w:p>
    <w:p w:rsidR="002B27B9" w:rsidRDefault="002B27B9" w:rsidP="002B27B9">
      <w:pPr>
        <w:spacing w:after="0" w:line="360" w:lineRule="auto"/>
        <w:jc w:val="both"/>
        <w:rPr>
          <w:rFonts w:ascii="Tahoma" w:hAnsi="Tahoma" w:cs="Tahoma"/>
          <w:sz w:val="28"/>
          <w:szCs w:val="28"/>
          <w:lang w:val="en-CA"/>
        </w:rPr>
      </w:pPr>
      <w:r>
        <w:rPr>
          <w:rFonts w:ascii="Tahoma" w:hAnsi="Tahoma" w:cs="Tahoma"/>
          <w:sz w:val="28"/>
          <w:szCs w:val="28"/>
          <w:lang w:val="en-CA"/>
        </w:rPr>
        <w:t xml:space="preserve">Table 2.6 shows the comparison between 2019 and 2020 mid-year Independent Revenue components. </w:t>
      </w:r>
      <w:r w:rsidR="00992D36">
        <w:rPr>
          <w:rFonts w:ascii="Tahoma" w:hAnsi="Tahoma" w:cs="Tahoma"/>
          <w:sz w:val="28"/>
          <w:szCs w:val="28"/>
          <w:lang w:val="en-CA"/>
        </w:rPr>
        <w:t xml:space="preserve">The total Independent </w:t>
      </w:r>
      <w:r>
        <w:rPr>
          <w:rFonts w:ascii="Tahoma" w:hAnsi="Tahoma" w:cs="Tahoma"/>
          <w:sz w:val="28"/>
          <w:szCs w:val="28"/>
          <w:lang w:val="en-CA"/>
        </w:rPr>
        <w:t xml:space="preserve">Revenue generated </w:t>
      </w:r>
      <w:r w:rsidR="00992D36">
        <w:rPr>
          <w:rFonts w:ascii="Tahoma" w:hAnsi="Tahoma" w:cs="Tahoma"/>
          <w:sz w:val="28"/>
          <w:szCs w:val="28"/>
          <w:lang w:val="en-CA"/>
        </w:rPr>
        <w:t xml:space="preserve">in 2020 mid-year </w:t>
      </w:r>
      <w:r>
        <w:rPr>
          <w:rFonts w:ascii="Tahoma" w:hAnsi="Tahoma" w:cs="Tahoma"/>
          <w:sz w:val="28"/>
          <w:szCs w:val="28"/>
          <w:lang w:val="en-CA"/>
        </w:rPr>
        <w:t xml:space="preserve">decreased </w:t>
      </w:r>
      <w:r w:rsidR="00992D36">
        <w:rPr>
          <w:rFonts w:ascii="Tahoma" w:hAnsi="Tahoma" w:cs="Tahoma"/>
          <w:sz w:val="28"/>
          <w:szCs w:val="28"/>
          <w:lang w:val="en-CA"/>
        </w:rPr>
        <w:t xml:space="preserve">significantly </w:t>
      </w:r>
      <w:r>
        <w:rPr>
          <w:rFonts w:ascii="Tahoma" w:hAnsi="Tahoma" w:cs="Tahoma"/>
          <w:sz w:val="28"/>
          <w:szCs w:val="28"/>
          <w:lang w:val="en-CA"/>
        </w:rPr>
        <w:t xml:space="preserve">when compared to the corresponding 2019 figure. </w:t>
      </w:r>
      <w:r w:rsidR="009C49A9">
        <w:rPr>
          <w:rFonts w:ascii="Tahoma" w:hAnsi="Tahoma" w:cs="Tahoma"/>
          <w:sz w:val="28"/>
          <w:szCs w:val="28"/>
          <w:lang w:val="en-CA"/>
        </w:rPr>
        <w:t>This may not be unconnected with Covid-19 pandemic that paralyzed economic activities during the lockdown in second quarter.</w:t>
      </w:r>
    </w:p>
    <w:p w:rsidR="002B27B9" w:rsidRDefault="002B27B9" w:rsidP="002B27B9"/>
    <w:p w:rsidR="00992D36" w:rsidRDefault="00992D36" w:rsidP="002B27B9"/>
    <w:p w:rsidR="00992D36" w:rsidRDefault="00992D36" w:rsidP="002B27B9"/>
    <w:p w:rsidR="002B27B9" w:rsidRDefault="002B27B9" w:rsidP="002B27B9"/>
    <w:p w:rsidR="002B27B9" w:rsidRDefault="002B27B9" w:rsidP="002B27B9"/>
    <w:p w:rsidR="002B27B9" w:rsidRDefault="002B27B9" w:rsidP="002B27B9"/>
    <w:p w:rsidR="002B27B9" w:rsidRDefault="002B27B9" w:rsidP="002B27B9"/>
    <w:p w:rsidR="002B27B9" w:rsidRDefault="002B27B9" w:rsidP="002B27B9"/>
    <w:p w:rsidR="00992D36" w:rsidRPr="003D5F0E" w:rsidRDefault="00992D36" w:rsidP="003D5F0E">
      <w:pPr>
        <w:pStyle w:val="Heading1"/>
        <w:jc w:val="center"/>
        <w:rPr>
          <w:rFonts w:ascii="Tahoma" w:hAnsi="Tahoma" w:cs="Tahoma"/>
          <w:b/>
          <w:color w:val="000000" w:themeColor="text1"/>
          <w:sz w:val="28"/>
          <w:szCs w:val="28"/>
        </w:rPr>
      </w:pPr>
      <w:bookmarkStart w:id="14" w:name="_Toc46323616"/>
      <w:r w:rsidRPr="003D5F0E">
        <w:rPr>
          <w:rFonts w:ascii="Tahoma" w:hAnsi="Tahoma" w:cs="Tahoma"/>
          <w:b/>
          <w:color w:val="000000" w:themeColor="text1"/>
          <w:sz w:val="28"/>
          <w:szCs w:val="28"/>
        </w:rPr>
        <w:lastRenderedPageBreak/>
        <w:t>CHAPTER THREE</w:t>
      </w:r>
      <w:bookmarkEnd w:id="14"/>
    </w:p>
    <w:p w:rsidR="00992D36" w:rsidRDefault="00992D36" w:rsidP="00992D36">
      <w:pPr>
        <w:pStyle w:val="NoSpacing"/>
        <w:spacing w:line="360" w:lineRule="auto"/>
        <w:ind w:left="720"/>
        <w:jc w:val="center"/>
        <w:rPr>
          <w:rFonts w:ascii="Tahoma" w:hAnsi="Tahoma" w:cs="Tahoma"/>
          <w:b/>
          <w:sz w:val="28"/>
          <w:szCs w:val="28"/>
        </w:rPr>
      </w:pPr>
      <w:r w:rsidRPr="005C72EB">
        <w:rPr>
          <w:rFonts w:ascii="Tahoma" w:hAnsi="Tahoma" w:cs="Tahoma"/>
          <w:b/>
          <w:sz w:val="28"/>
          <w:szCs w:val="28"/>
        </w:rPr>
        <w:t>EXPENDITURE PROFILE AND ANALYSIS</w:t>
      </w:r>
    </w:p>
    <w:p w:rsidR="00992D36" w:rsidRDefault="00992D36" w:rsidP="00992D36">
      <w:pPr>
        <w:pStyle w:val="NoSpacing"/>
        <w:spacing w:line="360" w:lineRule="auto"/>
        <w:rPr>
          <w:rFonts w:ascii="Tahoma" w:hAnsi="Tahoma" w:cs="Tahoma"/>
          <w:b/>
          <w:sz w:val="28"/>
          <w:szCs w:val="28"/>
        </w:rPr>
      </w:pPr>
      <w:r>
        <w:rPr>
          <w:rFonts w:ascii="Tahoma" w:hAnsi="Tahoma" w:cs="Tahoma"/>
          <w:b/>
          <w:sz w:val="28"/>
          <w:szCs w:val="28"/>
        </w:rPr>
        <w:t>3.1</w:t>
      </w:r>
      <w:r>
        <w:rPr>
          <w:rFonts w:ascii="Tahoma" w:hAnsi="Tahoma" w:cs="Tahoma"/>
          <w:b/>
          <w:sz w:val="28"/>
          <w:szCs w:val="28"/>
        </w:rPr>
        <w:tab/>
        <w:t>2020 MID YEAR EXPENDITURE</w:t>
      </w:r>
    </w:p>
    <w:p w:rsidR="00992D36" w:rsidRPr="00822A8E" w:rsidRDefault="00992D36" w:rsidP="00992D36">
      <w:pPr>
        <w:pStyle w:val="NoSpacing"/>
        <w:spacing w:line="360" w:lineRule="auto"/>
        <w:jc w:val="both"/>
        <w:rPr>
          <w:rFonts w:ascii="Tahoma" w:hAnsi="Tahoma" w:cs="Tahoma"/>
          <w:sz w:val="28"/>
          <w:szCs w:val="28"/>
        </w:rPr>
      </w:pPr>
      <w:r>
        <w:rPr>
          <w:rFonts w:ascii="Tahoma" w:hAnsi="Tahoma" w:cs="Tahoma"/>
          <w:sz w:val="28"/>
          <w:szCs w:val="28"/>
        </w:rPr>
        <w:t xml:space="preserve">Table 3.1 shows the expenditure details of the first and second quarters of year 2020 for the State. </w:t>
      </w:r>
    </w:p>
    <w:p w:rsidR="00992D36" w:rsidRDefault="00BE57A3" w:rsidP="00BE57A3">
      <w:pPr>
        <w:pStyle w:val="Caption"/>
        <w:rPr>
          <w:b/>
        </w:rPr>
      </w:pPr>
      <w:bookmarkStart w:id="15" w:name="_Toc46390809"/>
      <w:bookmarkStart w:id="16" w:name="_Toc46391433"/>
      <w:bookmarkStart w:id="17" w:name="_Toc46391894"/>
      <w:r w:rsidRPr="00E3178A">
        <w:rPr>
          <w:b/>
        </w:rPr>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1</w:t>
      </w:r>
      <w:r w:rsidRPr="00E3178A">
        <w:rPr>
          <w:b/>
        </w:rPr>
        <w:fldChar w:fldCharType="end"/>
      </w:r>
      <w:r w:rsidR="00992D36" w:rsidRPr="00E3178A">
        <w:rPr>
          <w:b/>
        </w:rPr>
        <w:t>: Summary</w:t>
      </w:r>
      <w:r w:rsidR="00992D36">
        <w:rPr>
          <w:b/>
        </w:rPr>
        <w:t xml:space="preserve"> of First and Second Quarter Expenditures</w:t>
      </w:r>
      <w:bookmarkEnd w:id="15"/>
      <w:bookmarkEnd w:id="16"/>
      <w:bookmarkEnd w:id="17"/>
    </w:p>
    <w:tbl>
      <w:tblPr>
        <w:tblStyle w:val="TableGrid"/>
        <w:tblW w:w="10165" w:type="dxa"/>
        <w:tblLayout w:type="fixed"/>
        <w:tblLook w:val="04A0" w:firstRow="1" w:lastRow="0" w:firstColumn="1" w:lastColumn="0" w:noHBand="0" w:noVBand="1"/>
      </w:tblPr>
      <w:tblGrid>
        <w:gridCol w:w="529"/>
        <w:gridCol w:w="2706"/>
        <w:gridCol w:w="1890"/>
        <w:gridCol w:w="1980"/>
        <w:gridCol w:w="1800"/>
        <w:gridCol w:w="1260"/>
      </w:tblGrid>
      <w:tr w:rsidR="00992D36" w:rsidRPr="00327AB5" w:rsidTr="00992D36">
        <w:trPr>
          <w:trHeight w:val="1142"/>
        </w:trPr>
        <w:tc>
          <w:tcPr>
            <w:tcW w:w="529" w:type="dxa"/>
            <w:noWrap/>
            <w:hideMark/>
          </w:tcPr>
          <w:p w:rsidR="00992D36" w:rsidRPr="00C03512" w:rsidRDefault="00992D36" w:rsidP="00C03512">
            <w:pPr>
              <w:jc w:val="center"/>
              <w:rPr>
                <w:rFonts w:eastAsia="Times New Roman" w:cs="Tahoma"/>
                <w:b/>
                <w:bCs/>
                <w:color w:val="000000"/>
                <w:sz w:val="20"/>
                <w:szCs w:val="20"/>
                <w:lang w:val="en-US"/>
              </w:rPr>
            </w:pPr>
            <w:r w:rsidRPr="00C03512">
              <w:rPr>
                <w:rFonts w:eastAsia="Times New Roman" w:cs="Tahoma"/>
                <w:b/>
                <w:color w:val="000000"/>
                <w:sz w:val="20"/>
                <w:szCs w:val="20"/>
                <w:lang w:val="en-US"/>
              </w:rPr>
              <w:t>S/N</w:t>
            </w:r>
          </w:p>
          <w:p w:rsidR="00992D36" w:rsidRPr="00C03512" w:rsidRDefault="00992D36" w:rsidP="00C03512">
            <w:pPr>
              <w:jc w:val="center"/>
              <w:rPr>
                <w:rFonts w:eastAsia="Times New Roman" w:cs="Tahoma"/>
                <w:b/>
                <w:bCs/>
                <w:sz w:val="20"/>
                <w:szCs w:val="20"/>
                <w:lang w:val="en-US"/>
              </w:rPr>
            </w:pPr>
          </w:p>
          <w:p w:rsidR="00992D36" w:rsidRPr="00C03512" w:rsidRDefault="00992D36" w:rsidP="00C03512">
            <w:pPr>
              <w:jc w:val="center"/>
              <w:rPr>
                <w:rFonts w:eastAsia="Times New Roman" w:cs="Tahoma"/>
                <w:b/>
                <w:sz w:val="20"/>
                <w:szCs w:val="20"/>
                <w:lang w:val="en-US"/>
              </w:rPr>
            </w:pPr>
          </w:p>
        </w:tc>
        <w:tc>
          <w:tcPr>
            <w:tcW w:w="2706" w:type="dxa"/>
            <w:noWrap/>
            <w:hideMark/>
          </w:tcPr>
          <w:p w:rsidR="00992D36" w:rsidRPr="00C03512" w:rsidRDefault="00992D36" w:rsidP="00C03512">
            <w:pPr>
              <w:jc w:val="center"/>
              <w:rPr>
                <w:rFonts w:eastAsia="Times New Roman" w:cs="Tahoma"/>
                <w:b/>
                <w:bCs/>
                <w:color w:val="000000"/>
                <w:sz w:val="20"/>
                <w:szCs w:val="20"/>
                <w:lang w:val="en-US"/>
              </w:rPr>
            </w:pPr>
            <w:r w:rsidRPr="00C03512">
              <w:rPr>
                <w:rFonts w:eastAsia="Times New Roman" w:cs="Tahoma"/>
                <w:b/>
                <w:color w:val="000000"/>
                <w:sz w:val="20"/>
                <w:szCs w:val="20"/>
                <w:lang w:val="en-US"/>
              </w:rPr>
              <w:t>EXPENDITURE DETAILS</w:t>
            </w:r>
          </w:p>
        </w:tc>
        <w:tc>
          <w:tcPr>
            <w:tcW w:w="1890" w:type="dxa"/>
            <w:hideMark/>
          </w:tcPr>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2020 QUARTERLY ESTIMATES</w:t>
            </w:r>
          </w:p>
          <w:p w:rsidR="00992D36" w:rsidRPr="00C03512" w:rsidRDefault="00992D36" w:rsidP="00C03512">
            <w:pPr>
              <w:jc w:val="center"/>
              <w:rPr>
                <w:rFonts w:eastAsia="Times New Roman" w:cs="Tahoma"/>
                <w:b/>
                <w:color w:val="000000"/>
                <w:sz w:val="20"/>
                <w:szCs w:val="20"/>
                <w:lang w:val="en-US"/>
              </w:rPr>
            </w:pPr>
          </w:p>
          <w:p w:rsidR="00992D36" w:rsidRPr="00C03512" w:rsidRDefault="00992D36" w:rsidP="00C03512">
            <w:pPr>
              <w:jc w:val="center"/>
              <w:rPr>
                <w:rFonts w:eastAsia="Times New Roman" w:cs="Tahoma"/>
                <w:b/>
                <w:color w:val="000000"/>
                <w:sz w:val="20"/>
                <w:szCs w:val="20"/>
                <w:lang w:val="en-US"/>
              </w:rPr>
            </w:pPr>
          </w:p>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w:t>
            </w:r>
          </w:p>
        </w:tc>
        <w:tc>
          <w:tcPr>
            <w:tcW w:w="1980" w:type="dxa"/>
            <w:hideMark/>
          </w:tcPr>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FIRST QUARTER ACTUAL</w:t>
            </w:r>
          </w:p>
          <w:p w:rsidR="00992D36" w:rsidRPr="00C03512" w:rsidRDefault="00992D36" w:rsidP="00C03512">
            <w:pPr>
              <w:jc w:val="center"/>
              <w:rPr>
                <w:rFonts w:eastAsia="Times New Roman" w:cs="Tahoma"/>
                <w:b/>
                <w:color w:val="000000"/>
                <w:sz w:val="20"/>
                <w:szCs w:val="20"/>
                <w:lang w:val="en-US"/>
              </w:rPr>
            </w:pPr>
          </w:p>
          <w:p w:rsidR="00992D36" w:rsidRPr="00C03512" w:rsidRDefault="00992D36" w:rsidP="00C03512">
            <w:pPr>
              <w:jc w:val="center"/>
              <w:rPr>
                <w:rFonts w:eastAsia="Times New Roman" w:cs="Tahoma"/>
                <w:b/>
                <w:color w:val="000000"/>
                <w:sz w:val="20"/>
                <w:szCs w:val="20"/>
                <w:lang w:val="en-US"/>
              </w:rPr>
            </w:pPr>
          </w:p>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w:t>
            </w:r>
          </w:p>
        </w:tc>
        <w:tc>
          <w:tcPr>
            <w:tcW w:w="1800" w:type="dxa"/>
            <w:hideMark/>
          </w:tcPr>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SECOND QUARTER ACTUAL</w:t>
            </w:r>
          </w:p>
          <w:p w:rsidR="00992D36" w:rsidRPr="00C03512" w:rsidRDefault="00992D36" w:rsidP="00C03512">
            <w:pPr>
              <w:jc w:val="center"/>
              <w:rPr>
                <w:rFonts w:eastAsia="Times New Roman" w:cs="Tahoma"/>
                <w:b/>
                <w:color w:val="000000"/>
                <w:sz w:val="20"/>
                <w:szCs w:val="20"/>
                <w:lang w:val="en-US"/>
              </w:rPr>
            </w:pPr>
          </w:p>
          <w:p w:rsidR="00992D36" w:rsidRPr="00C03512" w:rsidRDefault="00992D36" w:rsidP="00C03512">
            <w:pPr>
              <w:jc w:val="center"/>
              <w:rPr>
                <w:rFonts w:eastAsia="Times New Roman" w:cs="Tahoma"/>
                <w:b/>
                <w:color w:val="000000"/>
                <w:sz w:val="20"/>
                <w:szCs w:val="20"/>
                <w:lang w:val="en-US"/>
              </w:rPr>
            </w:pPr>
          </w:p>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w:t>
            </w:r>
          </w:p>
        </w:tc>
        <w:tc>
          <w:tcPr>
            <w:tcW w:w="1260" w:type="dxa"/>
            <w:hideMark/>
          </w:tcPr>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SECOND QUARTER PERFORMANCE LEVEL                                                                                                                                                                                                                                                                                                                                                     %</w:t>
            </w:r>
          </w:p>
        </w:tc>
      </w:tr>
      <w:tr w:rsidR="00992D36" w:rsidRPr="00327AB5" w:rsidTr="00992D36">
        <w:trPr>
          <w:trHeight w:val="458"/>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1</w:t>
            </w:r>
          </w:p>
        </w:tc>
        <w:tc>
          <w:tcPr>
            <w:tcW w:w="2706" w:type="dxa"/>
            <w:noWrap/>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PERSONNEL COST</w:t>
            </w:r>
          </w:p>
        </w:tc>
        <w:tc>
          <w:tcPr>
            <w:tcW w:w="1890" w:type="dxa"/>
            <w:noWrap/>
            <w:hideMark/>
          </w:tcPr>
          <w:p w:rsidR="00992D36" w:rsidRPr="007174DE" w:rsidRDefault="00992D36"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10,000,000,000.00</w:t>
            </w:r>
          </w:p>
        </w:tc>
        <w:tc>
          <w:tcPr>
            <w:tcW w:w="1980" w:type="dxa"/>
            <w:noWrap/>
          </w:tcPr>
          <w:p w:rsidR="00992D36" w:rsidRPr="007174DE" w:rsidRDefault="00992D36" w:rsidP="007174DE">
            <w:pPr>
              <w:jc w:val="center"/>
              <w:rPr>
                <w:color w:val="000000"/>
                <w:sz w:val="18"/>
                <w:szCs w:val="18"/>
                <w:lang w:val="en-US"/>
              </w:rPr>
            </w:pPr>
            <w:r w:rsidRPr="007174DE">
              <w:rPr>
                <w:color w:val="000000"/>
                <w:sz w:val="18"/>
                <w:szCs w:val="18"/>
              </w:rPr>
              <w:t>9,331,599,031.01</w:t>
            </w:r>
          </w:p>
        </w:tc>
        <w:tc>
          <w:tcPr>
            <w:tcW w:w="1800" w:type="dxa"/>
            <w:noWrap/>
          </w:tcPr>
          <w:p w:rsidR="00992D36" w:rsidRPr="007174DE" w:rsidRDefault="00992D36" w:rsidP="007174DE">
            <w:pPr>
              <w:jc w:val="center"/>
              <w:rPr>
                <w:color w:val="000000"/>
                <w:sz w:val="18"/>
                <w:szCs w:val="18"/>
              </w:rPr>
            </w:pPr>
            <w:r w:rsidRPr="007174DE">
              <w:rPr>
                <w:color w:val="000000"/>
                <w:sz w:val="18"/>
                <w:szCs w:val="18"/>
              </w:rPr>
              <w:t>9,098,183,217.38</w:t>
            </w:r>
          </w:p>
        </w:tc>
        <w:tc>
          <w:tcPr>
            <w:tcW w:w="1260" w:type="dxa"/>
            <w:noWrap/>
          </w:tcPr>
          <w:p w:rsidR="00992D36" w:rsidRPr="007174DE" w:rsidRDefault="00992D36" w:rsidP="007174DE">
            <w:pPr>
              <w:jc w:val="center"/>
              <w:rPr>
                <w:color w:val="000000"/>
                <w:sz w:val="18"/>
                <w:szCs w:val="18"/>
              </w:rPr>
            </w:pPr>
            <w:r w:rsidRPr="007174DE">
              <w:rPr>
                <w:color w:val="000000"/>
                <w:sz w:val="18"/>
                <w:szCs w:val="18"/>
              </w:rPr>
              <w:t>90.98</w:t>
            </w:r>
          </w:p>
        </w:tc>
      </w:tr>
      <w:tr w:rsidR="00992D36" w:rsidRPr="00327AB5" w:rsidTr="00992D36">
        <w:trPr>
          <w:trHeight w:val="161"/>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2</w:t>
            </w:r>
          </w:p>
        </w:tc>
        <w:tc>
          <w:tcPr>
            <w:tcW w:w="2706" w:type="dxa"/>
            <w:noWrap/>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OVERHEAD COST</w:t>
            </w:r>
          </w:p>
        </w:tc>
        <w:tc>
          <w:tcPr>
            <w:tcW w:w="1890" w:type="dxa"/>
            <w:noWrap/>
            <w:hideMark/>
          </w:tcPr>
          <w:p w:rsidR="00992D36" w:rsidRPr="007174DE" w:rsidRDefault="00992D36"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1,192,285,850.50</w:t>
            </w:r>
          </w:p>
        </w:tc>
        <w:tc>
          <w:tcPr>
            <w:tcW w:w="1980" w:type="dxa"/>
            <w:noWrap/>
          </w:tcPr>
          <w:p w:rsidR="00992D36" w:rsidRPr="007174DE" w:rsidRDefault="00992D36" w:rsidP="007174DE">
            <w:pPr>
              <w:jc w:val="center"/>
              <w:rPr>
                <w:color w:val="000000"/>
                <w:sz w:val="18"/>
                <w:szCs w:val="18"/>
              </w:rPr>
            </w:pPr>
            <w:r w:rsidRPr="007174DE">
              <w:rPr>
                <w:color w:val="000000"/>
                <w:sz w:val="18"/>
                <w:szCs w:val="18"/>
              </w:rPr>
              <w:t>789,401,659.72</w:t>
            </w:r>
          </w:p>
        </w:tc>
        <w:tc>
          <w:tcPr>
            <w:tcW w:w="1800" w:type="dxa"/>
            <w:noWrap/>
          </w:tcPr>
          <w:p w:rsidR="00992D36" w:rsidRPr="007174DE" w:rsidRDefault="00992D36" w:rsidP="007174DE">
            <w:pPr>
              <w:jc w:val="center"/>
              <w:rPr>
                <w:color w:val="000000"/>
                <w:sz w:val="18"/>
                <w:szCs w:val="18"/>
              </w:rPr>
            </w:pPr>
            <w:r w:rsidRPr="007174DE">
              <w:rPr>
                <w:color w:val="000000"/>
                <w:sz w:val="18"/>
                <w:szCs w:val="18"/>
              </w:rPr>
              <w:t>336,465,971.26</w:t>
            </w:r>
          </w:p>
        </w:tc>
        <w:tc>
          <w:tcPr>
            <w:tcW w:w="1260" w:type="dxa"/>
            <w:noWrap/>
          </w:tcPr>
          <w:p w:rsidR="00992D36" w:rsidRPr="007174DE" w:rsidRDefault="00992D36" w:rsidP="007174DE">
            <w:pPr>
              <w:jc w:val="center"/>
              <w:rPr>
                <w:color w:val="000000"/>
                <w:sz w:val="18"/>
                <w:szCs w:val="18"/>
              </w:rPr>
            </w:pPr>
            <w:r w:rsidRPr="007174DE">
              <w:rPr>
                <w:color w:val="000000"/>
                <w:sz w:val="18"/>
                <w:szCs w:val="18"/>
              </w:rPr>
              <w:t>28.22</w:t>
            </w:r>
          </w:p>
        </w:tc>
      </w:tr>
      <w:tr w:rsidR="00992D36" w:rsidRPr="00327AB5" w:rsidTr="00992D36">
        <w:trPr>
          <w:trHeight w:val="296"/>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3</w:t>
            </w:r>
          </w:p>
        </w:tc>
        <w:tc>
          <w:tcPr>
            <w:tcW w:w="2706" w:type="dxa"/>
            <w:noWrap/>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 xml:space="preserve">SPECIAL PROGRAMME </w:t>
            </w:r>
          </w:p>
        </w:tc>
        <w:tc>
          <w:tcPr>
            <w:tcW w:w="1890" w:type="dxa"/>
            <w:noWrap/>
            <w:hideMark/>
          </w:tcPr>
          <w:p w:rsidR="00992D36" w:rsidRPr="007174DE" w:rsidRDefault="00992D36"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4,150,422,885.25</w:t>
            </w:r>
          </w:p>
        </w:tc>
        <w:tc>
          <w:tcPr>
            <w:tcW w:w="1980" w:type="dxa"/>
            <w:noWrap/>
          </w:tcPr>
          <w:p w:rsidR="00992D36" w:rsidRPr="007174DE" w:rsidRDefault="00992D36" w:rsidP="007174DE">
            <w:pPr>
              <w:jc w:val="center"/>
              <w:rPr>
                <w:color w:val="000000"/>
                <w:sz w:val="18"/>
                <w:szCs w:val="18"/>
              </w:rPr>
            </w:pPr>
            <w:r w:rsidRPr="007174DE">
              <w:rPr>
                <w:color w:val="000000"/>
                <w:sz w:val="18"/>
                <w:szCs w:val="18"/>
              </w:rPr>
              <w:t>1,645,996,506.37</w:t>
            </w:r>
          </w:p>
        </w:tc>
        <w:tc>
          <w:tcPr>
            <w:tcW w:w="1800" w:type="dxa"/>
            <w:noWrap/>
          </w:tcPr>
          <w:p w:rsidR="00992D36" w:rsidRPr="007174DE" w:rsidRDefault="00992D36" w:rsidP="007174DE">
            <w:pPr>
              <w:jc w:val="center"/>
              <w:rPr>
                <w:color w:val="000000"/>
                <w:sz w:val="18"/>
                <w:szCs w:val="18"/>
              </w:rPr>
            </w:pPr>
            <w:r w:rsidRPr="007174DE">
              <w:rPr>
                <w:color w:val="000000"/>
                <w:sz w:val="18"/>
                <w:szCs w:val="18"/>
              </w:rPr>
              <w:t>2,741,304,793.38</w:t>
            </w:r>
          </w:p>
        </w:tc>
        <w:tc>
          <w:tcPr>
            <w:tcW w:w="1260" w:type="dxa"/>
            <w:noWrap/>
          </w:tcPr>
          <w:p w:rsidR="00992D36" w:rsidRPr="007174DE" w:rsidRDefault="00992D36" w:rsidP="007174DE">
            <w:pPr>
              <w:jc w:val="center"/>
              <w:rPr>
                <w:color w:val="000000"/>
                <w:sz w:val="18"/>
                <w:szCs w:val="18"/>
              </w:rPr>
            </w:pPr>
            <w:r w:rsidRPr="007174DE">
              <w:rPr>
                <w:color w:val="000000"/>
                <w:sz w:val="18"/>
                <w:szCs w:val="18"/>
              </w:rPr>
              <w:t>66.05</w:t>
            </w:r>
          </w:p>
        </w:tc>
      </w:tr>
      <w:tr w:rsidR="00992D36" w:rsidRPr="00327AB5" w:rsidTr="00992D36">
        <w:trPr>
          <w:trHeight w:val="300"/>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4</w:t>
            </w:r>
          </w:p>
        </w:tc>
        <w:tc>
          <w:tcPr>
            <w:tcW w:w="2706" w:type="dxa"/>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GRANTS AND CONTRIBUTIONS</w:t>
            </w:r>
          </w:p>
        </w:tc>
        <w:tc>
          <w:tcPr>
            <w:tcW w:w="1890" w:type="dxa"/>
            <w:noWrap/>
            <w:hideMark/>
          </w:tcPr>
          <w:p w:rsidR="00992D36" w:rsidRPr="007174DE" w:rsidRDefault="00992D36"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2,107,375,000.00</w:t>
            </w:r>
          </w:p>
        </w:tc>
        <w:tc>
          <w:tcPr>
            <w:tcW w:w="1980" w:type="dxa"/>
            <w:noWrap/>
          </w:tcPr>
          <w:p w:rsidR="00992D36" w:rsidRPr="007174DE" w:rsidRDefault="00992D36" w:rsidP="007174DE">
            <w:pPr>
              <w:jc w:val="center"/>
              <w:rPr>
                <w:color w:val="000000"/>
                <w:sz w:val="18"/>
                <w:szCs w:val="18"/>
              </w:rPr>
            </w:pPr>
            <w:r w:rsidRPr="007174DE">
              <w:rPr>
                <w:color w:val="000000"/>
                <w:sz w:val="18"/>
                <w:szCs w:val="18"/>
              </w:rPr>
              <w:t>1,203,077,400.00</w:t>
            </w:r>
          </w:p>
        </w:tc>
        <w:tc>
          <w:tcPr>
            <w:tcW w:w="1800" w:type="dxa"/>
            <w:noWrap/>
          </w:tcPr>
          <w:p w:rsidR="00992D36" w:rsidRPr="007174DE" w:rsidRDefault="00992D36" w:rsidP="007174DE">
            <w:pPr>
              <w:jc w:val="center"/>
              <w:rPr>
                <w:color w:val="000000"/>
                <w:sz w:val="18"/>
                <w:szCs w:val="18"/>
              </w:rPr>
            </w:pPr>
            <w:r w:rsidRPr="007174DE">
              <w:rPr>
                <w:color w:val="000000"/>
                <w:sz w:val="18"/>
                <w:szCs w:val="18"/>
              </w:rPr>
              <w:t>1,892,790,298.28</w:t>
            </w:r>
          </w:p>
        </w:tc>
        <w:tc>
          <w:tcPr>
            <w:tcW w:w="1260" w:type="dxa"/>
            <w:noWrap/>
          </w:tcPr>
          <w:p w:rsidR="00992D36" w:rsidRPr="007174DE" w:rsidRDefault="00992D36" w:rsidP="007174DE">
            <w:pPr>
              <w:jc w:val="center"/>
              <w:rPr>
                <w:color w:val="000000"/>
                <w:sz w:val="18"/>
                <w:szCs w:val="18"/>
              </w:rPr>
            </w:pPr>
            <w:r w:rsidRPr="007174DE">
              <w:rPr>
                <w:color w:val="000000"/>
                <w:sz w:val="18"/>
                <w:szCs w:val="18"/>
              </w:rPr>
              <w:t>89.82</w:t>
            </w:r>
          </w:p>
        </w:tc>
      </w:tr>
      <w:tr w:rsidR="00992D36" w:rsidRPr="00327AB5" w:rsidTr="00992D36">
        <w:trPr>
          <w:trHeight w:val="600"/>
        </w:trPr>
        <w:tc>
          <w:tcPr>
            <w:tcW w:w="529" w:type="dxa"/>
            <w:noWrap/>
            <w:hideMark/>
          </w:tcPr>
          <w:p w:rsidR="00992D36" w:rsidRPr="00327AB5" w:rsidRDefault="00992D36" w:rsidP="00992D36">
            <w:pPr>
              <w:jc w:val="center"/>
              <w:rPr>
                <w:rFonts w:eastAsia="Times New Roman" w:cs="Tahoma"/>
                <w:sz w:val="20"/>
                <w:szCs w:val="20"/>
                <w:lang w:val="en-US"/>
              </w:rPr>
            </w:pPr>
            <w:r w:rsidRPr="00327AB5">
              <w:rPr>
                <w:rFonts w:eastAsia="Times New Roman" w:cs="Tahoma"/>
                <w:sz w:val="20"/>
                <w:szCs w:val="20"/>
                <w:lang w:val="en-US"/>
              </w:rPr>
              <w:t>5</w:t>
            </w:r>
          </w:p>
        </w:tc>
        <w:tc>
          <w:tcPr>
            <w:tcW w:w="2706" w:type="dxa"/>
            <w:hideMark/>
          </w:tcPr>
          <w:p w:rsidR="00992D36" w:rsidRPr="00327AB5" w:rsidRDefault="00992D36" w:rsidP="00992D36">
            <w:pPr>
              <w:rPr>
                <w:rFonts w:eastAsia="Times New Roman" w:cs="Tahoma"/>
                <w:sz w:val="20"/>
                <w:szCs w:val="20"/>
                <w:lang w:val="en-US"/>
              </w:rPr>
            </w:pPr>
            <w:r w:rsidRPr="00327AB5">
              <w:rPr>
                <w:rFonts w:eastAsia="Times New Roman" w:cs="Tahoma"/>
                <w:sz w:val="20"/>
                <w:szCs w:val="20"/>
                <w:lang w:val="en-US"/>
              </w:rPr>
              <w:t>SOCIAL CONTRIBUTIONS AND SOCIAL BENEFITS</w:t>
            </w:r>
          </w:p>
        </w:tc>
        <w:tc>
          <w:tcPr>
            <w:tcW w:w="1890" w:type="dxa"/>
            <w:noWrap/>
            <w:hideMark/>
          </w:tcPr>
          <w:p w:rsidR="00992D36" w:rsidRPr="007174DE" w:rsidRDefault="00992D36"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3,225,000,000.00</w:t>
            </w:r>
          </w:p>
        </w:tc>
        <w:tc>
          <w:tcPr>
            <w:tcW w:w="1980" w:type="dxa"/>
            <w:noWrap/>
          </w:tcPr>
          <w:p w:rsidR="00992D36" w:rsidRPr="007174DE" w:rsidRDefault="00992D36" w:rsidP="007174DE">
            <w:pPr>
              <w:jc w:val="center"/>
              <w:rPr>
                <w:color w:val="000000"/>
                <w:sz w:val="18"/>
                <w:szCs w:val="18"/>
              </w:rPr>
            </w:pPr>
            <w:r w:rsidRPr="007174DE">
              <w:rPr>
                <w:color w:val="000000"/>
                <w:sz w:val="18"/>
                <w:szCs w:val="18"/>
              </w:rPr>
              <w:t>2,665,420,071.42</w:t>
            </w:r>
          </w:p>
        </w:tc>
        <w:tc>
          <w:tcPr>
            <w:tcW w:w="1800" w:type="dxa"/>
            <w:noWrap/>
          </w:tcPr>
          <w:p w:rsidR="00992D36" w:rsidRPr="007174DE" w:rsidRDefault="00992D36" w:rsidP="007174DE">
            <w:pPr>
              <w:jc w:val="center"/>
              <w:rPr>
                <w:color w:val="000000"/>
                <w:sz w:val="18"/>
                <w:szCs w:val="18"/>
              </w:rPr>
            </w:pPr>
            <w:r w:rsidRPr="007174DE">
              <w:rPr>
                <w:color w:val="000000"/>
                <w:sz w:val="18"/>
                <w:szCs w:val="18"/>
              </w:rPr>
              <w:t>2,810,450,746.16</w:t>
            </w:r>
          </w:p>
        </w:tc>
        <w:tc>
          <w:tcPr>
            <w:tcW w:w="1260" w:type="dxa"/>
            <w:noWrap/>
          </w:tcPr>
          <w:p w:rsidR="00992D36" w:rsidRPr="007174DE" w:rsidRDefault="00992D36" w:rsidP="007174DE">
            <w:pPr>
              <w:jc w:val="center"/>
              <w:rPr>
                <w:color w:val="000000"/>
                <w:sz w:val="18"/>
                <w:szCs w:val="18"/>
              </w:rPr>
            </w:pPr>
            <w:r w:rsidRPr="007174DE">
              <w:rPr>
                <w:color w:val="000000"/>
                <w:sz w:val="18"/>
                <w:szCs w:val="18"/>
              </w:rPr>
              <w:t>87.15</w:t>
            </w:r>
          </w:p>
        </w:tc>
      </w:tr>
      <w:tr w:rsidR="00992D36" w:rsidRPr="00327AB5" w:rsidTr="00992D36">
        <w:trPr>
          <w:trHeight w:val="395"/>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A</w:t>
            </w:r>
          </w:p>
        </w:tc>
        <w:tc>
          <w:tcPr>
            <w:tcW w:w="2706" w:type="dxa"/>
            <w:hideMark/>
          </w:tcPr>
          <w:p w:rsidR="00992D36" w:rsidRPr="00327AB5" w:rsidRDefault="00992D36" w:rsidP="00992D36">
            <w:pPr>
              <w:rPr>
                <w:rFonts w:eastAsia="Times New Roman" w:cs="Tahoma"/>
                <w:b/>
                <w:bCs/>
                <w:color w:val="000000"/>
                <w:sz w:val="20"/>
                <w:szCs w:val="20"/>
                <w:lang w:val="en-US"/>
              </w:rPr>
            </w:pPr>
            <w:r w:rsidRPr="00327AB5">
              <w:rPr>
                <w:rFonts w:eastAsia="Times New Roman" w:cs="Tahoma"/>
                <w:b/>
                <w:bCs/>
                <w:color w:val="000000"/>
                <w:sz w:val="20"/>
                <w:szCs w:val="20"/>
                <w:lang w:val="en-US"/>
              </w:rPr>
              <w:t>TOTAL RECURRENT EXPENDITURE</w:t>
            </w:r>
          </w:p>
        </w:tc>
        <w:tc>
          <w:tcPr>
            <w:tcW w:w="1890" w:type="dxa"/>
            <w:noWrap/>
            <w:hideMark/>
          </w:tcPr>
          <w:p w:rsidR="00992D36" w:rsidRPr="007174DE" w:rsidRDefault="00992D36" w:rsidP="007174DE">
            <w:pPr>
              <w:jc w:val="center"/>
              <w:rPr>
                <w:rFonts w:eastAsia="Times New Roman" w:cs="Tahoma"/>
                <w:b/>
                <w:bCs/>
                <w:color w:val="000000"/>
                <w:sz w:val="18"/>
                <w:szCs w:val="18"/>
                <w:lang w:val="en-US"/>
              </w:rPr>
            </w:pPr>
            <w:r w:rsidRPr="007174DE">
              <w:rPr>
                <w:rFonts w:eastAsia="Times New Roman" w:cs="Tahoma"/>
                <w:b/>
                <w:bCs/>
                <w:color w:val="000000"/>
                <w:sz w:val="18"/>
                <w:szCs w:val="18"/>
                <w:lang w:val="en-US"/>
              </w:rPr>
              <w:t>20,675,083,735.75</w:t>
            </w:r>
          </w:p>
        </w:tc>
        <w:tc>
          <w:tcPr>
            <w:tcW w:w="1980" w:type="dxa"/>
            <w:noWrap/>
          </w:tcPr>
          <w:p w:rsidR="00992D36" w:rsidRPr="007174DE" w:rsidRDefault="00992D36" w:rsidP="007174DE">
            <w:pPr>
              <w:jc w:val="center"/>
              <w:rPr>
                <w:b/>
                <w:bCs/>
                <w:color w:val="000000"/>
                <w:sz w:val="18"/>
                <w:szCs w:val="18"/>
              </w:rPr>
            </w:pPr>
            <w:r w:rsidRPr="007174DE">
              <w:rPr>
                <w:b/>
                <w:bCs/>
                <w:color w:val="000000"/>
                <w:sz w:val="18"/>
                <w:szCs w:val="18"/>
              </w:rPr>
              <w:t>15,635,494,668.52</w:t>
            </w:r>
          </w:p>
        </w:tc>
        <w:tc>
          <w:tcPr>
            <w:tcW w:w="1800" w:type="dxa"/>
            <w:noWrap/>
          </w:tcPr>
          <w:p w:rsidR="00992D36" w:rsidRPr="007174DE" w:rsidRDefault="00992D36" w:rsidP="007174DE">
            <w:pPr>
              <w:jc w:val="center"/>
              <w:rPr>
                <w:b/>
                <w:bCs/>
                <w:color w:val="000000"/>
                <w:sz w:val="18"/>
                <w:szCs w:val="18"/>
              </w:rPr>
            </w:pPr>
            <w:r w:rsidRPr="007174DE">
              <w:rPr>
                <w:b/>
                <w:bCs/>
                <w:color w:val="000000"/>
                <w:sz w:val="18"/>
                <w:szCs w:val="18"/>
              </w:rPr>
              <w:t>16,879,195,026.46</w:t>
            </w:r>
          </w:p>
        </w:tc>
        <w:tc>
          <w:tcPr>
            <w:tcW w:w="1260" w:type="dxa"/>
            <w:noWrap/>
          </w:tcPr>
          <w:p w:rsidR="00992D36" w:rsidRPr="007174DE" w:rsidRDefault="00992D36" w:rsidP="007174DE">
            <w:pPr>
              <w:jc w:val="center"/>
              <w:rPr>
                <w:b/>
                <w:bCs/>
                <w:color w:val="000000"/>
                <w:sz w:val="18"/>
                <w:szCs w:val="18"/>
              </w:rPr>
            </w:pPr>
            <w:r w:rsidRPr="007174DE">
              <w:rPr>
                <w:b/>
                <w:bCs/>
                <w:color w:val="000000"/>
                <w:sz w:val="18"/>
                <w:szCs w:val="18"/>
              </w:rPr>
              <w:t>81.64</w:t>
            </w:r>
          </w:p>
        </w:tc>
      </w:tr>
      <w:tr w:rsidR="00992D36" w:rsidRPr="00327AB5" w:rsidTr="00992D36">
        <w:trPr>
          <w:trHeight w:val="300"/>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 </w:t>
            </w:r>
          </w:p>
        </w:tc>
        <w:tc>
          <w:tcPr>
            <w:tcW w:w="2706" w:type="dxa"/>
            <w:noWrap/>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DEBT SERVICE</w:t>
            </w:r>
          </w:p>
        </w:tc>
        <w:tc>
          <w:tcPr>
            <w:tcW w:w="1890" w:type="dxa"/>
            <w:noWrap/>
            <w:hideMark/>
          </w:tcPr>
          <w:p w:rsidR="00992D36" w:rsidRPr="007174DE" w:rsidRDefault="00992D36"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2,627,061,733.48</w:t>
            </w:r>
          </w:p>
        </w:tc>
        <w:tc>
          <w:tcPr>
            <w:tcW w:w="1980" w:type="dxa"/>
            <w:noWrap/>
          </w:tcPr>
          <w:p w:rsidR="00992D36" w:rsidRPr="007174DE" w:rsidRDefault="00992D36" w:rsidP="007174DE">
            <w:pPr>
              <w:jc w:val="center"/>
              <w:rPr>
                <w:color w:val="000000"/>
                <w:sz w:val="18"/>
                <w:szCs w:val="18"/>
              </w:rPr>
            </w:pPr>
            <w:r w:rsidRPr="007174DE">
              <w:rPr>
                <w:color w:val="000000"/>
                <w:sz w:val="18"/>
                <w:szCs w:val="18"/>
              </w:rPr>
              <w:t>4,873,868,265.77</w:t>
            </w:r>
          </w:p>
        </w:tc>
        <w:tc>
          <w:tcPr>
            <w:tcW w:w="1800" w:type="dxa"/>
            <w:noWrap/>
          </w:tcPr>
          <w:p w:rsidR="00992D36" w:rsidRPr="007174DE" w:rsidRDefault="00992D36" w:rsidP="007174DE">
            <w:pPr>
              <w:jc w:val="center"/>
              <w:rPr>
                <w:color w:val="000000"/>
                <w:sz w:val="18"/>
                <w:szCs w:val="18"/>
              </w:rPr>
            </w:pPr>
            <w:r w:rsidRPr="007174DE">
              <w:rPr>
                <w:color w:val="000000"/>
                <w:sz w:val="18"/>
                <w:szCs w:val="18"/>
              </w:rPr>
              <w:t>3,319,338,958.05</w:t>
            </w:r>
          </w:p>
        </w:tc>
        <w:tc>
          <w:tcPr>
            <w:tcW w:w="1260" w:type="dxa"/>
            <w:noWrap/>
          </w:tcPr>
          <w:p w:rsidR="00992D36" w:rsidRPr="007174DE" w:rsidRDefault="00992D36" w:rsidP="007174DE">
            <w:pPr>
              <w:jc w:val="center"/>
              <w:rPr>
                <w:color w:val="000000"/>
                <w:sz w:val="18"/>
                <w:szCs w:val="18"/>
              </w:rPr>
            </w:pPr>
            <w:r w:rsidRPr="007174DE">
              <w:rPr>
                <w:color w:val="000000"/>
                <w:sz w:val="18"/>
                <w:szCs w:val="18"/>
              </w:rPr>
              <w:t>126.35</w:t>
            </w:r>
          </w:p>
        </w:tc>
      </w:tr>
      <w:tr w:rsidR="00992D36" w:rsidRPr="00327AB5" w:rsidTr="00992D36">
        <w:trPr>
          <w:trHeight w:val="300"/>
        </w:trPr>
        <w:tc>
          <w:tcPr>
            <w:tcW w:w="529" w:type="dxa"/>
            <w:noWrap/>
            <w:hideMark/>
          </w:tcPr>
          <w:p w:rsidR="00992D36" w:rsidRPr="00327AB5" w:rsidRDefault="00992D36" w:rsidP="00992D36">
            <w:pPr>
              <w:jc w:val="center"/>
              <w:rPr>
                <w:rFonts w:eastAsia="Times New Roman" w:cs="Tahoma"/>
                <w:sz w:val="20"/>
                <w:szCs w:val="20"/>
                <w:lang w:val="en-US"/>
              </w:rPr>
            </w:pPr>
            <w:r w:rsidRPr="001D368B">
              <w:rPr>
                <w:rFonts w:eastAsia="Times New Roman" w:cs="Tahoma"/>
                <w:sz w:val="20"/>
                <w:szCs w:val="20"/>
                <w:lang w:val="en-US"/>
              </w:rPr>
              <w:t>B</w:t>
            </w:r>
          </w:p>
        </w:tc>
        <w:tc>
          <w:tcPr>
            <w:tcW w:w="2706" w:type="dxa"/>
            <w:hideMark/>
          </w:tcPr>
          <w:p w:rsidR="00992D36" w:rsidRPr="00327AB5" w:rsidRDefault="00992D36" w:rsidP="00992D36">
            <w:pPr>
              <w:rPr>
                <w:rFonts w:eastAsia="Times New Roman" w:cs="Tahoma"/>
                <w:b/>
                <w:bCs/>
                <w:color w:val="000000"/>
                <w:sz w:val="20"/>
                <w:szCs w:val="20"/>
                <w:lang w:val="en-US"/>
              </w:rPr>
            </w:pPr>
            <w:r w:rsidRPr="00327AB5">
              <w:rPr>
                <w:rFonts w:eastAsia="Times New Roman" w:cs="Tahoma"/>
                <w:b/>
                <w:bCs/>
                <w:color w:val="000000"/>
                <w:sz w:val="20"/>
                <w:szCs w:val="20"/>
                <w:lang w:val="en-US"/>
              </w:rPr>
              <w:t>DEBT SERVICE</w:t>
            </w:r>
          </w:p>
        </w:tc>
        <w:tc>
          <w:tcPr>
            <w:tcW w:w="1890" w:type="dxa"/>
            <w:noWrap/>
            <w:hideMark/>
          </w:tcPr>
          <w:p w:rsidR="00992D36" w:rsidRPr="007174DE" w:rsidRDefault="00992D36" w:rsidP="007174DE">
            <w:pPr>
              <w:jc w:val="center"/>
              <w:rPr>
                <w:rFonts w:eastAsia="Times New Roman" w:cs="Tahoma"/>
                <w:b/>
                <w:bCs/>
                <w:color w:val="000000"/>
                <w:sz w:val="18"/>
                <w:szCs w:val="18"/>
                <w:lang w:val="en-US"/>
              </w:rPr>
            </w:pPr>
            <w:r w:rsidRPr="007174DE">
              <w:rPr>
                <w:rFonts w:eastAsia="Times New Roman" w:cs="Tahoma"/>
                <w:b/>
                <w:bCs/>
                <w:color w:val="000000"/>
                <w:sz w:val="18"/>
                <w:szCs w:val="18"/>
                <w:lang w:val="en-US"/>
              </w:rPr>
              <w:t>2,627,061,733.48</w:t>
            </w:r>
          </w:p>
        </w:tc>
        <w:tc>
          <w:tcPr>
            <w:tcW w:w="1980" w:type="dxa"/>
            <w:noWrap/>
          </w:tcPr>
          <w:p w:rsidR="00992D36" w:rsidRPr="007174DE" w:rsidRDefault="00992D36" w:rsidP="007174DE">
            <w:pPr>
              <w:jc w:val="center"/>
              <w:rPr>
                <w:b/>
                <w:bCs/>
                <w:color w:val="000000"/>
                <w:sz w:val="18"/>
                <w:szCs w:val="18"/>
              </w:rPr>
            </w:pPr>
            <w:r w:rsidRPr="007174DE">
              <w:rPr>
                <w:b/>
                <w:bCs/>
                <w:color w:val="000000"/>
                <w:sz w:val="18"/>
                <w:szCs w:val="18"/>
              </w:rPr>
              <w:t>4,873,868,265.77</w:t>
            </w:r>
          </w:p>
        </w:tc>
        <w:tc>
          <w:tcPr>
            <w:tcW w:w="1800" w:type="dxa"/>
            <w:noWrap/>
          </w:tcPr>
          <w:p w:rsidR="00992D36" w:rsidRPr="007174DE" w:rsidRDefault="00992D36" w:rsidP="007174DE">
            <w:pPr>
              <w:jc w:val="center"/>
              <w:rPr>
                <w:b/>
                <w:bCs/>
                <w:color w:val="000000"/>
                <w:sz w:val="18"/>
                <w:szCs w:val="18"/>
              </w:rPr>
            </w:pPr>
            <w:r w:rsidRPr="007174DE">
              <w:rPr>
                <w:b/>
                <w:bCs/>
                <w:color w:val="000000"/>
                <w:sz w:val="18"/>
                <w:szCs w:val="18"/>
              </w:rPr>
              <w:t>3,319,338,958.05</w:t>
            </w:r>
          </w:p>
        </w:tc>
        <w:tc>
          <w:tcPr>
            <w:tcW w:w="1260" w:type="dxa"/>
            <w:noWrap/>
          </w:tcPr>
          <w:p w:rsidR="00992D36" w:rsidRPr="007174DE" w:rsidRDefault="00992D36" w:rsidP="007174DE">
            <w:pPr>
              <w:jc w:val="center"/>
              <w:rPr>
                <w:b/>
                <w:bCs/>
                <w:color w:val="000000"/>
                <w:sz w:val="18"/>
                <w:szCs w:val="18"/>
              </w:rPr>
            </w:pPr>
            <w:r w:rsidRPr="007174DE">
              <w:rPr>
                <w:b/>
                <w:bCs/>
                <w:color w:val="000000"/>
                <w:sz w:val="18"/>
                <w:szCs w:val="18"/>
              </w:rPr>
              <w:t>126.35</w:t>
            </w:r>
          </w:p>
        </w:tc>
      </w:tr>
      <w:tr w:rsidR="00992D36" w:rsidRPr="00327AB5" w:rsidTr="00992D36">
        <w:trPr>
          <w:trHeight w:val="300"/>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 </w:t>
            </w:r>
          </w:p>
        </w:tc>
        <w:tc>
          <w:tcPr>
            <w:tcW w:w="2706" w:type="dxa"/>
            <w:noWrap/>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STATUTORY TRANSFERS</w:t>
            </w:r>
          </w:p>
        </w:tc>
        <w:tc>
          <w:tcPr>
            <w:tcW w:w="1890" w:type="dxa"/>
            <w:noWrap/>
            <w:hideMark/>
          </w:tcPr>
          <w:p w:rsidR="00992D36" w:rsidRPr="007174DE" w:rsidRDefault="00992D36" w:rsidP="007174DE">
            <w:pPr>
              <w:jc w:val="center"/>
              <w:rPr>
                <w:rFonts w:eastAsia="Times New Roman" w:cs="Tahoma"/>
                <w:color w:val="000000"/>
                <w:sz w:val="18"/>
                <w:szCs w:val="18"/>
                <w:lang w:val="en-US"/>
              </w:rPr>
            </w:pPr>
          </w:p>
        </w:tc>
        <w:tc>
          <w:tcPr>
            <w:tcW w:w="1980" w:type="dxa"/>
            <w:noWrap/>
          </w:tcPr>
          <w:p w:rsidR="00992D36" w:rsidRPr="007174DE" w:rsidRDefault="00992D36" w:rsidP="007174DE">
            <w:pPr>
              <w:jc w:val="center"/>
              <w:rPr>
                <w:color w:val="000000"/>
                <w:sz w:val="18"/>
                <w:szCs w:val="18"/>
              </w:rPr>
            </w:pPr>
          </w:p>
        </w:tc>
        <w:tc>
          <w:tcPr>
            <w:tcW w:w="1800" w:type="dxa"/>
            <w:noWrap/>
          </w:tcPr>
          <w:p w:rsidR="00992D36" w:rsidRPr="007174DE" w:rsidRDefault="00992D36" w:rsidP="007174DE">
            <w:pPr>
              <w:jc w:val="center"/>
              <w:rPr>
                <w:color w:val="000000"/>
                <w:sz w:val="18"/>
                <w:szCs w:val="18"/>
              </w:rPr>
            </w:pPr>
          </w:p>
        </w:tc>
        <w:tc>
          <w:tcPr>
            <w:tcW w:w="1260" w:type="dxa"/>
            <w:noWrap/>
          </w:tcPr>
          <w:p w:rsidR="00992D36" w:rsidRPr="007174DE" w:rsidRDefault="00992D36" w:rsidP="007174DE">
            <w:pPr>
              <w:jc w:val="center"/>
              <w:rPr>
                <w:color w:val="000000"/>
                <w:sz w:val="18"/>
                <w:szCs w:val="18"/>
              </w:rPr>
            </w:pPr>
          </w:p>
        </w:tc>
      </w:tr>
      <w:tr w:rsidR="00992D36" w:rsidRPr="00327AB5" w:rsidTr="00992D36">
        <w:trPr>
          <w:trHeight w:val="485"/>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1</w:t>
            </w:r>
          </w:p>
        </w:tc>
        <w:tc>
          <w:tcPr>
            <w:tcW w:w="2706" w:type="dxa"/>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TRANSFER TO LOCAL GOVERNMENT JOINT ACCOUNT (10%)</w:t>
            </w:r>
          </w:p>
        </w:tc>
        <w:tc>
          <w:tcPr>
            <w:tcW w:w="1890" w:type="dxa"/>
            <w:noWrap/>
            <w:hideMark/>
          </w:tcPr>
          <w:p w:rsidR="00992D36" w:rsidRPr="007174DE" w:rsidRDefault="00992D36"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680,001,757.64</w:t>
            </w:r>
          </w:p>
        </w:tc>
        <w:tc>
          <w:tcPr>
            <w:tcW w:w="1980" w:type="dxa"/>
            <w:noWrap/>
          </w:tcPr>
          <w:p w:rsidR="00992D36" w:rsidRPr="007174DE" w:rsidRDefault="00992D36" w:rsidP="007174DE">
            <w:pPr>
              <w:jc w:val="center"/>
              <w:rPr>
                <w:color w:val="000000"/>
                <w:sz w:val="18"/>
                <w:szCs w:val="18"/>
              </w:rPr>
            </w:pPr>
            <w:r w:rsidRPr="007174DE">
              <w:rPr>
                <w:color w:val="000000"/>
                <w:sz w:val="18"/>
                <w:szCs w:val="18"/>
              </w:rPr>
              <w:t>88,805,358.76</w:t>
            </w:r>
          </w:p>
        </w:tc>
        <w:tc>
          <w:tcPr>
            <w:tcW w:w="1800" w:type="dxa"/>
            <w:noWrap/>
          </w:tcPr>
          <w:p w:rsidR="00992D36" w:rsidRPr="007174DE" w:rsidRDefault="00992D36" w:rsidP="007174DE">
            <w:pPr>
              <w:jc w:val="center"/>
              <w:rPr>
                <w:color w:val="000000"/>
                <w:sz w:val="18"/>
                <w:szCs w:val="18"/>
              </w:rPr>
            </w:pPr>
            <w:r w:rsidRPr="007174DE">
              <w:rPr>
                <w:color w:val="000000"/>
                <w:sz w:val="18"/>
                <w:szCs w:val="18"/>
              </w:rPr>
              <w:t>89,205,358.76</w:t>
            </w:r>
          </w:p>
        </w:tc>
        <w:tc>
          <w:tcPr>
            <w:tcW w:w="1260" w:type="dxa"/>
            <w:noWrap/>
          </w:tcPr>
          <w:p w:rsidR="00992D36" w:rsidRPr="007174DE" w:rsidRDefault="00992D36" w:rsidP="007174DE">
            <w:pPr>
              <w:jc w:val="center"/>
              <w:rPr>
                <w:color w:val="000000"/>
                <w:sz w:val="18"/>
                <w:szCs w:val="18"/>
              </w:rPr>
            </w:pPr>
            <w:r w:rsidRPr="007174DE">
              <w:rPr>
                <w:color w:val="000000"/>
                <w:sz w:val="18"/>
                <w:szCs w:val="18"/>
              </w:rPr>
              <w:t>13.12</w:t>
            </w:r>
          </w:p>
        </w:tc>
      </w:tr>
      <w:tr w:rsidR="00992D36" w:rsidRPr="00327AB5" w:rsidTr="00992D36">
        <w:trPr>
          <w:trHeight w:val="300"/>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2</w:t>
            </w:r>
          </w:p>
        </w:tc>
        <w:tc>
          <w:tcPr>
            <w:tcW w:w="2706" w:type="dxa"/>
            <w:noWrap/>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TRANSFER TO OSOPADEC</w:t>
            </w:r>
          </w:p>
        </w:tc>
        <w:tc>
          <w:tcPr>
            <w:tcW w:w="1890" w:type="dxa"/>
            <w:noWrap/>
            <w:hideMark/>
          </w:tcPr>
          <w:p w:rsidR="00992D36" w:rsidRPr="007174DE" w:rsidRDefault="00992D36"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1,339,973,260.49</w:t>
            </w:r>
          </w:p>
        </w:tc>
        <w:tc>
          <w:tcPr>
            <w:tcW w:w="1980" w:type="dxa"/>
            <w:noWrap/>
          </w:tcPr>
          <w:p w:rsidR="00992D36" w:rsidRPr="007174DE" w:rsidRDefault="00992D36" w:rsidP="007174DE">
            <w:pPr>
              <w:jc w:val="center"/>
              <w:rPr>
                <w:color w:val="000000"/>
                <w:sz w:val="18"/>
                <w:szCs w:val="18"/>
              </w:rPr>
            </w:pPr>
            <w:r w:rsidRPr="007174DE">
              <w:rPr>
                <w:color w:val="000000"/>
                <w:sz w:val="18"/>
                <w:szCs w:val="18"/>
              </w:rPr>
              <w:t>450,000,000.00</w:t>
            </w:r>
          </w:p>
        </w:tc>
        <w:tc>
          <w:tcPr>
            <w:tcW w:w="1800" w:type="dxa"/>
            <w:noWrap/>
          </w:tcPr>
          <w:p w:rsidR="00992D36" w:rsidRPr="007174DE" w:rsidRDefault="00992D36" w:rsidP="007174DE">
            <w:pPr>
              <w:jc w:val="center"/>
              <w:rPr>
                <w:color w:val="000000"/>
                <w:sz w:val="18"/>
                <w:szCs w:val="18"/>
              </w:rPr>
            </w:pPr>
            <w:r w:rsidRPr="007174DE">
              <w:rPr>
                <w:color w:val="000000"/>
                <w:sz w:val="18"/>
                <w:szCs w:val="18"/>
              </w:rPr>
              <w:t>455,900,000.00</w:t>
            </w:r>
          </w:p>
        </w:tc>
        <w:tc>
          <w:tcPr>
            <w:tcW w:w="1260" w:type="dxa"/>
            <w:noWrap/>
          </w:tcPr>
          <w:p w:rsidR="00992D36" w:rsidRPr="007174DE" w:rsidRDefault="00992D36" w:rsidP="007174DE">
            <w:pPr>
              <w:jc w:val="center"/>
              <w:rPr>
                <w:color w:val="000000"/>
                <w:sz w:val="18"/>
                <w:szCs w:val="18"/>
              </w:rPr>
            </w:pPr>
            <w:r w:rsidRPr="007174DE">
              <w:rPr>
                <w:color w:val="000000"/>
                <w:sz w:val="18"/>
                <w:szCs w:val="18"/>
              </w:rPr>
              <w:t>34.02</w:t>
            </w:r>
          </w:p>
        </w:tc>
      </w:tr>
      <w:tr w:rsidR="00992D36" w:rsidRPr="00327AB5" w:rsidTr="00992D36">
        <w:trPr>
          <w:trHeight w:val="323"/>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3</w:t>
            </w:r>
          </w:p>
        </w:tc>
        <w:tc>
          <w:tcPr>
            <w:tcW w:w="2706" w:type="dxa"/>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TRANSFER TO INTERNAL REVENUE SERVICES</w:t>
            </w:r>
          </w:p>
        </w:tc>
        <w:tc>
          <w:tcPr>
            <w:tcW w:w="1890" w:type="dxa"/>
            <w:noWrap/>
            <w:hideMark/>
          </w:tcPr>
          <w:p w:rsidR="00992D36" w:rsidRPr="007174DE" w:rsidRDefault="00992D36"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1,525,000,000.00</w:t>
            </w:r>
          </w:p>
        </w:tc>
        <w:tc>
          <w:tcPr>
            <w:tcW w:w="1980" w:type="dxa"/>
            <w:noWrap/>
          </w:tcPr>
          <w:p w:rsidR="00992D36" w:rsidRPr="007174DE" w:rsidRDefault="00992D36" w:rsidP="007174DE">
            <w:pPr>
              <w:jc w:val="center"/>
              <w:rPr>
                <w:color w:val="000000"/>
                <w:sz w:val="18"/>
                <w:szCs w:val="18"/>
              </w:rPr>
            </w:pPr>
            <w:r w:rsidRPr="007174DE">
              <w:rPr>
                <w:color w:val="000000"/>
                <w:sz w:val="18"/>
                <w:szCs w:val="18"/>
              </w:rPr>
              <w:t>484,111,050.26</w:t>
            </w:r>
          </w:p>
        </w:tc>
        <w:tc>
          <w:tcPr>
            <w:tcW w:w="1800" w:type="dxa"/>
            <w:noWrap/>
          </w:tcPr>
          <w:p w:rsidR="00992D36" w:rsidRPr="007174DE" w:rsidRDefault="00992D36" w:rsidP="007174DE">
            <w:pPr>
              <w:jc w:val="center"/>
              <w:rPr>
                <w:color w:val="000000"/>
                <w:sz w:val="18"/>
                <w:szCs w:val="18"/>
              </w:rPr>
            </w:pPr>
            <w:r w:rsidRPr="007174DE">
              <w:rPr>
                <w:color w:val="000000"/>
                <w:sz w:val="18"/>
                <w:szCs w:val="18"/>
              </w:rPr>
              <w:t>1,168,723,483.79</w:t>
            </w:r>
          </w:p>
        </w:tc>
        <w:tc>
          <w:tcPr>
            <w:tcW w:w="1260" w:type="dxa"/>
            <w:noWrap/>
          </w:tcPr>
          <w:p w:rsidR="00992D36" w:rsidRPr="007174DE" w:rsidRDefault="00992D36" w:rsidP="007174DE">
            <w:pPr>
              <w:jc w:val="center"/>
              <w:rPr>
                <w:color w:val="000000"/>
                <w:sz w:val="18"/>
                <w:szCs w:val="18"/>
              </w:rPr>
            </w:pPr>
            <w:r w:rsidRPr="007174DE">
              <w:rPr>
                <w:color w:val="000000"/>
                <w:sz w:val="18"/>
                <w:szCs w:val="18"/>
              </w:rPr>
              <w:t>76.64</w:t>
            </w:r>
          </w:p>
        </w:tc>
      </w:tr>
      <w:tr w:rsidR="00992D36" w:rsidRPr="00327AB5" w:rsidTr="00992D36">
        <w:trPr>
          <w:trHeight w:val="300"/>
        </w:trPr>
        <w:tc>
          <w:tcPr>
            <w:tcW w:w="529" w:type="dxa"/>
            <w:noWrap/>
            <w:hideMark/>
          </w:tcPr>
          <w:p w:rsidR="00992D36" w:rsidRPr="00327AB5" w:rsidRDefault="00992D36" w:rsidP="00992D36">
            <w:pPr>
              <w:jc w:val="center"/>
              <w:rPr>
                <w:rFonts w:eastAsia="Times New Roman" w:cs="Tahoma"/>
                <w:sz w:val="20"/>
                <w:szCs w:val="20"/>
                <w:lang w:val="en-US"/>
              </w:rPr>
            </w:pPr>
            <w:r w:rsidRPr="001D368B">
              <w:rPr>
                <w:rFonts w:eastAsia="Times New Roman" w:cs="Tahoma"/>
                <w:color w:val="000000" w:themeColor="text1"/>
                <w:sz w:val="20"/>
                <w:szCs w:val="20"/>
                <w:lang w:val="en-US"/>
              </w:rPr>
              <w:t>C</w:t>
            </w:r>
          </w:p>
        </w:tc>
        <w:tc>
          <w:tcPr>
            <w:tcW w:w="2706" w:type="dxa"/>
            <w:noWrap/>
            <w:hideMark/>
          </w:tcPr>
          <w:p w:rsidR="00992D36" w:rsidRPr="00327AB5" w:rsidRDefault="00992D36" w:rsidP="00992D36">
            <w:pPr>
              <w:rPr>
                <w:rFonts w:eastAsia="Times New Roman" w:cs="Tahoma"/>
                <w:b/>
                <w:bCs/>
                <w:sz w:val="20"/>
                <w:szCs w:val="20"/>
                <w:lang w:val="en-US"/>
              </w:rPr>
            </w:pPr>
            <w:r w:rsidRPr="00327AB5">
              <w:rPr>
                <w:rFonts w:eastAsia="Times New Roman" w:cs="Tahoma"/>
                <w:b/>
                <w:bCs/>
                <w:sz w:val="20"/>
                <w:szCs w:val="20"/>
                <w:lang w:val="en-US"/>
              </w:rPr>
              <w:t>TOTAL STATUTORY TRANSFER</w:t>
            </w:r>
          </w:p>
        </w:tc>
        <w:tc>
          <w:tcPr>
            <w:tcW w:w="1890" w:type="dxa"/>
            <w:noWrap/>
            <w:hideMark/>
          </w:tcPr>
          <w:p w:rsidR="00992D36" w:rsidRPr="007174DE" w:rsidRDefault="00992D36" w:rsidP="007174DE">
            <w:pPr>
              <w:jc w:val="center"/>
              <w:rPr>
                <w:rFonts w:eastAsia="Times New Roman" w:cs="Tahoma"/>
                <w:b/>
                <w:bCs/>
                <w:color w:val="000000"/>
                <w:sz w:val="18"/>
                <w:szCs w:val="18"/>
                <w:lang w:val="en-US"/>
              </w:rPr>
            </w:pPr>
            <w:r w:rsidRPr="007174DE">
              <w:rPr>
                <w:rFonts w:eastAsia="Times New Roman" w:cs="Tahoma"/>
                <w:b/>
                <w:bCs/>
                <w:color w:val="000000"/>
                <w:sz w:val="18"/>
                <w:szCs w:val="18"/>
                <w:lang w:val="en-US"/>
              </w:rPr>
              <w:t>3,544,975,018.13</w:t>
            </w:r>
          </w:p>
        </w:tc>
        <w:tc>
          <w:tcPr>
            <w:tcW w:w="1980" w:type="dxa"/>
            <w:noWrap/>
          </w:tcPr>
          <w:p w:rsidR="00992D36" w:rsidRPr="007174DE" w:rsidRDefault="00992D36" w:rsidP="007174DE">
            <w:pPr>
              <w:jc w:val="center"/>
              <w:rPr>
                <w:b/>
                <w:bCs/>
                <w:color w:val="000000"/>
                <w:sz w:val="18"/>
                <w:szCs w:val="18"/>
              </w:rPr>
            </w:pPr>
            <w:r w:rsidRPr="007174DE">
              <w:rPr>
                <w:b/>
                <w:bCs/>
                <w:color w:val="000000"/>
                <w:sz w:val="18"/>
                <w:szCs w:val="18"/>
              </w:rPr>
              <w:t>1,022,916,409.02</w:t>
            </w:r>
          </w:p>
        </w:tc>
        <w:tc>
          <w:tcPr>
            <w:tcW w:w="1800" w:type="dxa"/>
            <w:noWrap/>
          </w:tcPr>
          <w:p w:rsidR="00992D36" w:rsidRPr="007174DE" w:rsidRDefault="00992D36" w:rsidP="007174DE">
            <w:pPr>
              <w:jc w:val="center"/>
              <w:rPr>
                <w:b/>
                <w:bCs/>
                <w:color w:val="000000"/>
                <w:sz w:val="18"/>
                <w:szCs w:val="18"/>
              </w:rPr>
            </w:pPr>
            <w:r w:rsidRPr="007174DE">
              <w:rPr>
                <w:b/>
                <w:bCs/>
                <w:color w:val="000000"/>
                <w:sz w:val="18"/>
                <w:szCs w:val="18"/>
              </w:rPr>
              <w:t>1,713,828,842.55</w:t>
            </w:r>
          </w:p>
        </w:tc>
        <w:tc>
          <w:tcPr>
            <w:tcW w:w="1260" w:type="dxa"/>
            <w:noWrap/>
          </w:tcPr>
          <w:p w:rsidR="00992D36" w:rsidRPr="007174DE" w:rsidRDefault="00992D36" w:rsidP="007174DE">
            <w:pPr>
              <w:jc w:val="center"/>
              <w:rPr>
                <w:b/>
                <w:bCs/>
                <w:color w:val="000000"/>
                <w:sz w:val="18"/>
                <w:szCs w:val="18"/>
              </w:rPr>
            </w:pPr>
            <w:r w:rsidRPr="007174DE">
              <w:rPr>
                <w:b/>
                <w:bCs/>
                <w:color w:val="000000"/>
                <w:sz w:val="18"/>
                <w:szCs w:val="18"/>
              </w:rPr>
              <w:t>48.35</w:t>
            </w:r>
          </w:p>
        </w:tc>
      </w:tr>
      <w:tr w:rsidR="00992D36" w:rsidRPr="00327AB5" w:rsidTr="00992D36">
        <w:trPr>
          <w:trHeight w:val="300"/>
        </w:trPr>
        <w:tc>
          <w:tcPr>
            <w:tcW w:w="529" w:type="dxa"/>
            <w:noWrap/>
            <w:hideMark/>
          </w:tcPr>
          <w:p w:rsidR="00992D36" w:rsidRPr="00327AB5" w:rsidRDefault="00992D36" w:rsidP="00992D36">
            <w:pPr>
              <w:jc w:val="center"/>
              <w:rPr>
                <w:rFonts w:eastAsia="Times New Roman" w:cs="Tahoma"/>
                <w:color w:val="000000"/>
                <w:sz w:val="20"/>
                <w:szCs w:val="20"/>
                <w:lang w:val="en-US"/>
              </w:rPr>
            </w:pPr>
            <w:r w:rsidRPr="00327AB5">
              <w:rPr>
                <w:rFonts w:eastAsia="Times New Roman" w:cs="Tahoma"/>
                <w:color w:val="000000"/>
                <w:sz w:val="20"/>
                <w:szCs w:val="20"/>
                <w:lang w:val="en-US"/>
              </w:rPr>
              <w:t> </w:t>
            </w:r>
          </w:p>
        </w:tc>
        <w:tc>
          <w:tcPr>
            <w:tcW w:w="2706" w:type="dxa"/>
            <w:noWrap/>
            <w:hideMark/>
          </w:tcPr>
          <w:p w:rsidR="00992D36" w:rsidRPr="00327AB5" w:rsidRDefault="00992D36" w:rsidP="00992D36">
            <w:pPr>
              <w:rPr>
                <w:rFonts w:eastAsia="Times New Roman" w:cs="Tahoma"/>
                <w:color w:val="000000"/>
                <w:sz w:val="20"/>
                <w:szCs w:val="20"/>
                <w:lang w:val="en-US"/>
              </w:rPr>
            </w:pPr>
            <w:r w:rsidRPr="00327AB5">
              <w:rPr>
                <w:rFonts w:eastAsia="Times New Roman" w:cs="Tahoma"/>
                <w:color w:val="000000"/>
                <w:sz w:val="20"/>
                <w:szCs w:val="20"/>
                <w:lang w:val="en-US"/>
              </w:rPr>
              <w:t>CAPITAL EXPENDITURE</w:t>
            </w:r>
          </w:p>
        </w:tc>
        <w:tc>
          <w:tcPr>
            <w:tcW w:w="1890" w:type="dxa"/>
            <w:noWrap/>
            <w:hideMark/>
          </w:tcPr>
          <w:p w:rsidR="00992D36" w:rsidRPr="007174DE" w:rsidRDefault="00992D36" w:rsidP="007174DE">
            <w:pPr>
              <w:jc w:val="center"/>
              <w:rPr>
                <w:rFonts w:eastAsia="Times New Roman" w:cs="Tahoma"/>
                <w:color w:val="000000"/>
                <w:sz w:val="18"/>
                <w:szCs w:val="18"/>
                <w:lang w:val="en-US"/>
              </w:rPr>
            </w:pPr>
          </w:p>
        </w:tc>
        <w:tc>
          <w:tcPr>
            <w:tcW w:w="1980" w:type="dxa"/>
            <w:noWrap/>
          </w:tcPr>
          <w:p w:rsidR="00992D36" w:rsidRPr="007174DE" w:rsidRDefault="00992D36" w:rsidP="007174DE">
            <w:pPr>
              <w:jc w:val="center"/>
              <w:rPr>
                <w:color w:val="000000"/>
                <w:sz w:val="18"/>
                <w:szCs w:val="18"/>
              </w:rPr>
            </w:pPr>
          </w:p>
        </w:tc>
        <w:tc>
          <w:tcPr>
            <w:tcW w:w="1800" w:type="dxa"/>
            <w:noWrap/>
          </w:tcPr>
          <w:p w:rsidR="00992D36" w:rsidRPr="007174DE" w:rsidRDefault="00992D36" w:rsidP="007174DE">
            <w:pPr>
              <w:jc w:val="center"/>
              <w:rPr>
                <w:color w:val="000000"/>
                <w:sz w:val="18"/>
                <w:szCs w:val="18"/>
              </w:rPr>
            </w:pPr>
          </w:p>
        </w:tc>
        <w:tc>
          <w:tcPr>
            <w:tcW w:w="1260" w:type="dxa"/>
            <w:noWrap/>
          </w:tcPr>
          <w:p w:rsidR="00992D36" w:rsidRPr="007174DE" w:rsidRDefault="00992D36" w:rsidP="007174DE">
            <w:pPr>
              <w:jc w:val="center"/>
              <w:rPr>
                <w:color w:val="000000"/>
                <w:sz w:val="18"/>
                <w:szCs w:val="18"/>
              </w:rPr>
            </w:pPr>
          </w:p>
        </w:tc>
      </w:tr>
      <w:tr w:rsidR="007174DE" w:rsidRPr="00327AB5" w:rsidTr="007174DE">
        <w:trPr>
          <w:trHeight w:val="368"/>
        </w:trPr>
        <w:tc>
          <w:tcPr>
            <w:tcW w:w="529" w:type="dxa"/>
            <w:noWrap/>
            <w:hideMark/>
          </w:tcPr>
          <w:p w:rsidR="007174DE" w:rsidRPr="00327AB5" w:rsidRDefault="007174DE" w:rsidP="007174DE">
            <w:pPr>
              <w:jc w:val="center"/>
              <w:rPr>
                <w:rFonts w:eastAsia="Times New Roman" w:cs="Tahoma"/>
                <w:color w:val="000000"/>
                <w:sz w:val="20"/>
                <w:szCs w:val="20"/>
                <w:lang w:val="en-US"/>
              </w:rPr>
            </w:pPr>
            <w:r w:rsidRPr="00327AB5">
              <w:rPr>
                <w:rFonts w:eastAsia="Times New Roman" w:cs="Tahoma"/>
                <w:color w:val="000000"/>
                <w:sz w:val="20"/>
                <w:szCs w:val="20"/>
                <w:lang w:val="en-US"/>
              </w:rPr>
              <w:t>1</w:t>
            </w:r>
          </w:p>
        </w:tc>
        <w:tc>
          <w:tcPr>
            <w:tcW w:w="2706" w:type="dxa"/>
            <w:noWrap/>
            <w:hideMark/>
          </w:tcPr>
          <w:p w:rsidR="007174DE" w:rsidRPr="00327AB5" w:rsidRDefault="007174DE" w:rsidP="007174DE">
            <w:pPr>
              <w:rPr>
                <w:rFonts w:eastAsia="Times New Roman" w:cs="Tahoma"/>
                <w:color w:val="000000"/>
                <w:sz w:val="20"/>
                <w:szCs w:val="20"/>
                <w:lang w:val="en-US"/>
              </w:rPr>
            </w:pPr>
            <w:r w:rsidRPr="00327AB5">
              <w:rPr>
                <w:rFonts w:eastAsia="Times New Roman" w:cs="Tahoma"/>
                <w:color w:val="000000"/>
                <w:sz w:val="20"/>
                <w:szCs w:val="20"/>
                <w:lang w:val="en-US"/>
              </w:rPr>
              <w:t>MEDAs/INSTITUTIONS</w:t>
            </w:r>
          </w:p>
        </w:tc>
        <w:tc>
          <w:tcPr>
            <w:tcW w:w="1890" w:type="dxa"/>
            <w:noWrap/>
            <w:hideMark/>
          </w:tcPr>
          <w:p w:rsidR="007174DE" w:rsidRPr="007174DE" w:rsidRDefault="007174DE" w:rsidP="007174DE">
            <w:pPr>
              <w:jc w:val="center"/>
              <w:rPr>
                <w:rFonts w:eastAsia="Times New Roman" w:cs="Tahoma"/>
                <w:color w:val="000000"/>
                <w:sz w:val="18"/>
                <w:szCs w:val="18"/>
                <w:lang w:val="en-US"/>
              </w:rPr>
            </w:pPr>
            <w:r w:rsidRPr="007174DE">
              <w:rPr>
                <w:rFonts w:eastAsia="Times New Roman" w:cs="Tahoma"/>
                <w:color w:val="000000"/>
                <w:sz w:val="18"/>
                <w:szCs w:val="18"/>
                <w:lang w:val="en-US"/>
              </w:rPr>
              <w:t>20,117,510,830.90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4DE" w:rsidRPr="007174DE" w:rsidRDefault="007174DE" w:rsidP="007174DE">
            <w:pPr>
              <w:jc w:val="center"/>
              <w:rPr>
                <w:color w:val="000000"/>
                <w:sz w:val="18"/>
                <w:szCs w:val="18"/>
                <w:lang w:val="en-US"/>
              </w:rPr>
            </w:pPr>
            <w:r w:rsidRPr="007174DE">
              <w:rPr>
                <w:color w:val="000000"/>
                <w:sz w:val="18"/>
                <w:szCs w:val="18"/>
              </w:rPr>
              <w:t>3,321,549,595.57</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7174DE" w:rsidRPr="007174DE" w:rsidRDefault="007174DE" w:rsidP="007174DE">
            <w:pPr>
              <w:jc w:val="center"/>
              <w:rPr>
                <w:color w:val="000000"/>
                <w:sz w:val="18"/>
                <w:szCs w:val="18"/>
              </w:rPr>
            </w:pPr>
            <w:r w:rsidRPr="007174DE">
              <w:rPr>
                <w:color w:val="000000"/>
                <w:sz w:val="18"/>
                <w:szCs w:val="18"/>
              </w:rPr>
              <w:t>8,094,945,739.42</w:t>
            </w:r>
          </w:p>
        </w:tc>
        <w:tc>
          <w:tcPr>
            <w:tcW w:w="1260" w:type="dxa"/>
            <w:noWrap/>
          </w:tcPr>
          <w:p w:rsidR="007174DE" w:rsidRPr="007174DE" w:rsidRDefault="007174DE" w:rsidP="007174DE">
            <w:pPr>
              <w:jc w:val="center"/>
              <w:rPr>
                <w:color w:val="000000"/>
                <w:sz w:val="18"/>
                <w:szCs w:val="18"/>
              </w:rPr>
            </w:pPr>
            <w:r w:rsidRPr="007174DE">
              <w:rPr>
                <w:color w:val="000000"/>
                <w:sz w:val="18"/>
                <w:szCs w:val="18"/>
              </w:rPr>
              <w:t>40.24</w:t>
            </w:r>
          </w:p>
        </w:tc>
      </w:tr>
      <w:tr w:rsidR="007174DE" w:rsidRPr="00327AB5" w:rsidTr="007174DE">
        <w:trPr>
          <w:trHeight w:val="558"/>
        </w:trPr>
        <w:tc>
          <w:tcPr>
            <w:tcW w:w="529" w:type="dxa"/>
            <w:noWrap/>
            <w:hideMark/>
          </w:tcPr>
          <w:p w:rsidR="007174DE" w:rsidRPr="00327AB5" w:rsidRDefault="007174DE" w:rsidP="007174DE">
            <w:pPr>
              <w:jc w:val="center"/>
              <w:rPr>
                <w:rFonts w:eastAsia="Times New Roman" w:cs="Tahoma"/>
                <w:color w:val="000000"/>
                <w:sz w:val="20"/>
                <w:szCs w:val="20"/>
                <w:lang w:val="en-US"/>
              </w:rPr>
            </w:pPr>
            <w:r w:rsidRPr="00327AB5">
              <w:rPr>
                <w:rFonts w:eastAsia="Times New Roman" w:cs="Tahoma"/>
                <w:color w:val="000000"/>
                <w:sz w:val="20"/>
                <w:szCs w:val="20"/>
                <w:lang w:val="en-US"/>
              </w:rPr>
              <w:t>D</w:t>
            </w:r>
          </w:p>
        </w:tc>
        <w:tc>
          <w:tcPr>
            <w:tcW w:w="2706" w:type="dxa"/>
            <w:noWrap/>
            <w:hideMark/>
          </w:tcPr>
          <w:p w:rsidR="007174DE" w:rsidRPr="00327AB5" w:rsidRDefault="007174DE" w:rsidP="007174DE">
            <w:pPr>
              <w:rPr>
                <w:rFonts w:eastAsia="Times New Roman" w:cs="Tahoma"/>
                <w:b/>
                <w:bCs/>
                <w:color w:val="000000"/>
                <w:sz w:val="20"/>
                <w:szCs w:val="20"/>
                <w:lang w:val="en-US"/>
              </w:rPr>
            </w:pPr>
            <w:r w:rsidRPr="00327AB5">
              <w:rPr>
                <w:rFonts w:eastAsia="Times New Roman" w:cs="Tahoma"/>
                <w:b/>
                <w:bCs/>
                <w:color w:val="000000"/>
                <w:sz w:val="20"/>
                <w:szCs w:val="20"/>
                <w:lang w:val="en-US"/>
              </w:rPr>
              <w:t>TOTAL CAPITAL EXPENDITURE</w:t>
            </w:r>
          </w:p>
        </w:tc>
        <w:tc>
          <w:tcPr>
            <w:tcW w:w="1890" w:type="dxa"/>
            <w:noWrap/>
            <w:hideMark/>
          </w:tcPr>
          <w:p w:rsidR="007174DE" w:rsidRPr="007174DE" w:rsidRDefault="007174DE" w:rsidP="007174DE">
            <w:pPr>
              <w:jc w:val="center"/>
              <w:rPr>
                <w:rFonts w:eastAsia="Times New Roman" w:cs="Tahoma"/>
                <w:b/>
                <w:bCs/>
                <w:color w:val="000000"/>
                <w:sz w:val="18"/>
                <w:szCs w:val="18"/>
                <w:lang w:val="en-US"/>
              </w:rPr>
            </w:pPr>
            <w:r w:rsidRPr="007174DE">
              <w:rPr>
                <w:rFonts w:eastAsia="Times New Roman" w:cs="Tahoma"/>
                <w:b/>
                <w:bCs/>
                <w:color w:val="000000"/>
                <w:sz w:val="18"/>
                <w:szCs w:val="18"/>
                <w:lang w:val="en-US"/>
              </w:rPr>
              <w:t>20,117,510,830.90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74DE" w:rsidRPr="007174DE" w:rsidRDefault="007174DE" w:rsidP="007174DE">
            <w:pPr>
              <w:jc w:val="center"/>
              <w:rPr>
                <w:color w:val="000000"/>
                <w:sz w:val="18"/>
                <w:szCs w:val="18"/>
                <w:lang w:val="en-US"/>
              </w:rPr>
            </w:pPr>
            <w:r w:rsidRPr="007174DE">
              <w:rPr>
                <w:color w:val="000000"/>
                <w:sz w:val="18"/>
                <w:szCs w:val="18"/>
              </w:rPr>
              <w:t>3,321,549,595.57</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7174DE" w:rsidRPr="007174DE" w:rsidRDefault="007174DE" w:rsidP="007174DE">
            <w:pPr>
              <w:jc w:val="center"/>
              <w:rPr>
                <w:color w:val="000000"/>
                <w:sz w:val="18"/>
                <w:szCs w:val="18"/>
              </w:rPr>
            </w:pPr>
            <w:r w:rsidRPr="007174DE">
              <w:rPr>
                <w:color w:val="000000"/>
                <w:sz w:val="18"/>
                <w:szCs w:val="18"/>
              </w:rPr>
              <w:t>8,094,945,739.42</w:t>
            </w:r>
          </w:p>
        </w:tc>
        <w:tc>
          <w:tcPr>
            <w:tcW w:w="1260" w:type="dxa"/>
            <w:noWrap/>
          </w:tcPr>
          <w:p w:rsidR="007174DE" w:rsidRPr="007174DE" w:rsidRDefault="007174DE" w:rsidP="007174DE">
            <w:pPr>
              <w:jc w:val="center"/>
              <w:rPr>
                <w:b/>
                <w:bCs/>
                <w:color w:val="000000"/>
                <w:sz w:val="18"/>
                <w:szCs w:val="18"/>
              </w:rPr>
            </w:pPr>
            <w:r w:rsidRPr="007174DE">
              <w:rPr>
                <w:b/>
                <w:bCs/>
                <w:color w:val="000000"/>
                <w:sz w:val="18"/>
                <w:szCs w:val="18"/>
              </w:rPr>
              <w:t>40.24</w:t>
            </w:r>
          </w:p>
        </w:tc>
      </w:tr>
      <w:tr w:rsidR="007174DE" w:rsidRPr="00327AB5" w:rsidTr="007174DE">
        <w:trPr>
          <w:trHeight w:val="300"/>
        </w:trPr>
        <w:tc>
          <w:tcPr>
            <w:tcW w:w="529" w:type="dxa"/>
            <w:noWrap/>
            <w:hideMark/>
          </w:tcPr>
          <w:p w:rsidR="007174DE" w:rsidRPr="00327AB5" w:rsidRDefault="007174DE" w:rsidP="007174DE">
            <w:pPr>
              <w:jc w:val="center"/>
              <w:rPr>
                <w:rFonts w:eastAsia="Times New Roman" w:cs="Tahoma"/>
                <w:color w:val="000000"/>
                <w:sz w:val="20"/>
                <w:szCs w:val="20"/>
                <w:lang w:val="en-US"/>
              </w:rPr>
            </w:pPr>
            <w:r w:rsidRPr="00327AB5">
              <w:rPr>
                <w:rFonts w:eastAsia="Times New Roman" w:cs="Tahoma"/>
                <w:color w:val="000000"/>
                <w:sz w:val="20"/>
                <w:szCs w:val="20"/>
                <w:lang w:val="en-US"/>
              </w:rPr>
              <w:t> </w:t>
            </w:r>
          </w:p>
        </w:tc>
        <w:tc>
          <w:tcPr>
            <w:tcW w:w="2706" w:type="dxa"/>
            <w:noWrap/>
            <w:hideMark/>
          </w:tcPr>
          <w:p w:rsidR="007174DE" w:rsidRPr="00327AB5" w:rsidRDefault="007174DE" w:rsidP="007174DE">
            <w:pPr>
              <w:rPr>
                <w:rFonts w:eastAsia="Times New Roman" w:cs="Tahoma"/>
                <w:b/>
                <w:bCs/>
                <w:color w:val="000000"/>
                <w:sz w:val="20"/>
                <w:szCs w:val="20"/>
                <w:lang w:val="en-US"/>
              </w:rPr>
            </w:pPr>
            <w:r w:rsidRPr="00327AB5">
              <w:rPr>
                <w:rFonts w:eastAsia="Times New Roman" w:cs="Tahoma"/>
                <w:b/>
                <w:bCs/>
                <w:color w:val="000000"/>
                <w:sz w:val="20"/>
                <w:szCs w:val="20"/>
                <w:lang w:val="en-US"/>
              </w:rPr>
              <w:t>GRAND TOTAL (A+B+C+D)</w:t>
            </w:r>
          </w:p>
        </w:tc>
        <w:tc>
          <w:tcPr>
            <w:tcW w:w="1890" w:type="dxa"/>
            <w:noWrap/>
            <w:hideMark/>
          </w:tcPr>
          <w:p w:rsidR="007174DE" w:rsidRPr="007174DE" w:rsidRDefault="007174DE" w:rsidP="007174DE">
            <w:pPr>
              <w:jc w:val="center"/>
              <w:rPr>
                <w:rFonts w:eastAsia="Times New Roman" w:cs="Tahoma"/>
                <w:b/>
                <w:bCs/>
                <w:color w:val="000000"/>
                <w:sz w:val="18"/>
                <w:szCs w:val="18"/>
                <w:lang w:val="en-US"/>
              </w:rPr>
            </w:pPr>
            <w:r w:rsidRPr="007174DE">
              <w:rPr>
                <w:rFonts w:eastAsia="Times New Roman" w:cs="Tahoma"/>
                <w:b/>
                <w:bCs/>
                <w:color w:val="000000"/>
                <w:sz w:val="18"/>
                <w:szCs w:val="18"/>
                <w:lang w:val="en-US"/>
              </w:rPr>
              <w:t>46,964,631,318.25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74DE" w:rsidRPr="007174DE" w:rsidRDefault="007174DE" w:rsidP="007174DE">
            <w:pPr>
              <w:jc w:val="center"/>
              <w:rPr>
                <w:b/>
                <w:bCs/>
                <w:color w:val="000000"/>
                <w:sz w:val="18"/>
                <w:szCs w:val="18"/>
                <w:lang w:val="en-US"/>
              </w:rPr>
            </w:pPr>
            <w:r w:rsidRPr="007174DE">
              <w:rPr>
                <w:b/>
                <w:bCs/>
                <w:color w:val="000000"/>
                <w:sz w:val="18"/>
                <w:szCs w:val="18"/>
              </w:rPr>
              <w:t>24,853,828,938.88</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174DE" w:rsidRPr="007174DE" w:rsidRDefault="007174DE" w:rsidP="007174DE">
            <w:pPr>
              <w:jc w:val="center"/>
              <w:rPr>
                <w:b/>
                <w:bCs/>
                <w:color w:val="000000"/>
                <w:sz w:val="18"/>
                <w:szCs w:val="18"/>
              </w:rPr>
            </w:pPr>
            <w:r w:rsidRPr="007174DE">
              <w:rPr>
                <w:b/>
                <w:bCs/>
                <w:color w:val="000000"/>
                <w:sz w:val="18"/>
                <w:szCs w:val="18"/>
              </w:rPr>
              <w:t>30,007,308,566.48</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7174DE" w:rsidRPr="007174DE" w:rsidRDefault="007174DE" w:rsidP="007174DE">
            <w:pPr>
              <w:jc w:val="center"/>
              <w:rPr>
                <w:b/>
                <w:bCs/>
                <w:color w:val="000000"/>
                <w:sz w:val="18"/>
                <w:szCs w:val="18"/>
              </w:rPr>
            </w:pPr>
            <w:r w:rsidRPr="007174DE">
              <w:rPr>
                <w:b/>
                <w:bCs/>
                <w:color w:val="000000"/>
                <w:sz w:val="18"/>
                <w:szCs w:val="18"/>
              </w:rPr>
              <w:t>63.89</w:t>
            </w:r>
          </w:p>
        </w:tc>
      </w:tr>
    </w:tbl>
    <w:p w:rsidR="00992D36" w:rsidRDefault="00992D36" w:rsidP="00992D36">
      <w:pPr>
        <w:pStyle w:val="NoSpacing"/>
        <w:spacing w:after="240"/>
        <w:jc w:val="both"/>
        <w:rPr>
          <w:rFonts w:ascii="Tahoma" w:hAnsi="Tahoma" w:cs="Tahoma"/>
          <w:i/>
          <w:sz w:val="24"/>
          <w:szCs w:val="24"/>
        </w:rPr>
      </w:pPr>
      <w:r w:rsidRPr="00721306">
        <w:rPr>
          <w:rFonts w:ascii="Tahoma" w:hAnsi="Tahoma" w:cs="Tahoma"/>
          <w:b/>
          <w:sz w:val="24"/>
          <w:szCs w:val="24"/>
        </w:rPr>
        <w:t xml:space="preserve"> Source:</w:t>
      </w:r>
      <w:r w:rsidRPr="0002217C">
        <w:rPr>
          <w:rFonts w:ascii="Tahoma" w:hAnsi="Tahoma" w:cs="Tahoma"/>
          <w:i/>
          <w:sz w:val="24"/>
          <w:szCs w:val="24"/>
        </w:rPr>
        <w:t xml:space="preserve"> </w:t>
      </w:r>
      <w:r w:rsidRPr="003D1857">
        <w:rPr>
          <w:rFonts w:ascii="Tahoma" w:hAnsi="Tahoma" w:cs="Tahoma"/>
          <w:i/>
          <w:szCs w:val="24"/>
        </w:rPr>
        <w:t xml:space="preserve">Office of Accountant General and other MEDAs, Ondo State </w:t>
      </w:r>
      <w:r w:rsidRPr="00F00801">
        <w:rPr>
          <w:rFonts w:ascii="Tahoma" w:hAnsi="Tahoma" w:cs="Tahoma"/>
          <w:i/>
          <w:sz w:val="24"/>
          <w:szCs w:val="24"/>
        </w:rPr>
        <w:t>(unaudited)</w:t>
      </w:r>
      <w:r w:rsidRPr="0002217C">
        <w:rPr>
          <w:rFonts w:ascii="Tahoma" w:hAnsi="Tahoma" w:cs="Tahoma"/>
          <w:i/>
          <w:sz w:val="24"/>
          <w:szCs w:val="24"/>
        </w:rPr>
        <w:t xml:space="preserve">        </w:t>
      </w:r>
      <w:r>
        <w:rPr>
          <w:rFonts w:ascii="Tahoma" w:hAnsi="Tahoma" w:cs="Tahoma"/>
          <w:i/>
          <w:sz w:val="24"/>
          <w:szCs w:val="24"/>
        </w:rPr>
        <w:t xml:space="preserve">   </w:t>
      </w:r>
    </w:p>
    <w:p w:rsidR="00992D36" w:rsidRDefault="00992D36" w:rsidP="00992D36">
      <w:pPr>
        <w:pStyle w:val="NoSpacing"/>
        <w:spacing w:after="240"/>
        <w:jc w:val="both"/>
        <w:rPr>
          <w:rFonts w:ascii="Tahoma" w:hAnsi="Tahoma" w:cs="Tahoma"/>
          <w:i/>
          <w:sz w:val="24"/>
          <w:szCs w:val="24"/>
        </w:rPr>
      </w:pPr>
      <w:r>
        <w:rPr>
          <w:rFonts w:ascii="Tahoma" w:hAnsi="Tahoma" w:cs="Tahoma"/>
          <w:i/>
          <w:sz w:val="24"/>
          <w:szCs w:val="24"/>
        </w:rPr>
        <w:t xml:space="preserve">     </w:t>
      </w:r>
    </w:p>
    <w:p w:rsidR="00992D36" w:rsidRDefault="00992D36" w:rsidP="00992D36">
      <w:pPr>
        <w:pStyle w:val="NoSpacing"/>
        <w:spacing w:after="240"/>
        <w:jc w:val="both"/>
        <w:rPr>
          <w:rFonts w:ascii="Tahoma" w:hAnsi="Tahoma" w:cs="Tahoma"/>
          <w:i/>
          <w:sz w:val="24"/>
          <w:szCs w:val="24"/>
        </w:rPr>
      </w:pPr>
    </w:p>
    <w:p w:rsidR="00C03512" w:rsidRDefault="00733B90" w:rsidP="00733B90">
      <w:pPr>
        <w:pStyle w:val="Caption"/>
        <w:rPr>
          <w:b/>
        </w:rPr>
      </w:pPr>
      <w:bookmarkStart w:id="18" w:name="_Toc46393804"/>
      <w:r w:rsidRPr="00733B90">
        <w:rPr>
          <w:b/>
        </w:rPr>
        <w:lastRenderedPageBreak/>
        <w:t xml:space="preserve">Figure 3. </w:t>
      </w:r>
      <w:r w:rsidRPr="00733B90">
        <w:rPr>
          <w:b/>
        </w:rPr>
        <w:fldChar w:fldCharType="begin"/>
      </w:r>
      <w:r w:rsidRPr="00733B90">
        <w:rPr>
          <w:b/>
        </w:rPr>
        <w:instrText xml:space="preserve"> SEQ Figure_3. \* ARABIC </w:instrText>
      </w:r>
      <w:r w:rsidRPr="00733B90">
        <w:rPr>
          <w:b/>
        </w:rPr>
        <w:fldChar w:fldCharType="separate"/>
      </w:r>
      <w:r w:rsidR="00386BE2">
        <w:rPr>
          <w:b/>
          <w:noProof/>
        </w:rPr>
        <w:t>1</w:t>
      </w:r>
      <w:r w:rsidRPr="00733B90">
        <w:rPr>
          <w:b/>
        </w:rPr>
        <w:fldChar w:fldCharType="end"/>
      </w:r>
      <w:r w:rsidR="00992D36" w:rsidRPr="00733B90">
        <w:rPr>
          <w:b/>
        </w:rPr>
        <w:t>: Bar Chart</w:t>
      </w:r>
      <w:r w:rsidR="00992D36">
        <w:rPr>
          <w:b/>
        </w:rPr>
        <w:t xml:space="preserve"> Showing Year 2020 First &amp; Second</w:t>
      </w:r>
      <w:bookmarkEnd w:id="18"/>
      <w:r w:rsidR="00992D36">
        <w:rPr>
          <w:b/>
        </w:rPr>
        <w:t xml:space="preserve"> </w:t>
      </w:r>
    </w:p>
    <w:p w:rsidR="00992D36" w:rsidRPr="00FC7E29" w:rsidRDefault="00C03512" w:rsidP="00C03512">
      <w:pPr>
        <w:pStyle w:val="NoSpacing"/>
        <w:ind w:left="720" w:firstLine="720"/>
        <w:jc w:val="both"/>
        <w:rPr>
          <w:rFonts w:ascii="Tahoma" w:hAnsi="Tahoma" w:cs="Tahoma"/>
          <w:b/>
          <w:sz w:val="28"/>
          <w:szCs w:val="28"/>
        </w:rPr>
      </w:pPr>
      <w:r>
        <w:rPr>
          <w:rFonts w:ascii="Tahoma" w:hAnsi="Tahoma" w:cs="Tahoma"/>
          <w:b/>
          <w:sz w:val="28"/>
          <w:szCs w:val="28"/>
        </w:rPr>
        <w:t xml:space="preserve">  </w:t>
      </w:r>
      <w:r w:rsidR="00992D36">
        <w:rPr>
          <w:rFonts w:ascii="Tahoma" w:hAnsi="Tahoma" w:cs="Tahoma"/>
          <w:b/>
          <w:sz w:val="28"/>
          <w:szCs w:val="28"/>
        </w:rPr>
        <w:t>Quarters</w:t>
      </w:r>
      <w:r>
        <w:rPr>
          <w:rFonts w:ascii="Tahoma" w:hAnsi="Tahoma" w:cs="Tahoma"/>
          <w:b/>
          <w:sz w:val="28"/>
          <w:szCs w:val="28"/>
        </w:rPr>
        <w:t xml:space="preserve"> Estimate and Actual </w:t>
      </w:r>
      <w:r w:rsidR="00992D36">
        <w:rPr>
          <w:rFonts w:ascii="Tahoma" w:hAnsi="Tahoma" w:cs="Tahoma"/>
          <w:b/>
          <w:sz w:val="28"/>
          <w:szCs w:val="28"/>
        </w:rPr>
        <w:t xml:space="preserve">Expenditure </w:t>
      </w:r>
    </w:p>
    <w:p w:rsidR="00992D36" w:rsidRDefault="007174DE" w:rsidP="00992D36">
      <w:pPr>
        <w:pStyle w:val="NoSpacing"/>
        <w:spacing w:line="360" w:lineRule="auto"/>
        <w:rPr>
          <w:rFonts w:ascii="Tahoma" w:hAnsi="Tahoma" w:cs="Tahoma"/>
          <w:b/>
          <w:sz w:val="28"/>
          <w:szCs w:val="28"/>
        </w:rPr>
      </w:pPr>
      <w:r>
        <w:rPr>
          <w:noProof/>
          <w:lang w:val="en-GB" w:eastAsia="en-GB"/>
        </w:rPr>
        <w:drawing>
          <wp:inline distT="0" distB="0" distL="0" distR="0" wp14:anchorId="486AB289" wp14:editId="40500C0F">
            <wp:extent cx="4956810" cy="3416968"/>
            <wp:effectExtent l="0" t="0" r="1524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92D36" w:rsidRDefault="00992D36" w:rsidP="00992D36">
      <w:pPr>
        <w:pStyle w:val="NoSpacing"/>
        <w:spacing w:line="360" w:lineRule="auto"/>
        <w:rPr>
          <w:rFonts w:ascii="Tahoma" w:hAnsi="Tahoma" w:cs="Tahoma"/>
          <w:sz w:val="28"/>
          <w:szCs w:val="28"/>
        </w:rPr>
      </w:pPr>
    </w:p>
    <w:p w:rsidR="00992D36" w:rsidRDefault="00992D36" w:rsidP="00C03512">
      <w:pPr>
        <w:pStyle w:val="NoSpacing"/>
        <w:spacing w:line="360" w:lineRule="auto"/>
        <w:jc w:val="both"/>
        <w:rPr>
          <w:rFonts w:ascii="Tahoma" w:hAnsi="Tahoma" w:cs="Tahoma"/>
          <w:sz w:val="28"/>
          <w:szCs w:val="28"/>
        </w:rPr>
      </w:pPr>
      <w:r w:rsidRPr="00633667">
        <w:rPr>
          <w:rFonts w:ascii="Tahoma" w:hAnsi="Tahoma" w:cs="Tahoma"/>
          <w:sz w:val="28"/>
          <w:szCs w:val="28"/>
        </w:rPr>
        <w:t xml:space="preserve">Figure 3.1 above compares the total </w:t>
      </w:r>
      <w:r>
        <w:rPr>
          <w:rFonts w:ascii="Tahoma" w:hAnsi="Tahoma" w:cs="Tahoma"/>
          <w:sz w:val="28"/>
          <w:szCs w:val="28"/>
        </w:rPr>
        <w:t>actual expenditure for the first and second quarters of year 2020 with the quarterly estimate</w:t>
      </w:r>
      <w:r w:rsidR="00C03512">
        <w:rPr>
          <w:rFonts w:ascii="Tahoma" w:hAnsi="Tahoma" w:cs="Tahoma"/>
          <w:sz w:val="28"/>
          <w:szCs w:val="28"/>
        </w:rPr>
        <w:t>s</w:t>
      </w:r>
      <w:r>
        <w:rPr>
          <w:rFonts w:ascii="Tahoma" w:hAnsi="Tahoma" w:cs="Tahoma"/>
          <w:sz w:val="28"/>
          <w:szCs w:val="28"/>
        </w:rPr>
        <w:t xml:space="preserve">. The </w:t>
      </w:r>
      <w:r w:rsidRPr="00633667">
        <w:rPr>
          <w:rFonts w:ascii="Tahoma" w:hAnsi="Tahoma" w:cs="Tahoma"/>
          <w:sz w:val="28"/>
          <w:szCs w:val="28"/>
        </w:rPr>
        <w:t xml:space="preserve">actual </w:t>
      </w:r>
      <w:r>
        <w:rPr>
          <w:rFonts w:ascii="Tahoma" w:hAnsi="Tahoma" w:cs="Tahoma"/>
          <w:sz w:val="28"/>
          <w:szCs w:val="28"/>
        </w:rPr>
        <w:t xml:space="preserve">total </w:t>
      </w:r>
      <w:r w:rsidRPr="00633667">
        <w:rPr>
          <w:rFonts w:ascii="Tahoma" w:hAnsi="Tahoma" w:cs="Tahoma"/>
          <w:sz w:val="28"/>
          <w:szCs w:val="28"/>
        </w:rPr>
        <w:t>expenditur</w:t>
      </w:r>
      <w:r w:rsidR="007174DE">
        <w:rPr>
          <w:rFonts w:ascii="Tahoma" w:hAnsi="Tahoma" w:cs="Tahoma"/>
          <w:sz w:val="28"/>
          <w:szCs w:val="28"/>
        </w:rPr>
        <w:t>e for the second quarter was ₦30.007</w:t>
      </w:r>
      <w:r w:rsidRPr="00633667">
        <w:rPr>
          <w:rFonts w:ascii="Tahoma" w:hAnsi="Tahoma" w:cs="Tahoma"/>
          <w:sz w:val="28"/>
          <w:szCs w:val="28"/>
        </w:rPr>
        <w:t xml:space="preserve"> billion against the proposed estimates of </w:t>
      </w:r>
      <w:r w:rsidRPr="00633667">
        <w:rPr>
          <w:rFonts w:ascii="Tahoma" w:hAnsi="Tahoma" w:cs="Tahoma"/>
          <w:dstrike/>
          <w:sz w:val="28"/>
          <w:szCs w:val="28"/>
        </w:rPr>
        <w:t>N</w:t>
      </w:r>
      <w:r>
        <w:rPr>
          <w:rFonts w:ascii="Tahoma" w:hAnsi="Tahoma" w:cs="Tahoma"/>
          <w:sz w:val="28"/>
          <w:szCs w:val="28"/>
        </w:rPr>
        <w:t>46.965</w:t>
      </w:r>
      <w:r w:rsidRPr="00633667">
        <w:rPr>
          <w:rFonts w:ascii="Tahoma" w:hAnsi="Tahoma" w:cs="Tahoma"/>
          <w:sz w:val="28"/>
          <w:szCs w:val="28"/>
        </w:rPr>
        <w:t xml:space="preserve"> billion. T</w:t>
      </w:r>
      <w:r w:rsidR="007174DE">
        <w:rPr>
          <w:rFonts w:ascii="Tahoma" w:hAnsi="Tahoma" w:cs="Tahoma"/>
          <w:sz w:val="28"/>
          <w:szCs w:val="28"/>
        </w:rPr>
        <w:t>his represents a 63.9</w:t>
      </w:r>
      <w:r>
        <w:rPr>
          <w:rFonts w:ascii="Tahoma" w:hAnsi="Tahoma" w:cs="Tahoma"/>
          <w:sz w:val="28"/>
          <w:szCs w:val="28"/>
        </w:rPr>
        <w:t xml:space="preserve">% </w:t>
      </w:r>
      <w:r w:rsidRPr="00633667">
        <w:rPr>
          <w:rFonts w:ascii="Tahoma" w:hAnsi="Tahoma" w:cs="Tahoma"/>
          <w:sz w:val="28"/>
          <w:szCs w:val="28"/>
        </w:rPr>
        <w:t>performance level for the quarter while the total actu</w:t>
      </w:r>
      <w:r>
        <w:rPr>
          <w:rFonts w:ascii="Tahoma" w:hAnsi="Tahoma" w:cs="Tahoma"/>
          <w:sz w:val="28"/>
          <w:szCs w:val="28"/>
        </w:rPr>
        <w:t>al f</w:t>
      </w:r>
      <w:r w:rsidR="007174DE">
        <w:rPr>
          <w:rFonts w:ascii="Tahoma" w:hAnsi="Tahoma" w:cs="Tahoma"/>
          <w:sz w:val="28"/>
          <w:szCs w:val="28"/>
        </w:rPr>
        <w:t>or the first quarter was ₦24.854</w:t>
      </w:r>
      <w:r w:rsidRPr="00633667">
        <w:rPr>
          <w:rFonts w:ascii="Tahoma" w:hAnsi="Tahoma" w:cs="Tahoma"/>
          <w:sz w:val="28"/>
          <w:szCs w:val="28"/>
        </w:rPr>
        <w:t xml:space="preserve"> repres</w:t>
      </w:r>
      <w:r w:rsidR="007174DE">
        <w:rPr>
          <w:rFonts w:ascii="Tahoma" w:hAnsi="Tahoma" w:cs="Tahoma"/>
          <w:sz w:val="28"/>
          <w:szCs w:val="28"/>
        </w:rPr>
        <w:t>enting performance level of 52.9</w:t>
      </w:r>
      <w:r>
        <w:rPr>
          <w:rFonts w:ascii="Tahoma" w:hAnsi="Tahoma" w:cs="Tahoma"/>
          <w:sz w:val="28"/>
          <w:szCs w:val="28"/>
        </w:rPr>
        <w:t>%.</w:t>
      </w:r>
    </w:p>
    <w:p w:rsidR="00992D36" w:rsidRDefault="00992D36" w:rsidP="00992D36">
      <w:pPr>
        <w:pStyle w:val="NoSpacing"/>
        <w:spacing w:line="360" w:lineRule="auto"/>
        <w:rPr>
          <w:rFonts w:ascii="Tahoma" w:hAnsi="Tahoma" w:cs="Tahoma"/>
          <w:sz w:val="28"/>
          <w:szCs w:val="28"/>
        </w:rPr>
      </w:pPr>
    </w:p>
    <w:p w:rsidR="00992D36" w:rsidRDefault="00992D36" w:rsidP="00992D36">
      <w:pPr>
        <w:pStyle w:val="NoSpacing"/>
        <w:spacing w:line="360" w:lineRule="auto"/>
        <w:rPr>
          <w:rFonts w:ascii="Tahoma" w:hAnsi="Tahoma" w:cs="Tahoma"/>
          <w:sz w:val="28"/>
          <w:szCs w:val="28"/>
        </w:rPr>
      </w:pPr>
    </w:p>
    <w:p w:rsidR="00992D36" w:rsidRDefault="00992D36" w:rsidP="00992D36">
      <w:pPr>
        <w:pStyle w:val="NoSpacing"/>
        <w:spacing w:line="360" w:lineRule="auto"/>
        <w:rPr>
          <w:rFonts w:ascii="Tahoma" w:hAnsi="Tahoma" w:cs="Tahoma"/>
          <w:sz w:val="28"/>
          <w:szCs w:val="28"/>
        </w:rPr>
      </w:pPr>
    </w:p>
    <w:p w:rsidR="00992D36" w:rsidRDefault="00992D36" w:rsidP="00992D36">
      <w:pPr>
        <w:pStyle w:val="NoSpacing"/>
        <w:spacing w:line="360" w:lineRule="auto"/>
        <w:rPr>
          <w:rFonts w:ascii="Tahoma" w:hAnsi="Tahoma" w:cs="Tahoma"/>
          <w:sz w:val="28"/>
          <w:szCs w:val="28"/>
        </w:rPr>
      </w:pPr>
    </w:p>
    <w:p w:rsidR="00992D36" w:rsidRDefault="00992D36" w:rsidP="00992D36">
      <w:pPr>
        <w:pStyle w:val="NoSpacing"/>
        <w:spacing w:line="360" w:lineRule="auto"/>
        <w:rPr>
          <w:rFonts w:ascii="Tahoma" w:hAnsi="Tahoma" w:cs="Tahoma"/>
          <w:sz w:val="28"/>
          <w:szCs w:val="28"/>
        </w:rPr>
      </w:pPr>
    </w:p>
    <w:p w:rsidR="00992D36" w:rsidRDefault="00992D36" w:rsidP="00992D36">
      <w:pPr>
        <w:pStyle w:val="NoSpacing"/>
        <w:spacing w:line="360" w:lineRule="auto"/>
        <w:rPr>
          <w:rFonts w:ascii="Tahoma" w:hAnsi="Tahoma" w:cs="Tahoma"/>
          <w:b/>
          <w:sz w:val="28"/>
          <w:szCs w:val="28"/>
        </w:rPr>
      </w:pPr>
    </w:p>
    <w:p w:rsidR="00992D36" w:rsidRDefault="00BE57A3" w:rsidP="00BE57A3">
      <w:pPr>
        <w:pStyle w:val="Caption"/>
        <w:rPr>
          <w:b/>
        </w:rPr>
      </w:pPr>
      <w:bookmarkStart w:id="19" w:name="_Toc46390810"/>
      <w:bookmarkStart w:id="20" w:name="_Toc46391434"/>
      <w:bookmarkStart w:id="21" w:name="_Toc46391895"/>
      <w:r w:rsidRPr="00E3178A">
        <w:rPr>
          <w:b/>
        </w:rPr>
        <w:lastRenderedPageBreak/>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2</w:t>
      </w:r>
      <w:r w:rsidRPr="00E3178A">
        <w:rPr>
          <w:b/>
        </w:rPr>
        <w:fldChar w:fldCharType="end"/>
      </w:r>
      <w:r w:rsidR="00992D36" w:rsidRPr="00E3178A">
        <w:rPr>
          <w:b/>
        </w:rPr>
        <w:t xml:space="preserve">: </w:t>
      </w:r>
      <w:r w:rsidR="006A78CA" w:rsidRPr="00E3178A">
        <w:rPr>
          <w:b/>
        </w:rPr>
        <w:t>Cumulative</w:t>
      </w:r>
      <w:r w:rsidR="006A78CA">
        <w:rPr>
          <w:b/>
        </w:rPr>
        <w:t xml:space="preserve"> </w:t>
      </w:r>
      <w:r w:rsidR="00992D36">
        <w:rPr>
          <w:b/>
        </w:rPr>
        <w:t>Expenditure</w:t>
      </w:r>
      <w:r w:rsidR="006A78CA">
        <w:rPr>
          <w:b/>
        </w:rPr>
        <w:t xml:space="preserve"> as at June, 2020</w:t>
      </w:r>
      <w:bookmarkEnd w:id="19"/>
      <w:bookmarkEnd w:id="20"/>
      <w:bookmarkEnd w:id="21"/>
    </w:p>
    <w:tbl>
      <w:tblPr>
        <w:tblStyle w:val="TableGrid"/>
        <w:tblW w:w="10075" w:type="dxa"/>
        <w:tblLayout w:type="fixed"/>
        <w:tblLook w:val="04A0" w:firstRow="1" w:lastRow="0" w:firstColumn="1" w:lastColumn="0" w:noHBand="0" w:noVBand="1"/>
      </w:tblPr>
      <w:tblGrid>
        <w:gridCol w:w="529"/>
        <w:gridCol w:w="3426"/>
        <w:gridCol w:w="2250"/>
        <w:gridCol w:w="1980"/>
        <w:gridCol w:w="1890"/>
      </w:tblGrid>
      <w:tr w:rsidR="00992D36" w:rsidRPr="00536740" w:rsidTr="00C03512">
        <w:trPr>
          <w:trHeight w:val="1142"/>
        </w:trPr>
        <w:tc>
          <w:tcPr>
            <w:tcW w:w="529" w:type="dxa"/>
            <w:noWrap/>
            <w:hideMark/>
          </w:tcPr>
          <w:p w:rsidR="00992D36" w:rsidRPr="00C03512" w:rsidRDefault="00992D36" w:rsidP="00C03512">
            <w:pPr>
              <w:jc w:val="center"/>
              <w:rPr>
                <w:rFonts w:eastAsia="Times New Roman" w:cs="Tahoma"/>
                <w:b/>
                <w:bCs/>
                <w:color w:val="000000"/>
                <w:sz w:val="20"/>
                <w:szCs w:val="20"/>
                <w:lang w:val="en-US"/>
              </w:rPr>
            </w:pPr>
            <w:r w:rsidRPr="00C03512">
              <w:rPr>
                <w:rFonts w:eastAsia="Times New Roman" w:cs="Tahoma"/>
                <w:b/>
                <w:color w:val="000000"/>
                <w:sz w:val="20"/>
                <w:szCs w:val="20"/>
                <w:lang w:val="en-US"/>
              </w:rPr>
              <w:t>S/N</w:t>
            </w:r>
          </w:p>
          <w:p w:rsidR="00992D36" w:rsidRPr="00C03512" w:rsidRDefault="00992D36" w:rsidP="00C03512">
            <w:pPr>
              <w:jc w:val="center"/>
              <w:rPr>
                <w:rFonts w:eastAsia="Times New Roman" w:cs="Tahoma"/>
                <w:b/>
                <w:bCs/>
                <w:sz w:val="20"/>
                <w:szCs w:val="20"/>
                <w:lang w:val="en-US"/>
              </w:rPr>
            </w:pPr>
          </w:p>
          <w:p w:rsidR="00992D36" w:rsidRPr="00C03512" w:rsidRDefault="00992D36" w:rsidP="00C03512">
            <w:pPr>
              <w:jc w:val="center"/>
              <w:rPr>
                <w:rFonts w:eastAsia="Times New Roman" w:cs="Tahoma"/>
                <w:b/>
                <w:sz w:val="20"/>
                <w:szCs w:val="20"/>
                <w:lang w:val="en-US"/>
              </w:rPr>
            </w:pPr>
          </w:p>
        </w:tc>
        <w:tc>
          <w:tcPr>
            <w:tcW w:w="3426" w:type="dxa"/>
            <w:noWrap/>
            <w:hideMark/>
          </w:tcPr>
          <w:p w:rsidR="00992D36" w:rsidRPr="00C03512" w:rsidRDefault="00992D36" w:rsidP="00C03512">
            <w:pPr>
              <w:jc w:val="center"/>
              <w:rPr>
                <w:rFonts w:eastAsia="Times New Roman" w:cs="Tahoma"/>
                <w:b/>
                <w:bCs/>
                <w:color w:val="000000"/>
                <w:sz w:val="20"/>
                <w:szCs w:val="20"/>
                <w:lang w:val="en-US"/>
              </w:rPr>
            </w:pPr>
            <w:r w:rsidRPr="00C03512">
              <w:rPr>
                <w:rFonts w:eastAsia="Times New Roman" w:cs="Tahoma"/>
                <w:b/>
                <w:color w:val="000000"/>
                <w:sz w:val="20"/>
                <w:szCs w:val="20"/>
                <w:lang w:val="en-US"/>
              </w:rPr>
              <w:t>EXPENDITURE DETAILS</w:t>
            </w:r>
          </w:p>
        </w:tc>
        <w:tc>
          <w:tcPr>
            <w:tcW w:w="2250" w:type="dxa"/>
            <w:hideMark/>
          </w:tcPr>
          <w:p w:rsidR="00992D36"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MID YEAR ESTIMATES</w:t>
            </w:r>
          </w:p>
          <w:p w:rsidR="001317BA" w:rsidRPr="00C03512" w:rsidRDefault="001317BA" w:rsidP="00C03512">
            <w:pPr>
              <w:jc w:val="center"/>
              <w:rPr>
                <w:rFonts w:eastAsia="Times New Roman" w:cs="Tahoma"/>
                <w:b/>
                <w:color w:val="000000"/>
                <w:sz w:val="20"/>
                <w:szCs w:val="20"/>
                <w:lang w:val="en-US"/>
              </w:rPr>
            </w:pPr>
            <w:r>
              <w:rPr>
                <w:rFonts w:ascii="Calibri" w:eastAsia="Times New Roman" w:hAnsi="Calibri" w:cs="Calibri"/>
                <w:b/>
                <w:bCs/>
                <w:color w:val="000000"/>
                <w:lang w:val="en-US"/>
              </w:rPr>
              <w:t>(Cumulative)</w:t>
            </w:r>
          </w:p>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w:t>
            </w:r>
          </w:p>
        </w:tc>
        <w:tc>
          <w:tcPr>
            <w:tcW w:w="1980" w:type="dxa"/>
            <w:hideMark/>
          </w:tcPr>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MID YEAR ACTUAL</w:t>
            </w:r>
            <w:r w:rsidR="001317BA">
              <w:rPr>
                <w:rFonts w:eastAsia="Times New Roman" w:cs="Tahoma"/>
                <w:b/>
                <w:color w:val="000000"/>
                <w:sz w:val="20"/>
                <w:szCs w:val="20"/>
                <w:lang w:val="en-US"/>
              </w:rPr>
              <w:t xml:space="preserve"> </w:t>
            </w:r>
            <w:r w:rsidR="001317BA">
              <w:rPr>
                <w:rFonts w:ascii="Calibri" w:eastAsia="Times New Roman" w:hAnsi="Calibri" w:cs="Calibri"/>
                <w:b/>
                <w:bCs/>
                <w:color w:val="000000"/>
                <w:lang w:val="en-US"/>
              </w:rPr>
              <w:t>(Cumulative)</w:t>
            </w:r>
          </w:p>
          <w:p w:rsidR="00992D36" w:rsidRPr="00C03512" w:rsidRDefault="00992D36" w:rsidP="00C03512">
            <w:pPr>
              <w:jc w:val="center"/>
              <w:rPr>
                <w:rFonts w:eastAsia="Times New Roman" w:cs="Tahoma"/>
                <w:b/>
                <w:color w:val="000000"/>
                <w:sz w:val="20"/>
                <w:szCs w:val="20"/>
                <w:lang w:val="en-US"/>
              </w:rPr>
            </w:pPr>
            <w:r w:rsidRPr="00C03512">
              <w:rPr>
                <w:rFonts w:eastAsia="Times New Roman" w:cs="Tahoma"/>
                <w:b/>
                <w:color w:val="000000"/>
                <w:sz w:val="20"/>
                <w:szCs w:val="20"/>
                <w:lang w:val="en-US"/>
              </w:rPr>
              <w:t>₦</w:t>
            </w:r>
          </w:p>
        </w:tc>
        <w:tc>
          <w:tcPr>
            <w:tcW w:w="1890" w:type="dxa"/>
            <w:hideMark/>
          </w:tcPr>
          <w:p w:rsidR="00992D36" w:rsidRPr="00C03512" w:rsidRDefault="001317BA" w:rsidP="00C03512">
            <w:pPr>
              <w:jc w:val="center"/>
              <w:rPr>
                <w:rFonts w:eastAsia="Times New Roman" w:cs="Tahoma"/>
                <w:b/>
                <w:color w:val="000000"/>
                <w:sz w:val="20"/>
                <w:szCs w:val="20"/>
                <w:lang w:val="en-US"/>
              </w:rPr>
            </w:pPr>
            <w:r>
              <w:rPr>
                <w:rFonts w:eastAsia="Times New Roman" w:cs="Tahoma"/>
                <w:b/>
                <w:color w:val="000000"/>
                <w:sz w:val="20"/>
                <w:szCs w:val="20"/>
                <w:lang w:val="en-US"/>
              </w:rPr>
              <w:t xml:space="preserve">MID-YEAR </w:t>
            </w:r>
            <w:r w:rsidR="00992D36" w:rsidRPr="00C03512">
              <w:rPr>
                <w:rFonts w:eastAsia="Times New Roman" w:cs="Tahoma"/>
                <w:b/>
                <w:color w:val="000000"/>
                <w:sz w:val="20"/>
                <w:szCs w:val="20"/>
                <w:lang w:val="en-US"/>
              </w:rPr>
              <w:t>PERFORMANCE LEVEL                                                                                                                                                                                                                                                                                                                                                %</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1</w:t>
            </w:r>
          </w:p>
        </w:tc>
        <w:tc>
          <w:tcPr>
            <w:tcW w:w="3426" w:type="dxa"/>
            <w:noWrap/>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PERSONNEL COST</w:t>
            </w:r>
          </w:p>
        </w:tc>
        <w:tc>
          <w:tcPr>
            <w:tcW w:w="2250" w:type="dxa"/>
            <w:noWrap/>
          </w:tcPr>
          <w:p w:rsidR="00992D36" w:rsidRPr="00B617D7" w:rsidRDefault="00992D36" w:rsidP="00B617D7">
            <w:pPr>
              <w:jc w:val="center"/>
              <w:rPr>
                <w:color w:val="000000"/>
                <w:sz w:val="20"/>
                <w:szCs w:val="20"/>
                <w:lang w:val="en-US"/>
              </w:rPr>
            </w:pPr>
            <w:r w:rsidRPr="00B617D7">
              <w:rPr>
                <w:color w:val="000000"/>
                <w:sz w:val="20"/>
                <w:szCs w:val="20"/>
              </w:rPr>
              <w:t>20,000,000,000.00</w:t>
            </w:r>
          </w:p>
        </w:tc>
        <w:tc>
          <w:tcPr>
            <w:tcW w:w="1980" w:type="dxa"/>
            <w:noWrap/>
          </w:tcPr>
          <w:p w:rsidR="00992D36" w:rsidRPr="00B617D7" w:rsidRDefault="00992D36" w:rsidP="00B617D7">
            <w:pPr>
              <w:jc w:val="center"/>
              <w:rPr>
                <w:color w:val="000000"/>
                <w:sz w:val="20"/>
                <w:szCs w:val="20"/>
                <w:lang w:val="en-US"/>
              </w:rPr>
            </w:pPr>
            <w:r w:rsidRPr="00B617D7">
              <w:rPr>
                <w:color w:val="000000"/>
                <w:sz w:val="20"/>
                <w:szCs w:val="20"/>
              </w:rPr>
              <w:t>18,429,782,248.39</w:t>
            </w:r>
          </w:p>
        </w:tc>
        <w:tc>
          <w:tcPr>
            <w:tcW w:w="1890" w:type="dxa"/>
            <w:noWrap/>
          </w:tcPr>
          <w:p w:rsidR="00992D36" w:rsidRPr="00B617D7" w:rsidRDefault="00992D36" w:rsidP="00B617D7">
            <w:pPr>
              <w:jc w:val="center"/>
              <w:rPr>
                <w:color w:val="000000"/>
                <w:sz w:val="20"/>
                <w:szCs w:val="20"/>
              </w:rPr>
            </w:pPr>
            <w:r w:rsidRPr="00B617D7">
              <w:rPr>
                <w:color w:val="000000"/>
                <w:sz w:val="20"/>
                <w:szCs w:val="20"/>
              </w:rPr>
              <w:t>92.15</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2</w:t>
            </w:r>
          </w:p>
        </w:tc>
        <w:tc>
          <w:tcPr>
            <w:tcW w:w="3426" w:type="dxa"/>
            <w:noWrap/>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OVERHEAD COST</w:t>
            </w:r>
          </w:p>
        </w:tc>
        <w:tc>
          <w:tcPr>
            <w:tcW w:w="2250" w:type="dxa"/>
            <w:noWrap/>
          </w:tcPr>
          <w:p w:rsidR="00992D36" w:rsidRPr="00B617D7" w:rsidRDefault="00992D36" w:rsidP="00B617D7">
            <w:pPr>
              <w:jc w:val="center"/>
              <w:rPr>
                <w:color w:val="000000"/>
                <w:sz w:val="20"/>
                <w:szCs w:val="20"/>
              </w:rPr>
            </w:pPr>
            <w:r w:rsidRPr="00B617D7">
              <w:rPr>
                <w:color w:val="000000"/>
                <w:sz w:val="20"/>
                <w:szCs w:val="20"/>
              </w:rPr>
              <w:t>2,384,571,701.00</w:t>
            </w:r>
          </w:p>
        </w:tc>
        <w:tc>
          <w:tcPr>
            <w:tcW w:w="1980" w:type="dxa"/>
            <w:noWrap/>
          </w:tcPr>
          <w:p w:rsidR="00992D36" w:rsidRPr="00B617D7" w:rsidRDefault="00992D36" w:rsidP="00B617D7">
            <w:pPr>
              <w:jc w:val="center"/>
              <w:rPr>
                <w:color w:val="000000"/>
                <w:sz w:val="20"/>
                <w:szCs w:val="20"/>
              </w:rPr>
            </w:pPr>
            <w:r w:rsidRPr="00B617D7">
              <w:rPr>
                <w:color w:val="000000"/>
                <w:sz w:val="20"/>
                <w:szCs w:val="20"/>
              </w:rPr>
              <w:t>1,125,867,630.98</w:t>
            </w:r>
          </w:p>
        </w:tc>
        <w:tc>
          <w:tcPr>
            <w:tcW w:w="1890" w:type="dxa"/>
            <w:noWrap/>
          </w:tcPr>
          <w:p w:rsidR="00992D36" w:rsidRPr="00B617D7" w:rsidRDefault="00992D36" w:rsidP="00B617D7">
            <w:pPr>
              <w:jc w:val="center"/>
              <w:rPr>
                <w:color w:val="000000"/>
                <w:sz w:val="20"/>
                <w:szCs w:val="20"/>
              </w:rPr>
            </w:pPr>
            <w:r w:rsidRPr="00B617D7">
              <w:rPr>
                <w:color w:val="000000"/>
                <w:sz w:val="20"/>
                <w:szCs w:val="20"/>
              </w:rPr>
              <w:t>47.21</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3</w:t>
            </w:r>
          </w:p>
        </w:tc>
        <w:tc>
          <w:tcPr>
            <w:tcW w:w="3426" w:type="dxa"/>
            <w:noWrap/>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 xml:space="preserve">SPECIAL PROGRAMME </w:t>
            </w:r>
          </w:p>
        </w:tc>
        <w:tc>
          <w:tcPr>
            <w:tcW w:w="2250" w:type="dxa"/>
            <w:noWrap/>
          </w:tcPr>
          <w:p w:rsidR="00992D36" w:rsidRPr="00B617D7" w:rsidRDefault="00992D36" w:rsidP="00B617D7">
            <w:pPr>
              <w:jc w:val="center"/>
              <w:rPr>
                <w:color w:val="000000"/>
                <w:sz w:val="20"/>
                <w:szCs w:val="20"/>
              </w:rPr>
            </w:pPr>
            <w:r w:rsidRPr="00B617D7">
              <w:rPr>
                <w:color w:val="000000"/>
                <w:sz w:val="20"/>
                <w:szCs w:val="20"/>
              </w:rPr>
              <w:t>8,300,845,770.50</w:t>
            </w:r>
          </w:p>
        </w:tc>
        <w:tc>
          <w:tcPr>
            <w:tcW w:w="1980" w:type="dxa"/>
            <w:noWrap/>
          </w:tcPr>
          <w:p w:rsidR="00992D36" w:rsidRPr="00B617D7" w:rsidRDefault="00992D36" w:rsidP="00B617D7">
            <w:pPr>
              <w:jc w:val="center"/>
              <w:rPr>
                <w:color w:val="000000"/>
                <w:sz w:val="20"/>
                <w:szCs w:val="20"/>
              </w:rPr>
            </w:pPr>
            <w:r w:rsidRPr="00B617D7">
              <w:rPr>
                <w:color w:val="000000"/>
                <w:sz w:val="20"/>
                <w:szCs w:val="20"/>
              </w:rPr>
              <w:t>4,387,301,299.75</w:t>
            </w:r>
          </w:p>
        </w:tc>
        <w:tc>
          <w:tcPr>
            <w:tcW w:w="1890" w:type="dxa"/>
            <w:noWrap/>
          </w:tcPr>
          <w:p w:rsidR="00992D36" w:rsidRPr="00B617D7" w:rsidRDefault="00992D36" w:rsidP="00B617D7">
            <w:pPr>
              <w:jc w:val="center"/>
              <w:rPr>
                <w:color w:val="000000"/>
                <w:sz w:val="20"/>
                <w:szCs w:val="20"/>
              </w:rPr>
            </w:pPr>
            <w:r w:rsidRPr="00B617D7">
              <w:rPr>
                <w:color w:val="000000"/>
                <w:sz w:val="20"/>
                <w:szCs w:val="20"/>
              </w:rPr>
              <w:t>52.85</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4</w:t>
            </w:r>
          </w:p>
        </w:tc>
        <w:tc>
          <w:tcPr>
            <w:tcW w:w="3426" w:type="dxa"/>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GRANTS AND CONTRIBUTIONS</w:t>
            </w:r>
          </w:p>
        </w:tc>
        <w:tc>
          <w:tcPr>
            <w:tcW w:w="2250" w:type="dxa"/>
            <w:noWrap/>
          </w:tcPr>
          <w:p w:rsidR="00992D36" w:rsidRPr="00B617D7" w:rsidRDefault="00992D36" w:rsidP="00B617D7">
            <w:pPr>
              <w:jc w:val="center"/>
              <w:rPr>
                <w:color w:val="000000"/>
                <w:sz w:val="20"/>
                <w:szCs w:val="20"/>
              </w:rPr>
            </w:pPr>
            <w:r w:rsidRPr="00B617D7">
              <w:rPr>
                <w:color w:val="000000"/>
                <w:sz w:val="20"/>
                <w:szCs w:val="20"/>
              </w:rPr>
              <w:t>4,214,750,000.00</w:t>
            </w:r>
          </w:p>
        </w:tc>
        <w:tc>
          <w:tcPr>
            <w:tcW w:w="1980" w:type="dxa"/>
            <w:noWrap/>
          </w:tcPr>
          <w:p w:rsidR="00992D36" w:rsidRPr="00B617D7" w:rsidRDefault="00992D36" w:rsidP="00B617D7">
            <w:pPr>
              <w:jc w:val="center"/>
              <w:rPr>
                <w:color w:val="000000"/>
                <w:sz w:val="20"/>
                <w:szCs w:val="20"/>
              </w:rPr>
            </w:pPr>
            <w:r w:rsidRPr="00B617D7">
              <w:rPr>
                <w:color w:val="000000"/>
                <w:sz w:val="20"/>
                <w:szCs w:val="20"/>
              </w:rPr>
              <w:t>3,095,867,698.28</w:t>
            </w:r>
          </w:p>
        </w:tc>
        <w:tc>
          <w:tcPr>
            <w:tcW w:w="1890" w:type="dxa"/>
            <w:noWrap/>
          </w:tcPr>
          <w:p w:rsidR="00992D36" w:rsidRPr="00B617D7" w:rsidRDefault="00992D36" w:rsidP="00B617D7">
            <w:pPr>
              <w:jc w:val="center"/>
              <w:rPr>
                <w:color w:val="000000"/>
                <w:sz w:val="20"/>
                <w:szCs w:val="20"/>
              </w:rPr>
            </w:pPr>
            <w:r w:rsidRPr="00B617D7">
              <w:rPr>
                <w:color w:val="000000"/>
                <w:sz w:val="20"/>
                <w:szCs w:val="20"/>
              </w:rPr>
              <w:t>73.45</w:t>
            </w:r>
          </w:p>
        </w:tc>
      </w:tr>
      <w:tr w:rsidR="00992D36" w:rsidRPr="00536740" w:rsidTr="00C03512">
        <w:trPr>
          <w:trHeight w:val="600"/>
        </w:trPr>
        <w:tc>
          <w:tcPr>
            <w:tcW w:w="529" w:type="dxa"/>
            <w:noWrap/>
            <w:hideMark/>
          </w:tcPr>
          <w:p w:rsidR="00992D36" w:rsidRPr="00536740" w:rsidRDefault="00992D36" w:rsidP="00992D36">
            <w:pPr>
              <w:jc w:val="center"/>
              <w:rPr>
                <w:rFonts w:eastAsia="Times New Roman" w:cs="Tahoma"/>
                <w:sz w:val="20"/>
                <w:szCs w:val="20"/>
                <w:lang w:val="en-US"/>
              </w:rPr>
            </w:pPr>
            <w:r w:rsidRPr="00536740">
              <w:rPr>
                <w:rFonts w:eastAsia="Times New Roman" w:cs="Tahoma"/>
                <w:sz w:val="20"/>
                <w:szCs w:val="20"/>
                <w:lang w:val="en-US"/>
              </w:rPr>
              <w:t>5</w:t>
            </w:r>
          </w:p>
        </w:tc>
        <w:tc>
          <w:tcPr>
            <w:tcW w:w="3426" w:type="dxa"/>
            <w:hideMark/>
          </w:tcPr>
          <w:p w:rsidR="00992D36" w:rsidRPr="00536740" w:rsidRDefault="00992D36" w:rsidP="00992D36">
            <w:pPr>
              <w:rPr>
                <w:rFonts w:eastAsia="Times New Roman" w:cs="Tahoma"/>
                <w:sz w:val="20"/>
                <w:szCs w:val="20"/>
                <w:lang w:val="en-US"/>
              </w:rPr>
            </w:pPr>
            <w:r w:rsidRPr="00536740">
              <w:rPr>
                <w:rFonts w:eastAsia="Times New Roman" w:cs="Tahoma"/>
                <w:sz w:val="20"/>
                <w:szCs w:val="20"/>
                <w:lang w:val="en-US"/>
              </w:rPr>
              <w:t>SOCIAL CONTRIBUTIONS AND SOCIAL BENEFITS</w:t>
            </w:r>
          </w:p>
        </w:tc>
        <w:tc>
          <w:tcPr>
            <w:tcW w:w="2250" w:type="dxa"/>
            <w:noWrap/>
          </w:tcPr>
          <w:p w:rsidR="00992D36" w:rsidRPr="00B617D7" w:rsidRDefault="00992D36" w:rsidP="00B617D7">
            <w:pPr>
              <w:jc w:val="center"/>
              <w:rPr>
                <w:color w:val="000000"/>
                <w:sz w:val="20"/>
                <w:szCs w:val="20"/>
              </w:rPr>
            </w:pPr>
            <w:r w:rsidRPr="00B617D7">
              <w:rPr>
                <w:color w:val="000000"/>
                <w:sz w:val="20"/>
                <w:szCs w:val="20"/>
              </w:rPr>
              <w:t>6,450,000,000.00</w:t>
            </w:r>
          </w:p>
        </w:tc>
        <w:tc>
          <w:tcPr>
            <w:tcW w:w="1980" w:type="dxa"/>
            <w:noWrap/>
          </w:tcPr>
          <w:p w:rsidR="00992D36" w:rsidRPr="00B617D7" w:rsidRDefault="00992D36" w:rsidP="00B617D7">
            <w:pPr>
              <w:jc w:val="center"/>
              <w:rPr>
                <w:color w:val="000000"/>
                <w:sz w:val="20"/>
                <w:szCs w:val="20"/>
              </w:rPr>
            </w:pPr>
            <w:r w:rsidRPr="00B617D7">
              <w:rPr>
                <w:color w:val="000000"/>
                <w:sz w:val="20"/>
                <w:szCs w:val="20"/>
              </w:rPr>
              <w:t>5,475,870,817.58</w:t>
            </w:r>
          </w:p>
        </w:tc>
        <w:tc>
          <w:tcPr>
            <w:tcW w:w="1890" w:type="dxa"/>
            <w:noWrap/>
          </w:tcPr>
          <w:p w:rsidR="00992D36" w:rsidRPr="00B617D7" w:rsidRDefault="00992D36" w:rsidP="00B617D7">
            <w:pPr>
              <w:jc w:val="center"/>
              <w:rPr>
                <w:color w:val="000000"/>
                <w:sz w:val="20"/>
                <w:szCs w:val="20"/>
              </w:rPr>
            </w:pPr>
            <w:r w:rsidRPr="00B617D7">
              <w:rPr>
                <w:color w:val="000000"/>
                <w:sz w:val="20"/>
                <w:szCs w:val="20"/>
              </w:rPr>
              <w:t>84.90</w:t>
            </w:r>
          </w:p>
        </w:tc>
      </w:tr>
      <w:tr w:rsidR="00992D36" w:rsidRPr="00536740" w:rsidTr="00C03512">
        <w:trPr>
          <w:trHeight w:val="60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A</w:t>
            </w:r>
          </w:p>
        </w:tc>
        <w:tc>
          <w:tcPr>
            <w:tcW w:w="3426" w:type="dxa"/>
            <w:hideMark/>
          </w:tcPr>
          <w:p w:rsidR="00992D36" w:rsidRPr="00536740" w:rsidRDefault="00992D36" w:rsidP="00992D36">
            <w:pPr>
              <w:rPr>
                <w:rFonts w:eastAsia="Times New Roman" w:cs="Tahoma"/>
                <w:b/>
                <w:bCs/>
                <w:color w:val="000000"/>
                <w:sz w:val="20"/>
                <w:szCs w:val="20"/>
                <w:lang w:val="en-US"/>
              </w:rPr>
            </w:pPr>
            <w:r w:rsidRPr="00536740">
              <w:rPr>
                <w:rFonts w:eastAsia="Times New Roman" w:cs="Tahoma"/>
                <w:b/>
                <w:bCs/>
                <w:color w:val="000000"/>
                <w:sz w:val="20"/>
                <w:szCs w:val="20"/>
                <w:lang w:val="en-US"/>
              </w:rPr>
              <w:t>TOTAL RECURRENT EXPENDITURE</w:t>
            </w:r>
          </w:p>
        </w:tc>
        <w:tc>
          <w:tcPr>
            <w:tcW w:w="2250" w:type="dxa"/>
            <w:noWrap/>
          </w:tcPr>
          <w:p w:rsidR="00992D36" w:rsidRPr="00B617D7" w:rsidRDefault="00992D36" w:rsidP="00B617D7">
            <w:pPr>
              <w:jc w:val="center"/>
              <w:rPr>
                <w:b/>
                <w:bCs/>
                <w:color w:val="000000"/>
                <w:sz w:val="20"/>
                <w:szCs w:val="20"/>
              </w:rPr>
            </w:pPr>
            <w:r w:rsidRPr="00B617D7">
              <w:rPr>
                <w:b/>
                <w:bCs/>
                <w:color w:val="000000"/>
                <w:sz w:val="20"/>
                <w:szCs w:val="20"/>
              </w:rPr>
              <w:t>41,350,167,471.50</w:t>
            </w:r>
          </w:p>
        </w:tc>
        <w:tc>
          <w:tcPr>
            <w:tcW w:w="1980" w:type="dxa"/>
            <w:noWrap/>
          </w:tcPr>
          <w:p w:rsidR="00992D36" w:rsidRPr="00B617D7" w:rsidRDefault="00992D36" w:rsidP="00B617D7">
            <w:pPr>
              <w:jc w:val="center"/>
              <w:rPr>
                <w:b/>
                <w:bCs/>
                <w:color w:val="000000"/>
                <w:sz w:val="20"/>
                <w:szCs w:val="20"/>
              </w:rPr>
            </w:pPr>
            <w:r w:rsidRPr="00B617D7">
              <w:rPr>
                <w:b/>
                <w:bCs/>
                <w:color w:val="000000"/>
                <w:sz w:val="20"/>
                <w:szCs w:val="20"/>
              </w:rPr>
              <w:t>32,514,689,694.98</w:t>
            </w:r>
          </w:p>
        </w:tc>
        <w:tc>
          <w:tcPr>
            <w:tcW w:w="1890" w:type="dxa"/>
            <w:noWrap/>
          </w:tcPr>
          <w:p w:rsidR="00992D36" w:rsidRPr="00B617D7" w:rsidRDefault="00992D36" w:rsidP="00B617D7">
            <w:pPr>
              <w:jc w:val="center"/>
              <w:rPr>
                <w:b/>
                <w:bCs/>
                <w:color w:val="000000"/>
                <w:sz w:val="20"/>
                <w:szCs w:val="20"/>
              </w:rPr>
            </w:pPr>
            <w:r w:rsidRPr="00B617D7">
              <w:rPr>
                <w:b/>
                <w:bCs/>
                <w:color w:val="000000"/>
                <w:sz w:val="20"/>
                <w:szCs w:val="20"/>
              </w:rPr>
              <w:t>78.63</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 </w:t>
            </w:r>
          </w:p>
        </w:tc>
        <w:tc>
          <w:tcPr>
            <w:tcW w:w="3426" w:type="dxa"/>
            <w:noWrap/>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DEBT SERVICE</w:t>
            </w:r>
          </w:p>
        </w:tc>
        <w:tc>
          <w:tcPr>
            <w:tcW w:w="2250" w:type="dxa"/>
            <w:noWrap/>
          </w:tcPr>
          <w:p w:rsidR="00992D36" w:rsidRPr="00B617D7" w:rsidRDefault="00992D36" w:rsidP="00B617D7">
            <w:pPr>
              <w:jc w:val="center"/>
              <w:rPr>
                <w:color w:val="000000"/>
                <w:sz w:val="20"/>
                <w:szCs w:val="20"/>
              </w:rPr>
            </w:pPr>
            <w:r w:rsidRPr="00B617D7">
              <w:rPr>
                <w:color w:val="000000"/>
                <w:sz w:val="20"/>
                <w:szCs w:val="20"/>
              </w:rPr>
              <w:t>5,254,123,466.95</w:t>
            </w:r>
          </w:p>
        </w:tc>
        <w:tc>
          <w:tcPr>
            <w:tcW w:w="1980" w:type="dxa"/>
            <w:noWrap/>
          </w:tcPr>
          <w:p w:rsidR="00992D36" w:rsidRPr="00B617D7" w:rsidRDefault="00992D36" w:rsidP="00B617D7">
            <w:pPr>
              <w:jc w:val="center"/>
              <w:rPr>
                <w:color w:val="000000"/>
                <w:sz w:val="20"/>
                <w:szCs w:val="20"/>
              </w:rPr>
            </w:pPr>
            <w:r w:rsidRPr="00B617D7">
              <w:rPr>
                <w:color w:val="000000"/>
                <w:sz w:val="20"/>
                <w:szCs w:val="20"/>
              </w:rPr>
              <w:t>8,193,207,223.82</w:t>
            </w:r>
          </w:p>
        </w:tc>
        <w:tc>
          <w:tcPr>
            <w:tcW w:w="1890" w:type="dxa"/>
            <w:noWrap/>
          </w:tcPr>
          <w:p w:rsidR="00992D36" w:rsidRPr="00B617D7" w:rsidRDefault="00992D36" w:rsidP="00B617D7">
            <w:pPr>
              <w:jc w:val="center"/>
              <w:rPr>
                <w:color w:val="000000"/>
                <w:sz w:val="20"/>
                <w:szCs w:val="20"/>
              </w:rPr>
            </w:pPr>
            <w:r w:rsidRPr="00B617D7">
              <w:rPr>
                <w:color w:val="000000"/>
                <w:sz w:val="20"/>
                <w:szCs w:val="20"/>
              </w:rPr>
              <w:t>155.94</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sz w:val="20"/>
                <w:szCs w:val="20"/>
                <w:lang w:val="en-US"/>
              </w:rPr>
            </w:pPr>
            <w:r w:rsidRPr="00536740">
              <w:rPr>
                <w:rFonts w:eastAsia="Times New Roman" w:cs="Tahoma"/>
                <w:sz w:val="20"/>
                <w:szCs w:val="20"/>
                <w:lang w:val="en-US"/>
              </w:rPr>
              <w:t>B</w:t>
            </w:r>
          </w:p>
        </w:tc>
        <w:tc>
          <w:tcPr>
            <w:tcW w:w="3426" w:type="dxa"/>
            <w:hideMark/>
          </w:tcPr>
          <w:p w:rsidR="00992D36" w:rsidRPr="00536740" w:rsidRDefault="00992D36" w:rsidP="00992D36">
            <w:pPr>
              <w:rPr>
                <w:rFonts w:eastAsia="Times New Roman" w:cs="Tahoma"/>
                <w:b/>
                <w:bCs/>
                <w:color w:val="000000"/>
                <w:sz w:val="20"/>
                <w:szCs w:val="20"/>
                <w:lang w:val="en-US"/>
              </w:rPr>
            </w:pPr>
            <w:r w:rsidRPr="00536740">
              <w:rPr>
                <w:rFonts w:eastAsia="Times New Roman" w:cs="Tahoma"/>
                <w:b/>
                <w:bCs/>
                <w:color w:val="000000"/>
                <w:sz w:val="20"/>
                <w:szCs w:val="20"/>
                <w:lang w:val="en-US"/>
              </w:rPr>
              <w:t>DEBT SERVICE</w:t>
            </w:r>
          </w:p>
        </w:tc>
        <w:tc>
          <w:tcPr>
            <w:tcW w:w="2250" w:type="dxa"/>
            <w:noWrap/>
          </w:tcPr>
          <w:p w:rsidR="00992D36" w:rsidRPr="00B617D7" w:rsidRDefault="00992D36" w:rsidP="00B617D7">
            <w:pPr>
              <w:jc w:val="center"/>
              <w:rPr>
                <w:b/>
                <w:bCs/>
                <w:color w:val="000000"/>
                <w:sz w:val="20"/>
                <w:szCs w:val="20"/>
              </w:rPr>
            </w:pPr>
            <w:r w:rsidRPr="00B617D7">
              <w:rPr>
                <w:b/>
                <w:bCs/>
                <w:color w:val="000000"/>
                <w:sz w:val="20"/>
                <w:szCs w:val="20"/>
              </w:rPr>
              <w:t>5,254,123,466.95</w:t>
            </w:r>
          </w:p>
        </w:tc>
        <w:tc>
          <w:tcPr>
            <w:tcW w:w="1980" w:type="dxa"/>
            <w:noWrap/>
          </w:tcPr>
          <w:p w:rsidR="00992D36" w:rsidRPr="00B617D7" w:rsidRDefault="00992D36" w:rsidP="00B617D7">
            <w:pPr>
              <w:jc w:val="center"/>
              <w:rPr>
                <w:b/>
                <w:bCs/>
                <w:color w:val="000000"/>
                <w:sz w:val="20"/>
                <w:szCs w:val="20"/>
              </w:rPr>
            </w:pPr>
            <w:r w:rsidRPr="00B617D7">
              <w:rPr>
                <w:b/>
                <w:bCs/>
                <w:color w:val="000000"/>
                <w:sz w:val="20"/>
                <w:szCs w:val="20"/>
              </w:rPr>
              <w:t>8,193,207,223.82</w:t>
            </w:r>
          </w:p>
        </w:tc>
        <w:tc>
          <w:tcPr>
            <w:tcW w:w="1890" w:type="dxa"/>
            <w:noWrap/>
          </w:tcPr>
          <w:p w:rsidR="00992D36" w:rsidRPr="00B617D7" w:rsidRDefault="00992D36" w:rsidP="00B617D7">
            <w:pPr>
              <w:jc w:val="center"/>
              <w:rPr>
                <w:b/>
                <w:bCs/>
                <w:color w:val="000000"/>
                <w:sz w:val="20"/>
                <w:szCs w:val="20"/>
              </w:rPr>
            </w:pPr>
            <w:r w:rsidRPr="00B617D7">
              <w:rPr>
                <w:b/>
                <w:bCs/>
                <w:color w:val="000000"/>
                <w:sz w:val="20"/>
                <w:szCs w:val="20"/>
              </w:rPr>
              <w:t>155.94</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 </w:t>
            </w:r>
          </w:p>
        </w:tc>
        <w:tc>
          <w:tcPr>
            <w:tcW w:w="3426" w:type="dxa"/>
            <w:noWrap/>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STATUTORY TRANSFERS</w:t>
            </w:r>
          </w:p>
        </w:tc>
        <w:tc>
          <w:tcPr>
            <w:tcW w:w="2250" w:type="dxa"/>
            <w:noWrap/>
          </w:tcPr>
          <w:p w:rsidR="00992D36" w:rsidRPr="00B617D7" w:rsidRDefault="00992D36" w:rsidP="00B617D7">
            <w:pPr>
              <w:jc w:val="center"/>
              <w:rPr>
                <w:color w:val="000000"/>
                <w:sz w:val="20"/>
                <w:szCs w:val="20"/>
              </w:rPr>
            </w:pPr>
          </w:p>
        </w:tc>
        <w:tc>
          <w:tcPr>
            <w:tcW w:w="1980" w:type="dxa"/>
            <w:noWrap/>
          </w:tcPr>
          <w:p w:rsidR="00992D36" w:rsidRPr="00B617D7" w:rsidRDefault="00992D36" w:rsidP="00B617D7">
            <w:pPr>
              <w:jc w:val="center"/>
              <w:rPr>
                <w:color w:val="000000"/>
                <w:sz w:val="20"/>
                <w:szCs w:val="20"/>
              </w:rPr>
            </w:pPr>
          </w:p>
        </w:tc>
        <w:tc>
          <w:tcPr>
            <w:tcW w:w="1890" w:type="dxa"/>
            <w:noWrap/>
          </w:tcPr>
          <w:p w:rsidR="00992D36" w:rsidRPr="00B617D7" w:rsidRDefault="00992D36" w:rsidP="00B617D7">
            <w:pPr>
              <w:jc w:val="center"/>
              <w:rPr>
                <w:color w:val="000000"/>
                <w:sz w:val="20"/>
                <w:szCs w:val="20"/>
              </w:rPr>
            </w:pPr>
          </w:p>
        </w:tc>
      </w:tr>
      <w:tr w:rsidR="00992D36" w:rsidRPr="00536740" w:rsidTr="00C03512">
        <w:trPr>
          <w:trHeight w:val="72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1</w:t>
            </w:r>
          </w:p>
        </w:tc>
        <w:tc>
          <w:tcPr>
            <w:tcW w:w="3426" w:type="dxa"/>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TRANSFER TO LOCAL GOVERNMENT JOINT ACCOUNT (10%)</w:t>
            </w:r>
          </w:p>
        </w:tc>
        <w:tc>
          <w:tcPr>
            <w:tcW w:w="2250" w:type="dxa"/>
            <w:noWrap/>
          </w:tcPr>
          <w:p w:rsidR="00992D36" w:rsidRPr="00B617D7" w:rsidRDefault="00992D36" w:rsidP="00B617D7">
            <w:pPr>
              <w:jc w:val="center"/>
              <w:rPr>
                <w:color w:val="000000"/>
                <w:sz w:val="20"/>
                <w:szCs w:val="20"/>
              </w:rPr>
            </w:pPr>
            <w:r w:rsidRPr="00B617D7">
              <w:rPr>
                <w:color w:val="000000"/>
                <w:sz w:val="20"/>
                <w:szCs w:val="20"/>
              </w:rPr>
              <w:t>1,360,003,515.28</w:t>
            </w:r>
          </w:p>
        </w:tc>
        <w:tc>
          <w:tcPr>
            <w:tcW w:w="1980" w:type="dxa"/>
            <w:noWrap/>
          </w:tcPr>
          <w:p w:rsidR="00992D36" w:rsidRPr="00B617D7" w:rsidRDefault="00992D36" w:rsidP="00B617D7">
            <w:pPr>
              <w:jc w:val="center"/>
              <w:rPr>
                <w:color w:val="000000"/>
                <w:sz w:val="20"/>
                <w:szCs w:val="20"/>
              </w:rPr>
            </w:pPr>
            <w:r w:rsidRPr="00B617D7">
              <w:rPr>
                <w:color w:val="000000"/>
                <w:sz w:val="20"/>
                <w:szCs w:val="20"/>
              </w:rPr>
              <w:t>178,010,717.52</w:t>
            </w:r>
          </w:p>
        </w:tc>
        <w:tc>
          <w:tcPr>
            <w:tcW w:w="1890" w:type="dxa"/>
            <w:noWrap/>
          </w:tcPr>
          <w:p w:rsidR="00992D36" w:rsidRPr="00B617D7" w:rsidRDefault="00992D36" w:rsidP="00B617D7">
            <w:pPr>
              <w:jc w:val="center"/>
              <w:rPr>
                <w:color w:val="000000"/>
                <w:sz w:val="20"/>
                <w:szCs w:val="20"/>
              </w:rPr>
            </w:pPr>
            <w:r w:rsidRPr="00B617D7">
              <w:rPr>
                <w:color w:val="000000"/>
                <w:sz w:val="20"/>
                <w:szCs w:val="20"/>
              </w:rPr>
              <w:t>13.09</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2</w:t>
            </w:r>
          </w:p>
        </w:tc>
        <w:tc>
          <w:tcPr>
            <w:tcW w:w="3426" w:type="dxa"/>
            <w:noWrap/>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TRANSFER TO OSOPADEC</w:t>
            </w:r>
          </w:p>
        </w:tc>
        <w:tc>
          <w:tcPr>
            <w:tcW w:w="2250" w:type="dxa"/>
            <w:noWrap/>
          </w:tcPr>
          <w:p w:rsidR="00992D36" w:rsidRPr="00B617D7" w:rsidRDefault="00992D36" w:rsidP="00B617D7">
            <w:pPr>
              <w:jc w:val="center"/>
              <w:rPr>
                <w:color w:val="000000"/>
                <w:sz w:val="20"/>
                <w:szCs w:val="20"/>
              </w:rPr>
            </w:pPr>
            <w:r w:rsidRPr="00B617D7">
              <w:rPr>
                <w:color w:val="000000"/>
                <w:sz w:val="20"/>
                <w:szCs w:val="20"/>
              </w:rPr>
              <w:t>2,679,946,520.99</w:t>
            </w:r>
          </w:p>
        </w:tc>
        <w:tc>
          <w:tcPr>
            <w:tcW w:w="1980" w:type="dxa"/>
            <w:noWrap/>
          </w:tcPr>
          <w:p w:rsidR="00992D36" w:rsidRPr="00B617D7" w:rsidRDefault="00992D36" w:rsidP="00B617D7">
            <w:pPr>
              <w:jc w:val="center"/>
              <w:rPr>
                <w:color w:val="000000"/>
                <w:sz w:val="20"/>
                <w:szCs w:val="20"/>
              </w:rPr>
            </w:pPr>
            <w:r w:rsidRPr="00B617D7">
              <w:rPr>
                <w:color w:val="000000"/>
                <w:sz w:val="20"/>
                <w:szCs w:val="20"/>
              </w:rPr>
              <w:t>905,900,000.00</w:t>
            </w:r>
          </w:p>
        </w:tc>
        <w:tc>
          <w:tcPr>
            <w:tcW w:w="1890" w:type="dxa"/>
            <w:noWrap/>
          </w:tcPr>
          <w:p w:rsidR="00992D36" w:rsidRPr="00B617D7" w:rsidRDefault="00992D36" w:rsidP="00B617D7">
            <w:pPr>
              <w:jc w:val="center"/>
              <w:rPr>
                <w:color w:val="000000"/>
                <w:sz w:val="20"/>
                <w:szCs w:val="20"/>
              </w:rPr>
            </w:pPr>
            <w:r w:rsidRPr="00B617D7">
              <w:rPr>
                <w:color w:val="000000"/>
                <w:sz w:val="20"/>
                <w:szCs w:val="20"/>
              </w:rPr>
              <w:t>33.80</w:t>
            </w:r>
          </w:p>
        </w:tc>
      </w:tr>
      <w:tr w:rsidR="00992D36" w:rsidRPr="00536740" w:rsidTr="00C03512">
        <w:trPr>
          <w:trHeight w:val="586"/>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3</w:t>
            </w:r>
          </w:p>
        </w:tc>
        <w:tc>
          <w:tcPr>
            <w:tcW w:w="3426" w:type="dxa"/>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TRANSFER TO INTERNAL REVENUE SERVICES</w:t>
            </w:r>
          </w:p>
        </w:tc>
        <w:tc>
          <w:tcPr>
            <w:tcW w:w="2250" w:type="dxa"/>
            <w:noWrap/>
          </w:tcPr>
          <w:p w:rsidR="00992D36" w:rsidRPr="00B617D7" w:rsidRDefault="00992D36" w:rsidP="00B617D7">
            <w:pPr>
              <w:jc w:val="center"/>
              <w:rPr>
                <w:color w:val="000000"/>
                <w:sz w:val="20"/>
                <w:szCs w:val="20"/>
              </w:rPr>
            </w:pPr>
            <w:r w:rsidRPr="00B617D7">
              <w:rPr>
                <w:color w:val="000000"/>
                <w:sz w:val="20"/>
                <w:szCs w:val="20"/>
              </w:rPr>
              <w:t>3,050,000,000.00</w:t>
            </w:r>
          </w:p>
        </w:tc>
        <w:tc>
          <w:tcPr>
            <w:tcW w:w="1980" w:type="dxa"/>
            <w:noWrap/>
          </w:tcPr>
          <w:p w:rsidR="00992D36" w:rsidRPr="00B617D7" w:rsidRDefault="00992D36" w:rsidP="00B617D7">
            <w:pPr>
              <w:jc w:val="center"/>
              <w:rPr>
                <w:color w:val="000000"/>
                <w:sz w:val="20"/>
                <w:szCs w:val="20"/>
              </w:rPr>
            </w:pPr>
            <w:r w:rsidRPr="00B617D7">
              <w:rPr>
                <w:color w:val="000000"/>
                <w:sz w:val="20"/>
                <w:szCs w:val="20"/>
              </w:rPr>
              <w:t>1,652,834,534.05</w:t>
            </w:r>
          </w:p>
        </w:tc>
        <w:tc>
          <w:tcPr>
            <w:tcW w:w="1890" w:type="dxa"/>
            <w:noWrap/>
          </w:tcPr>
          <w:p w:rsidR="00992D36" w:rsidRPr="00B617D7" w:rsidRDefault="00992D36" w:rsidP="00B617D7">
            <w:pPr>
              <w:jc w:val="center"/>
              <w:rPr>
                <w:color w:val="000000"/>
                <w:sz w:val="20"/>
                <w:szCs w:val="20"/>
              </w:rPr>
            </w:pPr>
            <w:r w:rsidRPr="00B617D7">
              <w:rPr>
                <w:color w:val="000000"/>
                <w:sz w:val="20"/>
                <w:szCs w:val="20"/>
              </w:rPr>
              <w:t>54.19</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sz w:val="20"/>
                <w:szCs w:val="20"/>
                <w:lang w:val="en-US"/>
              </w:rPr>
            </w:pPr>
            <w:r w:rsidRPr="00536740">
              <w:rPr>
                <w:rFonts w:eastAsia="Times New Roman" w:cs="Tahoma"/>
                <w:sz w:val="20"/>
                <w:szCs w:val="20"/>
                <w:lang w:val="en-US"/>
              </w:rPr>
              <w:t>C</w:t>
            </w:r>
          </w:p>
        </w:tc>
        <w:tc>
          <w:tcPr>
            <w:tcW w:w="3426" w:type="dxa"/>
            <w:noWrap/>
            <w:hideMark/>
          </w:tcPr>
          <w:p w:rsidR="00992D36" w:rsidRPr="00536740" w:rsidRDefault="00992D36" w:rsidP="00992D36">
            <w:pPr>
              <w:rPr>
                <w:rFonts w:eastAsia="Times New Roman" w:cs="Tahoma"/>
                <w:b/>
                <w:bCs/>
                <w:sz w:val="20"/>
                <w:szCs w:val="20"/>
                <w:lang w:val="en-US"/>
              </w:rPr>
            </w:pPr>
            <w:r w:rsidRPr="00536740">
              <w:rPr>
                <w:rFonts w:eastAsia="Times New Roman" w:cs="Tahoma"/>
                <w:b/>
                <w:bCs/>
                <w:sz w:val="20"/>
                <w:szCs w:val="20"/>
                <w:lang w:val="en-US"/>
              </w:rPr>
              <w:t>TOTAL STATUTORY TRANSFER</w:t>
            </w:r>
          </w:p>
        </w:tc>
        <w:tc>
          <w:tcPr>
            <w:tcW w:w="2250" w:type="dxa"/>
            <w:noWrap/>
          </w:tcPr>
          <w:p w:rsidR="00992D36" w:rsidRPr="00B617D7" w:rsidRDefault="00992D36" w:rsidP="00B617D7">
            <w:pPr>
              <w:jc w:val="center"/>
              <w:rPr>
                <w:b/>
                <w:bCs/>
                <w:color w:val="000000"/>
                <w:sz w:val="20"/>
                <w:szCs w:val="20"/>
              </w:rPr>
            </w:pPr>
            <w:r w:rsidRPr="00B617D7">
              <w:rPr>
                <w:b/>
                <w:bCs/>
                <w:color w:val="000000"/>
                <w:sz w:val="20"/>
                <w:szCs w:val="20"/>
              </w:rPr>
              <w:t>7,089,950,036.26</w:t>
            </w:r>
          </w:p>
        </w:tc>
        <w:tc>
          <w:tcPr>
            <w:tcW w:w="1980" w:type="dxa"/>
            <w:noWrap/>
          </w:tcPr>
          <w:p w:rsidR="00992D36" w:rsidRPr="00B617D7" w:rsidRDefault="00992D36" w:rsidP="00B617D7">
            <w:pPr>
              <w:jc w:val="center"/>
              <w:rPr>
                <w:b/>
                <w:bCs/>
                <w:color w:val="000000"/>
                <w:sz w:val="20"/>
                <w:szCs w:val="20"/>
              </w:rPr>
            </w:pPr>
            <w:r w:rsidRPr="00B617D7">
              <w:rPr>
                <w:b/>
                <w:bCs/>
                <w:color w:val="000000"/>
                <w:sz w:val="20"/>
                <w:szCs w:val="20"/>
              </w:rPr>
              <w:t>2,736,745,251.57</w:t>
            </w:r>
          </w:p>
        </w:tc>
        <w:tc>
          <w:tcPr>
            <w:tcW w:w="1890" w:type="dxa"/>
            <w:noWrap/>
          </w:tcPr>
          <w:p w:rsidR="00992D36" w:rsidRPr="00B617D7" w:rsidRDefault="00992D36" w:rsidP="00B617D7">
            <w:pPr>
              <w:jc w:val="center"/>
              <w:rPr>
                <w:b/>
                <w:bCs/>
                <w:color w:val="000000"/>
                <w:sz w:val="20"/>
                <w:szCs w:val="20"/>
              </w:rPr>
            </w:pPr>
            <w:r w:rsidRPr="00B617D7">
              <w:rPr>
                <w:b/>
                <w:bCs/>
                <w:color w:val="000000"/>
                <w:sz w:val="20"/>
                <w:szCs w:val="20"/>
              </w:rPr>
              <w:t>38.60</w:t>
            </w:r>
          </w:p>
        </w:tc>
      </w:tr>
      <w:tr w:rsidR="00992D36" w:rsidRPr="00536740" w:rsidTr="00C03512">
        <w:trPr>
          <w:trHeight w:val="300"/>
        </w:trPr>
        <w:tc>
          <w:tcPr>
            <w:tcW w:w="529" w:type="dxa"/>
            <w:noWrap/>
            <w:hideMark/>
          </w:tcPr>
          <w:p w:rsidR="00992D36" w:rsidRPr="00536740" w:rsidRDefault="00992D36" w:rsidP="00992D36">
            <w:pPr>
              <w:jc w:val="center"/>
              <w:rPr>
                <w:rFonts w:eastAsia="Times New Roman" w:cs="Tahoma"/>
                <w:color w:val="000000"/>
                <w:sz w:val="20"/>
                <w:szCs w:val="20"/>
                <w:lang w:val="en-US"/>
              </w:rPr>
            </w:pPr>
            <w:r w:rsidRPr="00536740">
              <w:rPr>
                <w:rFonts w:eastAsia="Times New Roman" w:cs="Tahoma"/>
                <w:color w:val="000000"/>
                <w:sz w:val="20"/>
                <w:szCs w:val="20"/>
                <w:lang w:val="en-US"/>
              </w:rPr>
              <w:t> </w:t>
            </w:r>
          </w:p>
        </w:tc>
        <w:tc>
          <w:tcPr>
            <w:tcW w:w="3426" w:type="dxa"/>
            <w:noWrap/>
            <w:hideMark/>
          </w:tcPr>
          <w:p w:rsidR="00992D36" w:rsidRPr="00536740" w:rsidRDefault="00992D36" w:rsidP="00992D36">
            <w:pPr>
              <w:rPr>
                <w:rFonts w:eastAsia="Times New Roman" w:cs="Tahoma"/>
                <w:color w:val="000000"/>
                <w:sz w:val="20"/>
                <w:szCs w:val="20"/>
                <w:lang w:val="en-US"/>
              </w:rPr>
            </w:pPr>
            <w:r w:rsidRPr="00536740">
              <w:rPr>
                <w:rFonts w:eastAsia="Times New Roman" w:cs="Tahoma"/>
                <w:color w:val="000000"/>
                <w:sz w:val="20"/>
                <w:szCs w:val="20"/>
                <w:lang w:val="en-US"/>
              </w:rPr>
              <w:t>CAPITAL EXPENDITURE</w:t>
            </w:r>
          </w:p>
        </w:tc>
        <w:tc>
          <w:tcPr>
            <w:tcW w:w="2250" w:type="dxa"/>
            <w:noWrap/>
          </w:tcPr>
          <w:p w:rsidR="00992D36" w:rsidRPr="00B617D7" w:rsidRDefault="00992D36" w:rsidP="00B617D7">
            <w:pPr>
              <w:jc w:val="center"/>
              <w:rPr>
                <w:color w:val="000000"/>
                <w:sz w:val="20"/>
                <w:szCs w:val="20"/>
              </w:rPr>
            </w:pPr>
          </w:p>
        </w:tc>
        <w:tc>
          <w:tcPr>
            <w:tcW w:w="1980" w:type="dxa"/>
            <w:noWrap/>
          </w:tcPr>
          <w:p w:rsidR="00992D36" w:rsidRPr="00B617D7" w:rsidRDefault="00992D36" w:rsidP="00B617D7">
            <w:pPr>
              <w:jc w:val="center"/>
              <w:rPr>
                <w:color w:val="000000"/>
                <w:sz w:val="20"/>
                <w:szCs w:val="20"/>
              </w:rPr>
            </w:pPr>
          </w:p>
        </w:tc>
        <w:tc>
          <w:tcPr>
            <w:tcW w:w="1890" w:type="dxa"/>
            <w:noWrap/>
          </w:tcPr>
          <w:p w:rsidR="00992D36" w:rsidRPr="00B617D7" w:rsidRDefault="00992D36" w:rsidP="00B617D7">
            <w:pPr>
              <w:jc w:val="center"/>
              <w:rPr>
                <w:color w:val="000000"/>
                <w:sz w:val="20"/>
                <w:szCs w:val="20"/>
              </w:rPr>
            </w:pPr>
          </w:p>
        </w:tc>
      </w:tr>
      <w:tr w:rsidR="00B617D7" w:rsidRPr="00536740" w:rsidTr="00B52CA5">
        <w:trPr>
          <w:trHeight w:val="300"/>
        </w:trPr>
        <w:tc>
          <w:tcPr>
            <w:tcW w:w="529" w:type="dxa"/>
            <w:noWrap/>
            <w:hideMark/>
          </w:tcPr>
          <w:p w:rsidR="00B617D7" w:rsidRPr="00536740" w:rsidRDefault="00B617D7" w:rsidP="00B617D7">
            <w:pPr>
              <w:jc w:val="center"/>
              <w:rPr>
                <w:rFonts w:eastAsia="Times New Roman" w:cs="Tahoma"/>
                <w:color w:val="000000"/>
                <w:sz w:val="20"/>
                <w:szCs w:val="20"/>
                <w:lang w:val="en-US"/>
              </w:rPr>
            </w:pPr>
            <w:r w:rsidRPr="00536740">
              <w:rPr>
                <w:rFonts w:eastAsia="Times New Roman" w:cs="Tahoma"/>
                <w:color w:val="000000"/>
                <w:sz w:val="20"/>
                <w:szCs w:val="20"/>
                <w:lang w:val="en-US"/>
              </w:rPr>
              <w:t>1</w:t>
            </w:r>
          </w:p>
        </w:tc>
        <w:tc>
          <w:tcPr>
            <w:tcW w:w="3426" w:type="dxa"/>
            <w:noWrap/>
            <w:hideMark/>
          </w:tcPr>
          <w:p w:rsidR="00B617D7" w:rsidRPr="00536740" w:rsidRDefault="00B617D7" w:rsidP="00B617D7">
            <w:pPr>
              <w:rPr>
                <w:rFonts w:eastAsia="Times New Roman" w:cs="Tahoma"/>
                <w:color w:val="000000"/>
                <w:sz w:val="20"/>
                <w:szCs w:val="20"/>
                <w:lang w:val="en-US"/>
              </w:rPr>
            </w:pPr>
            <w:r w:rsidRPr="00536740">
              <w:rPr>
                <w:rFonts w:eastAsia="Times New Roman" w:cs="Tahoma"/>
                <w:color w:val="000000"/>
                <w:sz w:val="20"/>
                <w:szCs w:val="20"/>
                <w:lang w:val="en-US"/>
              </w:rPr>
              <w:t>MEDAs/INSTITUTIONS</w:t>
            </w:r>
          </w:p>
        </w:tc>
        <w:tc>
          <w:tcPr>
            <w:tcW w:w="2250" w:type="dxa"/>
            <w:noWrap/>
          </w:tcPr>
          <w:p w:rsidR="00B617D7" w:rsidRPr="00B617D7" w:rsidRDefault="00B617D7" w:rsidP="00B617D7">
            <w:pPr>
              <w:jc w:val="center"/>
              <w:rPr>
                <w:color w:val="000000"/>
                <w:sz w:val="20"/>
                <w:szCs w:val="20"/>
              </w:rPr>
            </w:pPr>
            <w:r w:rsidRPr="00B617D7">
              <w:rPr>
                <w:color w:val="000000"/>
                <w:sz w:val="20"/>
                <w:szCs w:val="20"/>
              </w:rPr>
              <w:t>40,235,021,661.79</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17D7" w:rsidRPr="00B617D7" w:rsidRDefault="00B617D7" w:rsidP="00B617D7">
            <w:pPr>
              <w:jc w:val="center"/>
              <w:rPr>
                <w:color w:val="000000"/>
                <w:sz w:val="20"/>
                <w:szCs w:val="20"/>
                <w:lang w:val="en-US"/>
              </w:rPr>
            </w:pPr>
            <w:r w:rsidRPr="00B617D7">
              <w:rPr>
                <w:color w:val="000000"/>
                <w:sz w:val="20"/>
                <w:szCs w:val="20"/>
              </w:rPr>
              <w:t>11,416,495,334.99</w:t>
            </w:r>
          </w:p>
        </w:tc>
        <w:tc>
          <w:tcPr>
            <w:tcW w:w="1890" w:type="dxa"/>
            <w:tcBorders>
              <w:top w:val="single" w:sz="4" w:space="0" w:color="auto"/>
              <w:left w:val="nil"/>
              <w:bottom w:val="single" w:sz="4" w:space="0" w:color="auto"/>
              <w:right w:val="single" w:sz="4" w:space="0" w:color="auto"/>
            </w:tcBorders>
            <w:shd w:val="clear" w:color="auto" w:fill="auto"/>
            <w:noWrap/>
            <w:vAlign w:val="bottom"/>
          </w:tcPr>
          <w:p w:rsidR="00B617D7" w:rsidRPr="00B617D7" w:rsidRDefault="00B617D7" w:rsidP="00B617D7">
            <w:pPr>
              <w:jc w:val="center"/>
              <w:rPr>
                <w:color w:val="000000"/>
                <w:sz w:val="20"/>
                <w:szCs w:val="20"/>
              </w:rPr>
            </w:pPr>
            <w:r w:rsidRPr="00B617D7">
              <w:rPr>
                <w:color w:val="000000"/>
                <w:sz w:val="20"/>
                <w:szCs w:val="20"/>
              </w:rPr>
              <w:t>28.37</w:t>
            </w:r>
          </w:p>
        </w:tc>
      </w:tr>
      <w:tr w:rsidR="00B617D7" w:rsidRPr="00536740" w:rsidTr="00B52CA5">
        <w:trPr>
          <w:trHeight w:val="558"/>
        </w:trPr>
        <w:tc>
          <w:tcPr>
            <w:tcW w:w="529" w:type="dxa"/>
            <w:noWrap/>
            <w:hideMark/>
          </w:tcPr>
          <w:p w:rsidR="00B617D7" w:rsidRPr="00536740" w:rsidRDefault="00B617D7" w:rsidP="00B617D7">
            <w:pPr>
              <w:jc w:val="center"/>
              <w:rPr>
                <w:rFonts w:eastAsia="Times New Roman" w:cs="Tahoma"/>
                <w:color w:val="000000"/>
                <w:sz w:val="20"/>
                <w:szCs w:val="20"/>
                <w:lang w:val="en-US"/>
              </w:rPr>
            </w:pPr>
            <w:r w:rsidRPr="00536740">
              <w:rPr>
                <w:rFonts w:eastAsia="Times New Roman" w:cs="Tahoma"/>
                <w:color w:val="000000"/>
                <w:sz w:val="20"/>
                <w:szCs w:val="20"/>
                <w:lang w:val="en-US"/>
              </w:rPr>
              <w:t>D</w:t>
            </w:r>
          </w:p>
        </w:tc>
        <w:tc>
          <w:tcPr>
            <w:tcW w:w="3426" w:type="dxa"/>
            <w:noWrap/>
            <w:hideMark/>
          </w:tcPr>
          <w:p w:rsidR="00B617D7" w:rsidRPr="00536740" w:rsidRDefault="00B617D7" w:rsidP="00B617D7">
            <w:pPr>
              <w:rPr>
                <w:rFonts w:eastAsia="Times New Roman" w:cs="Tahoma"/>
                <w:b/>
                <w:bCs/>
                <w:color w:val="000000"/>
                <w:sz w:val="20"/>
                <w:szCs w:val="20"/>
                <w:lang w:val="en-US"/>
              </w:rPr>
            </w:pPr>
            <w:r w:rsidRPr="00536740">
              <w:rPr>
                <w:rFonts w:eastAsia="Times New Roman" w:cs="Tahoma"/>
                <w:b/>
                <w:bCs/>
                <w:color w:val="000000"/>
                <w:sz w:val="20"/>
                <w:szCs w:val="20"/>
                <w:lang w:val="en-US"/>
              </w:rPr>
              <w:t>TOTAL CAPITAL EXPENDITURE</w:t>
            </w:r>
          </w:p>
        </w:tc>
        <w:tc>
          <w:tcPr>
            <w:tcW w:w="2250" w:type="dxa"/>
            <w:noWrap/>
          </w:tcPr>
          <w:p w:rsidR="00B617D7" w:rsidRDefault="00B617D7" w:rsidP="00B617D7">
            <w:pPr>
              <w:jc w:val="center"/>
              <w:rPr>
                <w:b/>
                <w:bCs/>
                <w:color w:val="000000"/>
                <w:sz w:val="20"/>
                <w:szCs w:val="20"/>
              </w:rPr>
            </w:pPr>
          </w:p>
          <w:p w:rsidR="00B617D7" w:rsidRPr="00B617D7" w:rsidRDefault="00B617D7" w:rsidP="00B617D7">
            <w:pPr>
              <w:jc w:val="center"/>
              <w:rPr>
                <w:b/>
                <w:bCs/>
                <w:color w:val="000000"/>
                <w:sz w:val="20"/>
                <w:szCs w:val="20"/>
              </w:rPr>
            </w:pPr>
            <w:r w:rsidRPr="00B617D7">
              <w:rPr>
                <w:b/>
                <w:bCs/>
                <w:color w:val="000000"/>
                <w:sz w:val="20"/>
                <w:szCs w:val="20"/>
              </w:rPr>
              <w:t>40,235,021,661.79</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B617D7" w:rsidRPr="00B617D7" w:rsidRDefault="00B617D7" w:rsidP="00B617D7">
            <w:pPr>
              <w:jc w:val="center"/>
              <w:rPr>
                <w:b/>
                <w:bCs/>
                <w:color w:val="000000"/>
                <w:sz w:val="20"/>
                <w:szCs w:val="20"/>
              </w:rPr>
            </w:pPr>
            <w:r w:rsidRPr="00B617D7">
              <w:rPr>
                <w:b/>
                <w:bCs/>
                <w:color w:val="000000"/>
                <w:sz w:val="20"/>
                <w:szCs w:val="20"/>
              </w:rPr>
              <w:t>11,416,495,334.99</w:t>
            </w:r>
          </w:p>
        </w:tc>
        <w:tc>
          <w:tcPr>
            <w:tcW w:w="1890" w:type="dxa"/>
            <w:tcBorders>
              <w:top w:val="nil"/>
              <w:left w:val="nil"/>
              <w:bottom w:val="single" w:sz="4" w:space="0" w:color="auto"/>
              <w:right w:val="single" w:sz="4" w:space="0" w:color="auto"/>
            </w:tcBorders>
            <w:shd w:val="clear" w:color="auto" w:fill="auto"/>
            <w:noWrap/>
            <w:vAlign w:val="bottom"/>
          </w:tcPr>
          <w:p w:rsidR="00B617D7" w:rsidRPr="00B617D7" w:rsidRDefault="00B617D7" w:rsidP="00B617D7">
            <w:pPr>
              <w:jc w:val="center"/>
              <w:rPr>
                <w:b/>
                <w:bCs/>
                <w:color w:val="000000"/>
                <w:sz w:val="20"/>
                <w:szCs w:val="20"/>
              </w:rPr>
            </w:pPr>
            <w:r w:rsidRPr="00B617D7">
              <w:rPr>
                <w:b/>
                <w:bCs/>
                <w:color w:val="000000"/>
                <w:sz w:val="20"/>
                <w:szCs w:val="20"/>
              </w:rPr>
              <w:t>28.37</w:t>
            </w:r>
          </w:p>
        </w:tc>
      </w:tr>
      <w:tr w:rsidR="00B617D7" w:rsidRPr="00536740" w:rsidTr="00B52CA5">
        <w:trPr>
          <w:trHeight w:val="300"/>
        </w:trPr>
        <w:tc>
          <w:tcPr>
            <w:tcW w:w="529" w:type="dxa"/>
            <w:noWrap/>
            <w:hideMark/>
          </w:tcPr>
          <w:p w:rsidR="00B617D7" w:rsidRPr="00536740" w:rsidRDefault="00B617D7" w:rsidP="00B617D7">
            <w:pPr>
              <w:jc w:val="center"/>
              <w:rPr>
                <w:rFonts w:eastAsia="Times New Roman" w:cs="Tahoma"/>
                <w:color w:val="000000"/>
                <w:sz w:val="20"/>
                <w:szCs w:val="20"/>
                <w:lang w:val="en-US"/>
              </w:rPr>
            </w:pPr>
            <w:r w:rsidRPr="00536740">
              <w:rPr>
                <w:rFonts w:eastAsia="Times New Roman" w:cs="Tahoma"/>
                <w:color w:val="000000"/>
                <w:sz w:val="20"/>
                <w:szCs w:val="20"/>
                <w:lang w:val="en-US"/>
              </w:rPr>
              <w:t> </w:t>
            </w:r>
          </w:p>
        </w:tc>
        <w:tc>
          <w:tcPr>
            <w:tcW w:w="3426" w:type="dxa"/>
            <w:noWrap/>
            <w:hideMark/>
          </w:tcPr>
          <w:p w:rsidR="00B617D7" w:rsidRPr="00536740" w:rsidRDefault="00B617D7" w:rsidP="00B617D7">
            <w:pPr>
              <w:rPr>
                <w:rFonts w:eastAsia="Times New Roman" w:cs="Tahoma"/>
                <w:b/>
                <w:bCs/>
                <w:color w:val="000000"/>
                <w:sz w:val="20"/>
                <w:szCs w:val="20"/>
                <w:lang w:val="en-US"/>
              </w:rPr>
            </w:pPr>
            <w:r w:rsidRPr="00536740">
              <w:rPr>
                <w:rFonts w:eastAsia="Times New Roman" w:cs="Tahoma"/>
                <w:b/>
                <w:bCs/>
                <w:color w:val="000000"/>
                <w:sz w:val="20"/>
                <w:szCs w:val="20"/>
                <w:lang w:val="en-US"/>
              </w:rPr>
              <w:t>GRAND TOTAL (A+B+C+D)</w:t>
            </w:r>
          </w:p>
        </w:tc>
        <w:tc>
          <w:tcPr>
            <w:tcW w:w="2250" w:type="dxa"/>
            <w:noWrap/>
          </w:tcPr>
          <w:p w:rsidR="00B617D7" w:rsidRPr="00B617D7" w:rsidRDefault="00B617D7" w:rsidP="00B617D7">
            <w:pPr>
              <w:jc w:val="center"/>
              <w:rPr>
                <w:b/>
                <w:bCs/>
                <w:color w:val="000000"/>
                <w:sz w:val="20"/>
                <w:szCs w:val="20"/>
              </w:rPr>
            </w:pPr>
            <w:r w:rsidRPr="00B617D7">
              <w:rPr>
                <w:b/>
                <w:bCs/>
                <w:color w:val="000000"/>
                <w:sz w:val="20"/>
                <w:szCs w:val="20"/>
              </w:rPr>
              <w:t>93,929,262,636.50</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B617D7" w:rsidRPr="00B617D7" w:rsidRDefault="00B617D7" w:rsidP="00B617D7">
            <w:pPr>
              <w:jc w:val="center"/>
              <w:rPr>
                <w:b/>
                <w:bCs/>
                <w:color w:val="000000"/>
                <w:sz w:val="20"/>
                <w:szCs w:val="20"/>
              </w:rPr>
            </w:pPr>
            <w:r w:rsidRPr="00B617D7">
              <w:rPr>
                <w:b/>
                <w:bCs/>
                <w:color w:val="000000"/>
                <w:sz w:val="20"/>
                <w:szCs w:val="20"/>
              </w:rPr>
              <w:t>54,861,137,505.36</w:t>
            </w:r>
          </w:p>
        </w:tc>
        <w:tc>
          <w:tcPr>
            <w:tcW w:w="1890" w:type="dxa"/>
            <w:tcBorders>
              <w:top w:val="nil"/>
              <w:left w:val="nil"/>
              <w:bottom w:val="single" w:sz="4" w:space="0" w:color="auto"/>
              <w:right w:val="single" w:sz="4" w:space="0" w:color="auto"/>
            </w:tcBorders>
            <w:shd w:val="clear" w:color="auto" w:fill="auto"/>
            <w:noWrap/>
            <w:vAlign w:val="bottom"/>
          </w:tcPr>
          <w:p w:rsidR="00B617D7" w:rsidRPr="00B617D7" w:rsidRDefault="00B617D7" w:rsidP="00B617D7">
            <w:pPr>
              <w:jc w:val="center"/>
              <w:rPr>
                <w:b/>
                <w:bCs/>
                <w:color w:val="000000"/>
                <w:sz w:val="20"/>
                <w:szCs w:val="20"/>
              </w:rPr>
            </w:pPr>
            <w:r w:rsidRPr="00B617D7">
              <w:rPr>
                <w:b/>
                <w:bCs/>
                <w:color w:val="000000"/>
                <w:sz w:val="20"/>
                <w:szCs w:val="20"/>
              </w:rPr>
              <w:t>58.41</w:t>
            </w:r>
          </w:p>
        </w:tc>
      </w:tr>
    </w:tbl>
    <w:p w:rsidR="00992D36" w:rsidRDefault="00992D36" w:rsidP="00992D36">
      <w:pPr>
        <w:pStyle w:val="NoSpacing"/>
        <w:spacing w:after="240"/>
        <w:jc w:val="both"/>
        <w:rPr>
          <w:rFonts w:ascii="Tahoma" w:hAnsi="Tahoma" w:cs="Tahoma"/>
          <w:i/>
          <w:sz w:val="24"/>
          <w:szCs w:val="24"/>
        </w:rPr>
      </w:pPr>
      <w:r w:rsidRPr="00721306">
        <w:rPr>
          <w:rFonts w:ascii="Tahoma" w:hAnsi="Tahoma" w:cs="Tahoma"/>
          <w:b/>
          <w:sz w:val="24"/>
          <w:szCs w:val="24"/>
        </w:rPr>
        <w:t xml:space="preserve"> Source:</w:t>
      </w:r>
      <w:r w:rsidRPr="0002217C">
        <w:rPr>
          <w:rFonts w:ascii="Tahoma" w:hAnsi="Tahoma" w:cs="Tahoma"/>
          <w:i/>
          <w:sz w:val="24"/>
          <w:szCs w:val="24"/>
        </w:rPr>
        <w:t xml:space="preserve"> </w:t>
      </w:r>
      <w:r w:rsidRPr="003D1857">
        <w:rPr>
          <w:rFonts w:ascii="Tahoma" w:hAnsi="Tahoma" w:cs="Tahoma"/>
          <w:i/>
          <w:szCs w:val="24"/>
        </w:rPr>
        <w:t xml:space="preserve">Office of Accountant General and other MEDAs, Ondo State </w:t>
      </w:r>
      <w:r w:rsidRPr="00F00801">
        <w:rPr>
          <w:rFonts w:ascii="Tahoma" w:hAnsi="Tahoma" w:cs="Tahoma"/>
          <w:i/>
          <w:sz w:val="24"/>
          <w:szCs w:val="24"/>
        </w:rPr>
        <w:t>(unaudited)</w:t>
      </w:r>
      <w:r w:rsidRPr="0002217C">
        <w:rPr>
          <w:rFonts w:ascii="Tahoma" w:hAnsi="Tahoma" w:cs="Tahoma"/>
          <w:i/>
          <w:sz w:val="24"/>
          <w:szCs w:val="24"/>
        </w:rPr>
        <w:t xml:space="preserve">     </w:t>
      </w:r>
    </w:p>
    <w:p w:rsidR="00992D36" w:rsidRDefault="00992D36" w:rsidP="00992D36">
      <w:pPr>
        <w:pStyle w:val="NoSpacing"/>
        <w:spacing w:after="240"/>
        <w:jc w:val="both"/>
        <w:rPr>
          <w:rFonts w:ascii="Tahoma" w:hAnsi="Tahoma" w:cs="Tahoma"/>
          <w:i/>
          <w:sz w:val="24"/>
          <w:szCs w:val="24"/>
        </w:rPr>
      </w:pPr>
    </w:p>
    <w:p w:rsidR="00992D36" w:rsidRDefault="00992D36" w:rsidP="00992D36">
      <w:pPr>
        <w:pStyle w:val="NoSpacing"/>
        <w:spacing w:after="240"/>
        <w:jc w:val="both"/>
        <w:rPr>
          <w:rFonts w:ascii="Tahoma" w:hAnsi="Tahoma" w:cs="Tahoma"/>
          <w:i/>
          <w:sz w:val="24"/>
          <w:szCs w:val="24"/>
        </w:rPr>
      </w:pPr>
    </w:p>
    <w:p w:rsidR="00992D36" w:rsidRDefault="00992D36" w:rsidP="00992D36">
      <w:pPr>
        <w:pStyle w:val="NoSpacing"/>
        <w:spacing w:after="240"/>
        <w:jc w:val="both"/>
        <w:rPr>
          <w:rFonts w:ascii="Tahoma" w:hAnsi="Tahoma" w:cs="Tahoma"/>
          <w:i/>
          <w:sz w:val="24"/>
          <w:szCs w:val="24"/>
        </w:rPr>
      </w:pPr>
    </w:p>
    <w:p w:rsidR="00992D36" w:rsidRDefault="00992D36" w:rsidP="00992D36">
      <w:pPr>
        <w:pStyle w:val="NoSpacing"/>
        <w:spacing w:after="240"/>
        <w:jc w:val="both"/>
        <w:rPr>
          <w:rFonts w:ascii="Tahoma" w:hAnsi="Tahoma" w:cs="Tahoma"/>
          <w:i/>
          <w:sz w:val="24"/>
          <w:szCs w:val="24"/>
        </w:rPr>
      </w:pPr>
    </w:p>
    <w:p w:rsidR="00992D36" w:rsidRDefault="00992D36" w:rsidP="00992D36">
      <w:pPr>
        <w:pStyle w:val="NoSpacing"/>
        <w:spacing w:after="240"/>
        <w:jc w:val="both"/>
        <w:rPr>
          <w:rFonts w:ascii="Tahoma" w:hAnsi="Tahoma" w:cs="Tahoma"/>
          <w:i/>
          <w:sz w:val="24"/>
          <w:szCs w:val="24"/>
        </w:rPr>
      </w:pPr>
    </w:p>
    <w:p w:rsidR="00992D36" w:rsidRDefault="00992D36" w:rsidP="00992D36">
      <w:pPr>
        <w:pStyle w:val="NoSpacing"/>
        <w:spacing w:after="240"/>
        <w:jc w:val="both"/>
        <w:rPr>
          <w:rFonts w:ascii="Tahoma" w:hAnsi="Tahoma" w:cs="Tahoma"/>
          <w:i/>
          <w:sz w:val="24"/>
          <w:szCs w:val="24"/>
        </w:rPr>
      </w:pPr>
    </w:p>
    <w:p w:rsidR="006A78CA" w:rsidRDefault="00992D36" w:rsidP="00992D36">
      <w:pPr>
        <w:pStyle w:val="NoSpacing"/>
        <w:spacing w:after="240"/>
        <w:jc w:val="both"/>
        <w:rPr>
          <w:rFonts w:ascii="Tahoma" w:hAnsi="Tahoma" w:cs="Tahoma"/>
          <w:i/>
          <w:sz w:val="24"/>
          <w:szCs w:val="24"/>
        </w:rPr>
      </w:pPr>
      <w:r w:rsidRPr="0002217C">
        <w:rPr>
          <w:rFonts w:ascii="Tahoma" w:hAnsi="Tahoma" w:cs="Tahoma"/>
          <w:i/>
          <w:sz w:val="24"/>
          <w:szCs w:val="24"/>
        </w:rPr>
        <w:t xml:space="preserve"> </w:t>
      </w:r>
      <w:r>
        <w:rPr>
          <w:rFonts w:ascii="Tahoma" w:hAnsi="Tahoma" w:cs="Tahoma"/>
          <w:i/>
          <w:sz w:val="24"/>
          <w:szCs w:val="24"/>
        </w:rPr>
        <w:t xml:space="preserve">   </w:t>
      </w:r>
    </w:p>
    <w:p w:rsidR="00992D36" w:rsidRPr="00316B96" w:rsidRDefault="00992D36" w:rsidP="00992D36">
      <w:pPr>
        <w:pStyle w:val="NoSpacing"/>
        <w:spacing w:after="240"/>
        <w:jc w:val="both"/>
        <w:rPr>
          <w:rFonts w:ascii="Tahoma" w:hAnsi="Tahoma" w:cs="Tahoma"/>
          <w:i/>
          <w:sz w:val="24"/>
          <w:szCs w:val="24"/>
        </w:rPr>
      </w:pPr>
      <w:r>
        <w:rPr>
          <w:rFonts w:ascii="Tahoma" w:hAnsi="Tahoma" w:cs="Tahoma"/>
          <w:i/>
          <w:sz w:val="24"/>
          <w:szCs w:val="24"/>
        </w:rPr>
        <w:lastRenderedPageBreak/>
        <w:t xml:space="preserve">     </w:t>
      </w:r>
    </w:p>
    <w:p w:rsidR="00992D36" w:rsidRDefault="00733B90" w:rsidP="00733B90">
      <w:pPr>
        <w:pStyle w:val="Caption"/>
        <w:rPr>
          <w:b/>
        </w:rPr>
      </w:pPr>
      <w:bookmarkStart w:id="22" w:name="_Toc46393805"/>
      <w:r w:rsidRPr="00733B90">
        <w:rPr>
          <w:b/>
        </w:rPr>
        <w:t xml:space="preserve">Figure 3. </w:t>
      </w:r>
      <w:r w:rsidRPr="00733B90">
        <w:rPr>
          <w:b/>
        </w:rPr>
        <w:fldChar w:fldCharType="begin"/>
      </w:r>
      <w:r w:rsidRPr="00733B90">
        <w:rPr>
          <w:b/>
        </w:rPr>
        <w:instrText xml:space="preserve"> SEQ Figure_3. \* ARABIC </w:instrText>
      </w:r>
      <w:r w:rsidRPr="00733B90">
        <w:rPr>
          <w:b/>
        </w:rPr>
        <w:fldChar w:fldCharType="separate"/>
      </w:r>
      <w:r w:rsidR="00386BE2">
        <w:rPr>
          <w:b/>
          <w:noProof/>
        </w:rPr>
        <w:t>2</w:t>
      </w:r>
      <w:r w:rsidRPr="00733B90">
        <w:rPr>
          <w:b/>
        </w:rPr>
        <w:fldChar w:fldCharType="end"/>
      </w:r>
      <w:r w:rsidR="00992D36" w:rsidRPr="00733B90">
        <w:rPr>
          <w:b/>
        </w:rPr>
        <w:t>: Bar Chart</w:t>
      </w:r>
      <w:r w:rsidR="00992D36">
        <w:rPr>
          <w:b/>
        </w:rPr>
        <w:t xml:space="preserve"> Showing Mid-Year Estimate</w:t>
      </w:r>
      <w:r w:rsidR="00C03512">
        <w:rPr>
          <w:b/>
        </w:rPr>
        <w:t>s</w:t>
      </w:r>
      <w:r w:rsidR="006A78CA">
        <w:rPr>
          <w:b/>
        </w:rPr>
        <w:t xml:space="preserve"> &amp; Cumulative</w:t>
      </w:r>
      <w:bookmarkEnd w:id="22"/>
      <w:r w:rsidR="006A78CA">
        <w:rPr>
          <w:b/>
        </w:rPr>
        <w:t xml:space="preserve"> </w:t>
      </w:r>
    </w:p>
    <w:p w:rsidR="00992D36" w:rsidRDefault="00C03512" w:rsidP="00992D36">
      <w:pPr>
        <w:pStyle w:val="NoSpacing"/>
        <w:ind w:left="1701" w:hanging="1701"/>
        <w:jc w:val="both"/>
        <w:rPr>
          <w:rFonts w:ascii="Tahoma" w:hAnsi="Tahoma" w:cs="Tahoma"/>
          <w:b/>
          <w:sz w:val="28"/>
          <w:szCs w:val="28"/>
        </w:rPr>
      </w:pPr>
      <w:r>
        <w:rPr>
          <w:rFonts w:ascii="Tahoma" w:hAnsi="Tahoma" w:cs="Tahoma"/>
          <w:b/>
          <w:sz w:val="28"/>
          <w:szCs w:val="28"/>
        </w:rPr>
        <w:t xml:space="preserve">                    </w:t>
      </w:r>
      <w:r w:rsidR="00992D36">
        <w:rPr>
          <w:rFonts w:ascii="Tahoma" w:hAnsi="Tahoma" w:cs="Tahoma"/>
          <w:b/>
          <w:sz w:val="28"/>
          <w:szCs w:val="28"/>
        </w:rPr>
        <w:t>Expenditure</w:t>
      </w:r>
      <w:r w:rsidR="006A78CA">
        <w:rPr>
          <w:rFonts w:ascii="Tahoma" w:hAnsi="Tahoma" w:cs="Tahoma"/>
          <w:b/>
          <w:sz w:val="28"/>
          <w:szCs w:val="28"/>
        </w:rPr>
        <w:t xml:space="preserve"> as at June, 2020</w:t>
      </w:r>
      <w:r w:rsidR="00992D36">
        <w:rPr>
          <w:rFonts w:ascii="Tahoma" w:hAnsi="Tahoma" w:cs="Tahoma"/>
          <w:b/>
          <w:sz w:val="28"/>
          <w:szCs w:val="28"/>
        </w:rPr>
        <w:t xml:space="preserve"> </w:t>
      </w:r>
    </w:p>
    <w:p w:rsidR="00992D36" w:rsidRDefault="00B617D7" w:rsidP="00992D36">
      <w:pPr>
        <w:pStyle w:val="NoSpacing"/>
        <w:spacing w:after="240"/>
        <w:ind w:left="1701" w:hanging="1701"/>
        <w:jc w:val="both"/>
        <w:rPr>
          <w:rFonts w:ascii="Tahoma" w:hAnsi="Tahoma" w:cs="Tahoma"/>
          <w:b/>
          <w:sz w:val="28"/>
          <w:szCs w:val="28"/>
        </w:rPr>
      </w:pPr>
      <w:r>
        <w:rPr>
          <w:noProof/>
          <w:lang w:val="en-GB" w:eastAsia="en-GB"/>
        </w:rPr>
        <w:drawing>
          <wp:inline distT="0" distB="0" distL="0" distR="0" wp14:anchorId="59EB7091" wp14:editId="384A51B4">
            <wp:extent cx="5409398" cy="3452495"/>
            <wp:effectExtent l="0" t="0" r="1270"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92D36" w:rsidRDefault="00992D36" w:rsidP="00992D36">
      <w:pPr>
        <w:spacing w:after="0" w:line="360" w:lineRule="auto"/>
        <w:jc w:val="both"/>
        <w:rPr>
          <w:rFonts w:ascii="Tahoma" w:hAnsi="Tahoma" w:cs="Tahoma"/>
          <w:sz w:val="28"/>
          <w:szCs w:val="28"/>
        </w:rPr>
      </w:pPr>
      <w:r>
        <w:rPr>
          <w:rFonts w:ascii="Tahoma" w:hAnsi="Tahoma" w:cs="Tahoma"/>
          <w:sz w:val="28"/>
          <w:szCs w:val="28"/>
        </w:rPr>
        <w:t>Figure 3.2 above compares the mid-year actual</w:t>
      </w:r>
      <w:r w:rsidR="005602C8">
        <w:rPr>
          <w:rFonts w:ascii="Tahoma" w:hAnsi="Tahoma" w:cs="Tahoma"/>
          <w:sz w:val="28"/>
          <w:szCs w:val="28"/>
        </w:rPr>
        <w:t xml:space="preserve"> expenditure with its </w:t>
      </w:r>
      <w:r>
        <w:rPr>
          <w:rFonts w:ascii="Tahoma" w:hAnsi="Tahoma" w:cs="Tahoma"/>
          <w:sz w:val="28"/>
          <w:szCs w:val="28"/>
        </w:rPr>
        <w:t>estimate</w:t>
      </w:r>
      <w:r w:rsidR="005602C8">
        <w:rPr>
          <w:rFonts w:ascii="Tahoma" w:hAnsi="Tahoma" w:cs="Tahoma"/>
          <w:sz w:val="28"/>
          <w:szCs w:val="28"/>
        </w:rPr>
        <w:t xml:space="preserve">s. The </w:t>
      </w:r>
      <w:r>
        <w:rPr>
          <w:rFonts w:ascii="Tahoma" w:hAnsi="Tahoma" w:cs="Tahoma"/>
          <w:sz w:val="28"/>
          <w:szCs w:val="28"/>
        </w:rPr>
        <w:t xml:space="preserve">actual expenditure for the </w:t>
      </w:r>
      <w:r w:rsidR="005602C8">
        <w:rPr>
          <w:rFonts w:ascii="Tahoma" w:hAnsi="Tahoma" w:cs="Tahoma"/>
          <w:sz w:val="28"/>
          <w:szCs w:val="28"/>
        </w:rPr>
        <w:t xml:space="preserve">mid-year </w:t>
      </w:r>
      <w:r w:rsidR="00B617D7">
        <w:rPr>
          <w:rFonts w:ascii="Tahoma" w:hAnsi="Tahoma" w:cs="Tahoma"/>
          <w:sz w:val="28"/>
          <w:szCs w:val="28"/>
        </w:rPr>
        <w:t>was ₦54.861</w:t>
      </w:r>
      <w:r>
        <w:rPr>
          <w:rFonts w:ascii="Tahoma" w:hAnsi="Tahoma" w:cs="Tahoma"/>
          <w:sz w:val="28"/>
          <w:szCs w:val="28"/>
        </w:rPr>
        <w:t xml:space="preserve"> billion against the proposed estimate</w:t>
      </w:r>
      <w:r w:rsidR="005602C8">
        <w:rPr>
          <w:rFonts w:ascii="Tahoma" w:hAnsi="Tahoma" w:cs="Tahoma"/>
          <w:sz w:val="28"/>
          <w:szCs w:val="28"/>
        </w:rPr>
        <w:t>s</w:t>
      </w:r>
      <w:r>
        <w:rPr>
          <w:rFonts w:ascii="Tahoma" w:hAnsi="Tahoma" w:cs="Tahoma"/>
          <w:sz w:val="28"/>
          <w:szCs w:val="28"/>
        </w:rPr>
        <w:t xml:space="preserve"> of ₦93.9</w:t>
      </w:r>
      <w:r w:rsidR="00B617D7">
        <w:rPr>
          <w:rFonts w:ascii="Tahoma" w:hAnsi="Tahoma" w:cs="Tahoma"/>
          <w:sz w:val="28"/>
          <w:szCs w:val="28"/>
        </w:rPr>
        <w:t>29 billion. This represents a 58.4</w:t>
      </w:r>
      <w:r>
        <w:rPr>
          <w:rFonts w:ascii="Tahoma" w:hAnsi="Tahoma" w:cs="Tahoma"/>
          <w:sz w:val="28"/>
          <w:szCs w:val="28"/>
        </w:rPr>
        <w:t>% perfo</w:t>
      </w:r>
      <w:r w:rsidR="005602C8">
        <w:rPr>
          <w:rFonts w:ascii="Tahoma" w:hAnsi="Tahoma" w:cs="Tahoma"/>
          <w:sz w:val="28"/>
          <w:szCs w:val="28"/>
        </w:rPr>
        <w:t xml:space="preserve">rmance level for the </w:t>
      </w:r>
      <w:r>
        <w:rPr>
          <w:rFonts w:ascii="Tahoma" w:hAnsi="Tahoma" w:cs="Tahoma"/>
          <w:sz w:val="28"/>
          <w:szCs w:val="28"/>
        </w:rPr>
        <w:t>2020</w:t>
      </w:r>
      <w:r w:rsidR="005602C8">
        <w:rPr>
          <w:rFonts w:ascii="Tahoma" w:hAnsi="Tahoma" w:cs="Tahoma"/>
          <w:sz w:val="28"/>
          <w:szCs w:val="28"/>
        </w:rPr>
        <w:t xml:space="preserve"> mid-year.</w:t>
      </w:r>
      <w:r>
        <w:rPr>
          <w:rFonts w:ascii="Tahoma" w:hAnsi="Tahoma" w:cs="Tahoma"/>
          <w:sz w:val="28"/>
          <w:szCs w:val="28"/>
        </w:rPr>
        <w:t xml:space="preserve"> </w:t>
      </w:r>
    </w:p>
    <w:p w:rsidR="00992D36" w:rsidRDefault="00992D36" w:rsidP="00992D36">
      <w:pPr>
        <w:spacing w:line="240" w:lineRule="auto"/>
        <w:jc w:val="both"/>
        <w:rPr>
          <w:rFonts w:ascii="Tahoma" w:hAnsi="Tahoma" w:cs="Tahoma"/>
          <w:b/>
          <w:sz w:val="28"/>
          <w:szCs w:val="28"/>
        </w:rPr>
      </w:pPr>
    </w:p>
    <w:p w:rsidR="00992D36" w:rsidRDefault="00992D36" w:rsidP="00992D36">
      <w:pPr>
        <w:spacing w:line="240" w:lineRule="auto"/>
        <w:jc w:val="both"/>
        <w:rPr>
          <w:rFonts w:ascii="Tahoma" w:hAnsi="Tahoma" w:cs="Tahoma"/>
          <w:b/>
          <w:sz w:val="28"/>
          <w:szCs w:val="28"/>
        </w:rPr>
      </w:pPr>
    </w:p>
    <w:p w:rsidR="00992D36" w:rsidRDefault="00992D36" w:rsidP="00992D36">
      <w:pPr>
        <w:spacing w:line="240" w:lineRule="auto"/>
        <w:jc w:val="both"/>
        <w:rPr>
          <w:rFonts w:ascii="Tahoma" w:hAnsi="Tahoma" w:cs="Tahoma"/>
          <w:b/>
          <w:sz w:val="28"/>
          <w:szCs w:val="28"/>
        </w:rPr>
      </w:pPr>
    </w:p>
    <w:p w:rsidR="00992D36" w:rsidRDefault="00992D36" w:rsidP="00992D36">
      <w:pPr>
        <w:spacing w:line="240" w:lineRule="auto"/>
        <w:jc w:val="both"/>
        <w:rPr>
          <w:rFonts w:ascii="Tahoma" w:hAnsi="Tahoma" w:cs="Tahoma"/>
          <w:b/>
          <w:sz w:val="28"/>
          <w:szCs w:val="28"/>
        </w:rPr>
      </w:pPr>
    </w:p>
    <w:p w:rsidR="005602C8" w:rsidRDefault="005602C8" w:rsidP="00992D36">
      <w:pPr>
        <w:spacing w:line="240" w:lineRule="auto"/>
        <w:jc w:val="both"/>
        <w:rPr>
          <w:rFonts w:ascii="Tahoma" w:hAnsi="Tahoma" w:cs="Tahoma"/>
          <w:b/>
          <w:sz w:val="28"/>
          <w:szCs w:val="28"/>
        </w:rPr>
      </w:pPr>
    </w:p>
    <w:p w:rsidR="00992D36" w:rsidRDefault="00992D36" w:rsidP="00992D36">
      <w:pPr>
        <w:spacing w:line="240" w:lineRule="auto"/>
        <w:jc w:val="both"/>
        <w:rPr>
          <w:rFonts w:ascii="Tahoma" w:hAnsi="Tahoma" w:cs="Tahoma"/>
          <w:b/>
          <w:sz w:val="28"/>
          <w:szCs w:val="28"/>
        </w:rPr>
      </w:pPr>
    </w:p>
    <w:p w:rsidR="00992D36" w:rsidRDefault="00992D36" w:rsidP="00992D36">
      <w:pPr>
        <w:spacing w:line="240" w:lineRule="auto"/>
        <w:jc w:val="both"/>
        <w:rPr>
          <w:rFonts w:ascii="Tahoma" w:hAnsi="Tahoma" w:cs="Tahoma"/>
          <w:b/>
          <w:sz w:val="28"/>
          <w:szCs w:val="28"/>
        </w:rPr>
      </w:pPr>
    </w:p>
    <w:p w:rsidR="006A78CA" w:rsidRDefault="006A78CA" w:rsidP="00992D36">
      <w:pPr>
        <w:spacing w:line="240" w:lineRule="auto"/>
        <w:jc w:val="both"/>
        <w:rPr>
          <w:rFonts w:ascii="Tahoma" w:hAnsi="Tahoma" w:cs="Tahoma"/>
          <w:b/>
          <w:sz w:val="28"/>
          <w:szCs w:val="28"/>
        </w:rPr>
      </w:pPr>
    </w:p>
    <w:p w:rsidR="00992D36" w:rsidRDefault="00733B90" w:rsidP="00733B90">
      <w:pPr>
        <w:pStyle w:val="Caption"/>
        <w:rPr>
          <w:b/>
        </w:rPr>
      </w:pPr>
      <w:bookmarkStart w:id="23" w:name="_Toc46393806"/>
      <w:r w:rsidRPr="00366897">
        <w:rPr>
          <w:b/>
        </w:rPr>
        <w:t xml:space="preserve">Figure 3. </w:t>
      </w:r>
      <w:r w:rsidRPr="00366897">
        <w:rPr>
          <w:b/>
        </w:rPr>
        <w:fldChar w:fldCharType="begin"/>
      </w:r>
      <w:r w:rsidRPr="00366897">
        <w:rPr>
          <w:b/>
        </w:rPr>
        <w:instrText xml:space="preserve"> SEQ Figure_3. \* ARABIC </w:instrText>
      </w:r>
      <w:r w:rsidRPr="00366897">
        <w:rPr>
          <w:b/>
        </w:rPr>
        <w:fldChar w:fldCharType="separate"/>
      </w:r>
      <w:r w:rsidR="00386BE2">
        <w:rPr>
          <w:b/>
          <w:noProof/>
        </w:rPr>
        <w:t>3</w:t>
      </w:r>
      <w:r w:rsidRPr="00366897">
        <w:rPr>
          <w:b/>
        </w:rPr>
        <w:fldChar w:fldCharType="end"/>
      </w:r>
      <w:r w:rsidR="00992D36" w:rsidRPr="00366897">
        <w:rPr>
          <w:b/>
        </w:rPr>
        <w:t>: Bar C</w:t>
      </w:r>
      <w:r w:rsidR="00992D36">
        <w:rPr>
          <w:b/>
        </w:rPr>
        <w:t>hart Showing Mid-Year Estimate</w:t>
      </w:r>
      <w:r w:rsidR="005602C8">
        <w:rPr>
          <w:b/>
        </w:rPr>
        <w:t>s</w:t>
      </w:r>
      <w:r w:rsidR="00992D36">
        <w:rPr>
          <w:b/>
        </w:rPr>
        <w:t xml:space="preserve"> &amp; Actual</w:t>
      </w:r>
      <w:bookmarkEnd w:id="23"/>
      <w:r w:rsidR="00992D36">
        <w:rPr>
          <w:b/>
        </w:rPr>
        <w:t xml:space="preserve"> </w:t>
      </w:r>
    </w:p>
    <w:p w:rsidR="00992D36" w:rsidRDefault="005602C8" w:rsidP="00992D36">
      <w:pPr>
        <w:spacing w:after="0" w:line="240" w:lineRule="auto"/>
        <w:jc w:val="both"/>
        <w:rPr>
          <w:rFonts w:ascii="Tahoma" w:hAnsi="Tahoma" w:cs="Tahoma"/>
          <w:b/>
          <w:sz w:val="28"/>
          <w:szCs w:val="28"/>
        </w:rPr>
      </w:pPr>
      <w:r>
        <w:rPr>
          <w:rFonts w:ascii="Tahoma" w:hAnsi="Tahoma" w:cs="Tahoma"/>
          <w:b/>
          <w:sz w:val="28"/>
          <w:szCs w:val="28"/>
        </w:rPr>
        <w:t xml:space="preserve">                    </w:t>
      </w:r>
      <w:r w:rsidR="00992D36">
        <w:rPr>
          <w:rFonts w:ascii="Tahoma" w:hAnsi="Tahoma" w:cs="Tahoma"/>
          <w:b/>
          <w:sz w:val="28"/>
          <w:szCs w:val="28"/>
        </w:rPr>
        <w:t>Expenditure Classifications</w:t>
      </w:r>
    </w:p>
    <w:p w:rsidR="00992D36" w:rsidRDefault="00B617D7" w:rsidP="00992D36">
      <w:pPr>
        <w:spacing w:line="360" w:lineRule="auto"/>
        <w:jc w:val="both"/>
        <w:rPr>
          <w:rFonts w:ascii="Tahoma" w:hAnsi="Tahoma" w:cs="Tahoma"/>
          <w:sz w:val="28"/>
          <w:szCs w:val="28"/>
        </w:rPr>
      </w:pPr>
      <w:r>
        <w:rPr>
          <w:noProof/>
          <w:lang w:val="en-GB" w:eastAsia="en-GB"/>
        </w:rPr>
        <w:drawing>
          <wp:inline distT="0" distB="0" distL="0" distR="0" wp14:anchorId="162D36DE" wp14:editId="5F9E9945">
            <wp:extent cx="5486400" cy="326707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92D36" w:rsidRDefault="00992D36" w:rsidP="00992D36">
      <w:pPr>
        <w:spacing w:after="0" w:line="360" w:lineRule="auto"/>
        <w:jc w:val="both"/>
        <w:rPr>
          <w:rFonts w:ascii="Tahoma" w:hAnsi="Tahoma" w:cs="Tahoma"/>
          <w:sz w:val="28"/>
          <w:szCs w:val="28"/>
        </w:rPr>
      </w:pPr>
      <w:r>
        <w:rPr>
          <w:rFonts w:ascii="Tahoma" w:hAnsi="Tahoma" w:cs="Tahoma"/>
          <w:sz w:val="28"/>
          <w:szCs w:val="28"/>
        </w:rPr>
        <w:t>Figure 3.3 shows the mid-year actual and estimate</w:t>
      </w:r>
      <w:r w:rsidR="005602C8">
        <w:rPr>
          <w:rFonts w:ascii="Tahoma" w:hAnsi="Tahoma" w:cs="Tahoma"/>
          <w:sz w:val="28"/>
          <w:szCs w:val="28"/>
        </w:rPr>
        <w:t>s</w:t>
      </w:r>
      <w:r>
        <w:rPr>
          <w:rFonts w:ascii="Tahoma" w:hAnsi="Tahoma" w:cs="Tahoma"/>
          <w:sz w:val="28"/>
          <w:szCs w:val="28"/>
        </w:rPr>
        <w:t xml:space="preserve"> of the expenditure classifications for the year 2020. The actual expenditure for the 2020 mid-year were comp</w:t>
      </w:r>
      <w:r w:rsidR="005602C8">
        <w:rPr>
          <w:rFonts w:ascii="Tahoma" w:hAnsi="Tahoma" w:cs="Tahoma"/>
          <w:sz w:val="28"/>
          <w:szCs w:val="28"/>
        </w:rPr>
        <w:t xml:space="preserve">ared with its </w:t>
      </w:r>
      <w:r>
        <w:rPr>
          <w:rFonts w:ascii="Tahoma" w:hAnsi="Tahoma" w:cs="Tahoma"/>
          <w:sz w:val="28"/>
          <w:szCs w:val="28"/>
        </w:rPr>
        <w:t>estimate</w:t>
      </w:r>
      <w:r w:rsidR="005602C8">
        <w:rPr>
          <w:rFonts w:ascii="Tahoma" w:hAnsi="Tahoma" w:cs="Tahoma"/>
          <w:sz w:val="28"/>
          <w:szCs w:val="28"/>
        </w:rPr>
        <w:t>s</w:t>
      </w:r>
      <w:r>
        <w:rPr>
          <w:rFonts w:ascii="Tahoma" w:hAnsi="Tahoma" w:cs="Tahoma"/>
          <w:sz w:val="28"/>
          <w:szCs w:val="28"/>
        </w:rPr>
        <w:t xml:space="preserve">. The actual Recurrent expenditure for the mid-year was </w:t>
      </w:r>
      <w:r>
        <w:rPr>
          <w:rFonts w:ascii="Tahoma" w:hAnsi="Tahoma" w:cs="Tahoma"/>
          <w:dstrike/>
          <w:sz w:val="28"/>
          <w:szCs w:val="28"/>
        </w:rPr>
        <w:t>N</w:t>
      </w:r>
      <w:r>
        <w:rPr>
          <w:rFonts w:ascii="Tahoma" w:hAnsi="Tahoma" w:cs="Tahoma"/>
          <w:sz w:val="28"/>
          <w:szCs w:val="28"/>
        </w:rPr>
        <w:t>32.515 billion against the proposed estimate</w:t>
      </w:r>
      <w:r w:rsidR="005602C8">
        <w:rPr>
          <w:rFonts w:ascii="Tahoma" w:hAnsi="Tahoma" w:cs="Tahoma"/>
          <w:sz w:val="28"/>
          <w:szCs w:val="28"/>
        </w:rPr>
        <w:t>s</w:t>
      </w:r>
      <w:r>
        <w:rPr>
          <w:rFonts w:ascii="Tahoma" w:hAnsi="Tahoma" w:cs="Tahoma"/>
          <w:sz w:val="28"/>
          <w:szCs w:val="28"/>
        </w:rPr>
        <w:t xml:space="preserve"> of </w:t>
      </w:r>
      <w:r>
        <w:rPr>
          <w:rFonts w:ascii="Tahoma" w:hAnsi="Tahoma" w:cs="Tahoma"/>
          <w:dstrike/>
          <w:sz w:val="28"/>
          <w:szCs w:val="28"/>
        </w:rPr>
        <w:t>N</w:t>
      </w:r>
      <w:r>
        <w:rPr>
          <w:rFonts w:ascii="Tahoma" w:hAnsi="Tahoma" w:cs="Tahoma"/>
          <w:sz w:val="28"/>
          <w:szCs w:val="28"/>
        </w:rPr>
        <w:t>41.350 billion, representing 78.6% performance level</w:t>
      </w:r>
      <w:r w:rsidR="001317BA">
        <w:rPr>
          <w:rFonts w:ascii="Tahoma" w:hAnsi="Tahoma" w:cs="Tahoma"/>
          <w:sz w:val="28"/>
          <w:szCs w:val="28"/>
        </w:rPr>
        <w:t>,</w:t>
      </w:r>
      <w:r>
        <w:rPr>
          <w:rFonts w:ascii="Tahoma" w:hAnsi="Tahoma" w:cs="Tahoma"/>
          <w:sz w:val="28"/>
          <w:szCs w:val="28"/>
        </w:rPr>
        <w:t xml:space="preserve"> while the corresponding 2019 mid-year actual of </w:t>
      </w:r>
      <w:r>
        <w:rPr>
          <w:rFonts w:ascii="Tahoma" w:hAnsi="Tahoma" w:cs="Tahoma"/>
          <w:dstrike/>
          <w:sz w:val="28"/>
          <w:szCs w:val="28"/>
        </w:rPr>
        <w:t>N</w:t>
      </w:r>
      <w:r>
        <w:rPr>
          <w:rFonts w:ascii="Tahoma" w:hAnsi="Tahoma" w:cs="Tahoma"/>
          <w:sz w:val="28"/>
          <w:szCs w:val="28"/>
        </w:rPr>
        <w:t xml:space="preserve">34.848 billion against the proposed estimate of </w:t>
      </w:r>
      <w:r>
        <w:rPr>
          <w:rFonts w:ascii="Tahoma" w:hAnsi="Tahoma" w:cs="Tahoma"/>
          <w:dstrike/>
          <w:sz w:val="28"/>
          <w:szCs w:val="28"/>
        </w:rPr>
        <w:t>N</w:t>
      </w:r>
      <w:r>
        <w:rPr>
          <w:rFonts w:ascii="Tahoma" w:hAnsi="Tahoma" w:cs="Tahoma"/>
          <w:sz w:val="28"/>
          <w:szCs w:val="28"/>
        </w:rPr>
        <w:t xml:space="preserve">41.926 billion depicted a performance of 83.1%. </w:t>
      </w:r>
    </w:p>
    <w:p w:rsidR="00992D36" w:rsidRDefault="00992D36" w:rsidP="00992D36">
      <w:pPr>
        <w:spacing w:after="0" w:line="360" w:lineRule="auto"/>
        <w:jc w:val="both"/>
        <w:rPr>
          <w:rFonts w:ascii="Tahoma" w:hAnsi="Tahoma" w:cs="Tahoma"/>
          <w:sz w:val="28"/>
          <w:szCs w:val="28"/>
        </w:rPr>
      </w:pPr>
      <w:r>
        <w:rPr>
          <w:rFonts w:ascii="Tahoma" w:hAnsi="Tahoma" w:cs="Tahoma"/>
          <w:sz w:val="28"/>
          <w:szCs w:val="28"/>
        </w:rPr>
        <w:t>The 2020 mid-year estimate</w:t>
      </w:r>
      <w:r w:rsidR="005602C8">
        <w:rPr>
          <w:rFonts w:ascii="Tahoma" w:hAnsi="Tahoma" w:cs="Tahoma"/>
          <w:sz w:val="28"/>
          <w:szCs w:val="28"/>
        </w:rPr>
        <w:t>s</w:t>
      </w:r>
      <w:r>
        <w:rPr>
          <w:rFonts w:ascii="Tahoma" w:hAnsi="Tahoma" w:cs="Tahoma"/>
          <w:sz w:val="28"/>
          <w:szCs w:val="28"/>
        </w:rPr>
        <w:t xml:space="preserve"> for Debt Repayment was </w:t>
      </w:r>
      <w:r>
        <w:rPr>
          <w:rFonts w:ascii="Tahoma" w:hAnsi="Tahoma" w:cs="Tahoma"/>
          <w:dstrike/>
          <w:sz w:val="28"/>
          <w:szCs w:val="28"/>
        </w:rPr>
        <w:t>N</w:t>
      </w:r>
      <w:r>
        <w:rPr>
          <w:rFonts w:ascii="Tahoma" w:hAnsi="Tahoma" w:cs="Tahoma"/>
          <w:sz w:val="28"/>
          <w:szCs w:val="28"/>
        </w:rPr>
        <w:t>5.254 bill</w:t>
      </w:r>
      <w:r w:rsidR="005602C8">
        <w:rPr>
          <w:rFonts w:ascii="Tahoma" w:hAnsi="Tahoma" w:cs="Tahoma"/>
          <w:sz w:val="28"/>
          <w:szCs w:val="28"/>
        </w:rPr>
        <w:t>ion. At the end of the mid-year</w:t>
      </w:r>
      <w:r>
        <w:rPr>
          <w:rFonts w:ascii="Tahoma" w:hAnsi="Tahoma" w:cs="Tahoma"/>
          <w:sz w:val="28"/>
          <w:szCs w:val="28"/>
        </w:rPr>
        <w:t xml:space="preserve">, actual Debt Repayment figure furnished by the Debt Management Office was </w:t>
      </w:r>
      <w:r>
        <w:rPr>
          <w:rFonts w:ascii="Tahoma" w:hAnsi="Tahoma" w:cs="Tahoma"/>
          <w:dstrike/>
          <w:sz w:val="28"/>
          <w:szCs w:val="28"/>
        </w:rPr>
        <w:t>N</w:t>
      </w:r>
      <w:r>
        <w:rPr>
          <w:rFonts w:ascii="Tahoma" w:hAnsi="Tahoma" w:cs="Tahoma"/>
          <w:sz w:val="28"/>
          <w:szCs w:val="28"/>
        </w:rPr>
        <w:t xml:space="preserve">8.193 billion, showing a 155.9% performance level while the corresponding 2019 mid-year actual of </w:t>
      </w:r>
      <w:r>
        <w:rPr>
          <w:rFonts w:ascii="Tahoma" w:hAnsi="Tahoma" w:cs="Tahoma"/>
          <w:dstrike/>
          <w:sz w:val="28"/>
          <w:szCs w:val="28"/>
        </w:rPr>
        <w:t>N</w:t>
      </w:r>
      <w:r>
        <w:rPr>
          <w:rFonts w:ascii="Tahoma" w:hAnsi="Tahoma" w:cs="Tahoma"/>
          <w:sz w:val="28"/>
          <w:szCs w:val="28"/>
        </w:rPr>
        <w:t xml:space="preserve">3.698 billion recorded a performance of 71.3%. </w:t>
      </w:r>
    </w:p>
    <w:p w:rsidR="00992D36" w:rsidRDefault="00BB0530" w:rsidP="00992D36">
      <w:pPr>
        <w:spacing w:after="0" w:line="360" w:lineRule="auto"/>
        <w:jc w:val="both"/>
        <w:rPr>
          <w:rFonts w:ascii="Tahoma" w:hAnsi="Tahoma" w:cs="Tahoma"/>
          <w:sz w:val="28"/>
          <w:szCs w:val="28"/>
        </w:rPr>
      </w:pPr>
      <w:r>
        <w:rPr>
          <w:rFonts w:ascii="Tahoma" w:hAnsi="Tahoma" w:cs="Tahoma"/>
          <w:sz w:val="28"/>
          <w:szCs w:val="28"/>
        </w:rPr>
        <w:lastRenderedPageBreak/>
        <w:t>In similar manner, the mid-</w:t>
      </w:r>
      <w:r w:rsidR="00992D36">
        <w:rPr>
          <w:rFonts w:ascii="Tahoma" w:hAnsi="Tahoma" w:cs="Tahoma"/>
          <w:sz w:val="28"/>
          <w:szCs w:val="28"/>
        </w:rPr>
        <w:t>year estimate</w:t>
      </w:r>
      <w:r>
        <w:rPr>
          <w:rFonts w:ascii="Tahoma" w:hAnsi="Tahoma" w:cs="Tahoma"/>
          <w:sz w:val="28"/>
          <w:szCs w:val="28"/>
        </w:rPr>
        <w:t>s</w:t>
      </w:r>
      <w:r w:rsidR="00992D36">
        <w:rPr>
          <w:rFonts w:ascii="Tahoma" w:hAnsi="Tahoma" w:cs="Tahoma"/>
          <w:sz w:val="28"/>
          <w:szCs w:val="28"/>
        </w:rPr>
        <w:t xml:space="preserve"> for Statutory Transfer was </w:t>
      </w:r>
      <w:r w:rsidR="00992D36">
        <w:rPr>
          <w:rFonts w:ascii="Tahoma" w:hAnsi="Tahoma" w:cs="Tahoma"/>
          <w:dstrike/>
          <w:sz w:val="28"/>
          <w:szCs w:val="28"/>
        </w:rPr>
        <w:t>N</w:t>
      </w:r>
      <w:r w:rsidR="00992D36">
        <w:rPr>
          <w:rFonts w:ascii="Tahoma" w:hAnsi="Tahoma" w:cs="Tahoma"/>
          <w:sz w:val="28"/>
          <w:szCs w:val="28"/>
        </w:rPr>
        <w:t xml:space="preserve">7.090 </w:t>
      </w:r>
      <w:r>
        <w:rPr>
          <w:rFonts w:ascii="Tahoma" w:hAnsi="Tahoma" w:cs="Tahoma"/>
          <w:sz w:val="28"/>
          <w:szCs w:val="28"/>
        </w:rPr>
        <w:t>billion. At the end of the mid-</w:t>
      </w:r>
      <w:r w:rsidR="00992D36">
        <w:rPr>
          <w:rFonts w:ascii="Tahoma" w:hAnsi="Tahoma" w:cs="Tahoma"/>
          <w:sz w:val="28"/>
          <w:szCs w:val="28"/>
        </w:rPr>
        <w:t xml:space="preserve">year, actual Statutory Transfer was </w:t>
      </w:r>
      <w:r w:rsidR="00992D36">
        <w:rPr>
          <w:rFonts w:ascii="Tahoma" w:hAnsi="Tahoma" w:cs="Tahoma"/>
          <w:dstrike/>
          <w:sz w:val="28"/>
          <w:szCs w:val="28"/>
        </w:rPr>
        <w:t>N</w:t>
      </w:r>
      <w:r w:rsidR="00992D36">
        <w:rPr>
          <w:rFonts w:ascii="Tahoma" w:hAnsi="Tahoma" w:cs="Tahoma"/>
          <w:sz w:val="28"/>
          <w:szCs w:val="28"/>
        </w:rPr>
        <w:t>2.737 billion, representing 38.6%</w:t>
      </w:r>
      <w:r>
        <w:rPr>
          <w:rFonts w:ascii="Tahoma" w:hAnsi="Tahoma" w:cs="Tahoma"/>
          <w:sz w:val="28"/>
          <w:szCs w:val="28"/>
        </w:rPr>
        <w:t xml:space="preserve"> performance level</w:t>
      </w:r>
      <w:r w:rsidR="001317BA">
        <w:rPr>
          <w:rFonts w:ascii="Tahoma" w:hAnsi="Tahoma" w:cs="Tahoma"/>
          <w:sz w:val="28"/>
          <w:szCs w:val="28"/>
        </w:rPr>
        <w:t>,</w:t>
      </w:r>
      <w:r w:rsidR="00992D36">
        <w:rPr>
          <w:rFonts w:ascii="Tahoma" w:hAnsi="Tahoma" w:cs="Tahoma"/>
          <w:sz w:val="28"/>
          <w:szCs w:val="28"/>
        </w:rPr>
        <w:t xml:space="preserve"> while the corresponding 2019 mid-year actual of </w:t>
      </w:r>
      <w:r w:rsidR="00992D36">
        <w:rPr>
          <w:rFonts w:ascii="Tahoma" w:hAnsi="Tahoma" w:cs="Tahoma"/>
          <w:dstrike/>
          <w:sz w:val="28"/>
          <w:szCs w:val="28"/>
        </w:rPr>
        <w:t>N</w:t>
      </w:r>
      <w:r w:rsidR="00992D36">
        <w:rPr>
          <w:rFonts w:ascii="Tahoma" w:hAnsi="Tahoma" w:cs="Tahoma"/>
          <w:sz w:val="28"/>
          <w:szCs w:val="28"/>
        </w:rPr>
        <w:t xml:space="preserve">1.447 billion recorded a performance of 30.3%. </w:t>
      </w:r>
    </w:p>
    <w:p w:rsidR="00992D36" w:rsidRDefault="00992D36" w:rsidP="00992D36">
      <w:pPr>
        <w:spacing w:after="0" w:line="360" w:lineRule="auto"/>
        <w:jc w:val="both"/>
        <w:rPr>
          <w:rFonts w:ascii="Tahoma" w:hAnsi="Tahoma" w:cs="Tahoma"/>
          <w:sz w:val="28"/>
          <w:szCs w:val="28"/>
        </w:rPr>
      </w:pPr>
      <w:r>
        <w:rPr>
          <w:rFonts w:ascii="Tahoma" w:hAnsi="Tahoma" w:cs="Tahoma"/>
          <w:sz w:val="28"/>
          <w:szCs w:val="28"/>
        </w:rPr>
        <w:t xml:space="preserve">Also, mid-year actual Capital Expenditure was </w:t>
      </w:r>
      <w:r>
        <w:rPr>
          <w:rFonts w:ascii="Tahoma" w:hAnsi="Tahoma" w:cs="Tahoma"/>
          <w:dstrike/>
          <w:sz w:val="28"/>
          <w:szCs w:val="28"/>
        </w:rPr>
        <w:t>N</w:t>
      </w:r>
      <w:r w:rsidR="00B617D7">
        <w:rPr>
          <w:rFonts w:ascii="Tahoma" w:hAnsi="Tahoma" w:cs="Tahoma"/>
          <w:sz w:val="28"/>
          <w:szCs w:val="28"/>
        </w:rPr>
        <w:t>11.416</w:t>
      </w:r>
      <w:r w:rsidR="00BB0530">
        <w:rPr>
          <w:rFonts w:ascii="Tahoma" w:hAnsi="Tahoma" w:cs="Tahoma"/>
          <w:sz w:val="28"/>
          <w:szCs w:val="28"/>
        </w:rPr>
        <w:t xml:space="preserve"> billion against its </w:t>
      </w:r>
      <w:r>
        <w:rPr>
          <w:rFonts w:ascii="Tahoma" w:hAnsi="Tahoma" w:cs="Tahoma"/>
          <w:sz w:val="28"/>
          <w:szCs w:val="28"/>
        </w:rPr>
        <w:t>estimate</w:t>
      </w:r>
      <w:r w:rsidR="00BB0530">
        <w:rPr>
          <w:rFonts w:ascii="Tahoma" w:hAnsi="Tahoma" w:cs="Tahoma"/>
          <w:sz w:val="28"/>
          <w:szCs w:val="28"/>
        </w:rPr>
        <w:t>s</w:t>
      </w:r>
      <w:r>
        <w:rPr>
          <w:rFonts w:ascii="Tahoma" w:hAnsi="Tahoma" w:cs="Tahoma"/>
          <w:sz w:val="28"/>
          <w:szCs w:val="28"/>
        </w:rPr>
        <w:t xml:space="preserve"> of </w:t>
      </w:r>
      <w:r>
        <w:rPr>
          <w:rFonts w:ascii="Tahoma" w:hAnsi="Tahoma" w:cs="Tahoma"/>
          <w:dstrike/>
          <w:sz w:val="28"/>
          <w:szCs w:val="28"/>
        </w:rPr>
        <w:t>N</w:t>
      </w:r>
      <w:r>
        <w:rPr>
          <w:rFonts w:ascii="Tahoma" w:hAnsi="Tahoma" w:cs="Tahoma"/>
          <w:sz w:val="28"/>
          <w:szCs w:val="28"/>
        </w:rPr>
        <w:t>40.235 bi</w:t>
      </w:r>
      <w:r w:rsidR="00890233">
        <w:rPr>
          <w:rFonts w:ascii="Tahoma" w:hAnsi="Tahoma" w:cs="Tahoma"/>
          <w:sz w:val="28"/>
          <w:szCs w:val="28"/>
        </w:rPr>
        <w:t>llion, performing at 28.4</w:t>
      </w:r>
      <w:r w:rsidR="00BB0530">
        <w:rPr>
          <w:rFonts w:ascii="Tahoma" w:hAnsi="Tahoma" w:cs="Tahoma"/>
          <w:sz w:val="28"/>
          <w:szCs w:val="28"/>
        </w:rPr>
        <w:t xml:space="preserve">% </w:t>
      </w:r>
      <w:r>
        <w:rPr>
          <w:rFonts w:ascii="Tahoma" w:hAnsi="Tahoma" w:cs="Tahoma"/>
          <w:sz w:val="28"/>
          <w:szCs w:val="28"/>
        </w:rPr>
        <w:t xml:space="preserve">while the corresponding 2019 mid-year actual of </w:t>
      </w:r>
      <w:r>
        <w:rPr>
          <w:rFonts w:ascii="Tahoma" w:hAnsi="Tahoma" w:cs="Tahoma"/>
          <w:dstrike/>
          <w:sz w:val="28"/>
          <w:szCs w:val="28"/>
        </w:rPr>
        <w:t>N</w:t>
      </w:r>
      <w:r>
        <w:rPr>
          <w:rFonts w:ascii="Tahoma" w:hAnsi="Tahoma" w:cs="Tahoma"/>
          <w:sz w:val="28"/>
          <w:szCs w:val="28"/>
        </w:rPr>
        <w:t>8.821 billion recorded a per</w:t>
      </w:r>
      <w:r w:rsidR="001317BA">
        <w:rPr>
          <w:rFonts w:ascii="Tahoma" w:hAnsi="Tahoma" w:cs="Tahoma"/>
          <w:sz w:val="28"/>
          <w:szCs w:val="28"/>
        </w:rPr>
        <w:t>fo</w:t>
      </w:r>
      <w:r w:rsidR="00BC6AB8">
        <w:rPr>
          <w:rFonts w:ascii="Tahoma" w:hAnsi="Tahoma" w:cs="Tahoma"/>
          <w:sz w:val="28"/>
          <w:szCs w:val="28"/>
        </w:rPr>
        <w:t>rmance of 19.6% when compared with</w:t>
      </w:r>
      <w:r w:rsidR="00662D56">
        <w:rPr>
          <w:rFonts w:ascii="Tahoma" w:hAnsi="Tahoma" w:cs="Tahoma"/>
          <w:sz w:val="28"/>
          <w:szCs w:val="28"/>
        </w:rPr>
        <w:t xml:space="preserve"> its </w:t>
      </w:r>
      <w:r>
        <w:rPr>
          <w:rFonts w:ascii="Tahoma" w:hAnsi="Tahoma" w:cs="Tahoma"/>
          <w:sz w:val="28"/>
          <w:szCs w:val="28"/>
        </w:rPr>
        <w:t>estimate</w:t>
      </w:r>
      <w:r w:rsidR="00662D56">
        <w:rPr>
          <w:rFonts w:ascii="Tahoma" w:hAnsi="Tahoma" w:cs="Tahoma"/>
          <w:sz w:val="28"/>
          <w:szCs w:val="28"/>
        </w:rPr>
        <w:t>s</w:t>
      </w:r>
      <w:r>
        <w:rPr>
          <w:rFonts w:ascii="Tahoma" w:hAnsi="Tahoma" w:cs="Tahoma"/>
          <w:sz w:val="28"/>
          <w:szCs w:val="28"/>
        </w:rPr>
        <w:t xml:space="preserve"> of </w:t>
      </w:r>
      <w:r>
        <w:rPr>
          <w:rFonts w:ascii="Tahoma" w:hAnsi="Tahoma" w:cs="Tahoma"/>
          <w:dstrike/>
          <w:sz w:val="28"/>
          <w:szCs w:val="28"/>
        </w:rPr>
        <w:t>N</w:t>
      </w:r>
      <w:r>
        <w:rPr>
          <w:rFonts w:ascii="Tahoma" w:hAnsi="Tahoma" w:cs="Tahoma"/>
          <w:sz w:val="28"/>
          <w:szCs w:val="28"/>
        </w:rPr>
        <w:t>45.056 billion.</w:t>
      </w:r>
    </w:p>
    <w:p w:rsidR="00C03512" w:rsidRPr="00C03512" w:rsidRDefault="00C03512" w:rsidP="00992D36">
      <w:pPr>
        <w:spacing w:after="0" w:line="360" w:lineRule="auto"/>
        <w:jc w:val="both"/>
        <w:rPr>
          <w:rFonts w:ascii="Tahoma" w:hAnsi="Tahoma" w:cs="Tahoma"/>
          <w:sz w:val="12"/>
          <w:szCs w:val="28"/>
        </w:rPr>
      </w:pPr>
    </w:p>
    <w:p w:rsidR="00992D36" w:rsidRDefault="00992D36" w:rsidP="00992D36">
      <w:pPr>
        <w:spacing w:after="0" w:line="360" w:lineRule="auto"/>
        <w:jc w:val="both"/>
        <w:rPr>
          <w:rFonts w:ascii="Tahoma" w:eastAsia="Calibri" w:hAnsi="Tahoma" w:cs="Tahoma"/>
          <w:b/>
          <w:sz w:val="28"/>
          <w:szCs w:val="24"/>
          <w:lang w:val="en-CA"/>
        </w:rPr>
      </w:pPr>
      <w:r>
        <w:rPr>
          <w:rFonts w:ascii="Tahoma" w:eastAsia="Calibri" w:hAnsi="Tahoma" w:cs="Tahoma"/>
          <w:b/>
          <w:sz w:val="28"/>
          <w:szCs w:val="24"/>
          <w:lang w:val="en-CA"/>
        </w:rPr>
        <w:t>3.2.</w:t>
      </w:r>
      <w:r>
        <w:rPr>
          <w:rFonts w:ascii="Tahoma" w:eastAsia="Calibri" w:hAnsi="Tahoma" w:cs="Tahoma"/>
          <w:b/>
          <w:sz w:val="28"/>
          <w:szCs w:val="24"/>
          <w:lang w:val="en-CA"/>
        </w:rPr>
        <w:tab/>
        <w:t>SHARE OF 2020 MID-YEAR EXPENDITURE</w:t>
      </w:r>
    </w:p>
    <w:p w:rsidR="00992D36" w:rsidRDefault="00992D36" w:rsidP="00992D36">
      <w:pPr>
        <w:spacing w:line="360" w:lineRule="auto"/>
        <w:jc w:val="both"/>
        <w:rPr>
          <w:rFonts w:ascii="Tahoma" w:hAnsi="Tahoma" w:cs="Tahoma"/>
          <w:sz w:val="28"/>
          <w:szCs w:val="28"/>
        </w:rPr>
      </w:pPr>
      <w:r>
        <w:rPr>
          <w:rFonts w:ascii="Tahoma" w:hAnsi="Tahoma" w:cs="Tahoma"/>
          <w:sz w:val="28"/>
          <w:szCs w:val="24"/>
        </w:rPr>
        <w:t xml:space="preserve">Table 3.3 shows </w:t>
      </w:r>
      <w:r>
        <w:rPr>
          <w:rFonts w:ascii="Tahoma" w:hAnsi="Tahoma" w:cs="Tahoma"/>
          <w:sz w:val="28"/>
          <w:szCs w:val="28"/>
        </w:rPr>
        <w:t xml:space="preserve">the share of the mid-year expenditure classifications.        Out of the  sum of </w:t>
      </w:r>
      <w:r>
        <w:rPr>
          <w:rFonts w:ascii="Tahoma" w:hAnsi="Tahoma" w:cs="Tahoma"/>
          <w:dstrike/>
          <w:sz w:val="28"/>
          <w:szCs w:val="28"/>
        </w:rPr>
        <w:t>N</w:t>
      </w:r>
      <w:r w:rsidR="00B617D7">
        <w:rPr>
          <w:rFonts w:ascii="Tahoma" w:hAnsi="Tahoma" w:cs="Tahoma"/>
          <w:sz w:val="28"/>
          <w:szCs w:val="28"/>
        </w:rPr>
        <w:t>54.861</w:t>
      </w:r>
      <w:r>
        <w:rPr>
          <w:rFonts w:ascii="Tahoma" w:hAnsi="Tahoma" w:cs="Tahoma"/>
          <w:sz w:val="28"/>
          <w:szCs w:val="28"/>
        </w:rPr>
        <w:t xml:space="preserve"> billion recorded as the actual total expenditure for the 2020 mid-ye</w:t>
      </w:r>
      <w:r w:rsidR="00890233">
        <w:rPr>
          <w:rFonts w:ascii="Tahoma" w:hAnsi="Tahoma" w:cs="Tahoma"/>
          <w:sz w:val="28"/>
          <w:szCs w:val="28"/>
        </w:rPr>
        <w:t>ar, Recurrent Expenditure was 59%,  Debt Repayment 15%, Statutory Transfer 5% and  21</w:t>
      </w:r>
      <w:r>
        <w:rPr>
          <w:rFonts w:ascii="Tahoma" w:hAnsi="Tahoma" w:cs="Tahoma"/>
          <w:sz w:val="28"/>
          <w:szCs w:val="28"/>
        </w:rPr>
        <w:t>% as actual C</w:t>
      </w:r>
      <w:r w:rsidR="00662D56">
        <w:rPr>
          <w:rFonts w:ascii="Tahoma" w:hAnsi="Tahoma" w:cs="Tahoma"/>
          <w:sz w:val="28"/>
          <w:szCs w:val="28"/>
        </w:rPr>
        <w:t>apital Expenditure for the mid-</w:t>
      </w:r>
      <w:r>
        <w:rPr>
          <w:rFonts w:ascii="Tahoma" w:hAnsi="Tahoma" w:cs="Tahoma"/>
          <w:sz w:val="28"/>
          <w:szCs w:val="28"/>
        </w:rPr>
        <w:t>year. The corresponding 2019 mid-year share revealed that Recurrent Expenditure was 71%, Debt Repayment 8%, Statutory Transfer 3% and 18% as Capital Expenditure.</w:t>
      </w:r>
    </w:p>
    <w:p w:rsidR="00992D36" w:rsidRDefault="00E3178A" w:rsidP="00E3178A">
      <w:pPr>
        <w:pStyle w:val="Caption"/>
        <w:rPr>
          <w:rFonts w:eastAsia="Calibri"/>
          <w:b/>
        </w:rPr>
      </w:pPr>
      <w:bookmarkStart w:id="24" w:name="_Toc46390811"/>
      <w:bookmarkStart w:id="25" w:name="_Toc46391435"/>
      <w:bookmarkStart w:id="26" w:name="_Toc46391896"/>
      <w:r w:rsidRPr="00E3178A">
        <w:rPr>
          <w:b/>
        </w:rPr>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3</w:t>
      </w:r>
      <w:r w:rsidRPr="00E3178A">
        <w:rPr>
          <w:b/>
        </w:rPr>
        <w:fldChar w:fldCharType="end"/>
      </w:r>
      <w:r>
        <w:rPr>
          <w:rFonts w:eastAsia="Calibri"/>
          <w:b/>
        </w:rPr>
        <w:t xml:space="preserve">: </w:t>
      </w:r>
      <w:r w:rsidR="00956980" w:rsidRPr="00E3178A">
        <w:rPr>
          <w:rFonts w:eastAsia="Calibri"/>
          <w:b/>
        </w:rPr>
        <w:t>Comparison</w:t>
      </w:r>
      <w:r w:rsidR="00956980">
        <w:rPr>
          <w:rFonts w:eastAsia="Calibri"/>
          <w:b/>
        </w:rPr>
        <w:t xml:space="preserve"> </w:t>
      </w:r>
      <w:r w:rsidR="00992D36">
        <w:rPr>
          <w:rFonts w:eastAsia="Calibri"/>
          <w:b/>
        </w:rPr>
        <w:t>of 2020 and 2019 Mid-Year Expenditure</w:t>
      </w:r>
      <w:bookmarkEnd w:id="24"/>
      <w:bookmarkEnd w:id="25"/>
      <w:bookmarkEnd w:id="26"/>
    </w:p>
    <w:tbl>
      <w:tblPr>
        <w:tblStyle w:val="TableGrid"/>
        <w:tblW w:w="0" w:type="auto"/>
        <w:tblLook w:val="04A0" w:firstRow="1" w:lastRow="0" w:firstColumn="1" w:lastColumn="0" w:noHBand="0" w:noVBand="1"/>
      </w:tblPr>
      <w:tblGrid>
        <w:gridCol w:w="534"/>
        <w:gridCol w:w="2132"/>
        <w:gridCol w:w="2044"/>
        <w:gridCol w:w="1672"/>
        <w:gridCol w:w="1742"/>
        <w:gridCol w:w="1226"/>
      </w:tblGrid>
      <w:tr w:rsidR="00992D36" w:rsidRPr="00C7516A" w:rsidTr="00E3178A">
        <w:trPr>
          <w:trHeight w:val="969"/>
        </w:trPr>
        <w:tc>
          <w:tcPr>
            <w:tcW w:w="534" w:type="dxa"/>
          </w:tcPr>
          <w:p w:rsidR="00992D36" w:rsidRDefault="00992D36" w:rsidP="00992D36">
            <w:pPr>
              <w:jc w:val="center"/>
              <w:rPr>
                <w:rFonts w:ascii="Calibri" w:eastAsia="Calibri" w:hAnsi="Calibri" w:cs="Tahoma"/>
                <w:bCs/>
                <w:sz w:val="20"/>
                <w:szCs w:val="20"/>
                <w:lang w:val="en-CA"/>
              </w:rPr>
            </w:pPr>
            <w:r w:rsidRPr="00C7516A">
              <w:rPr>
                <w:rFonts w:ascii="Calibri" w:eastAsia="Calibri" w:hAnsi="Calibri" w:cs="Tahoma"/>
                <w:b/>
                <w:sz w:val="20"/>
                <w:szCs w:val="20"/>
                <w:lang w:val="en-CA"/>
              </w:rPr>
              <w:t>S/N</w:t>
            </w:r>
          </w:p>
          <w:p w:rsidR="00992D36" w:rsidRDefault="00992D36" w:rsidP="00992D36">
            <w:pPr>
              <w:rPr>
                <w:rFonts w:ascii="Calibri" w:eastAsia="Calibri" w:hAnsi="Calibri" w:cs="Tahoma"/>
                <w:b/>
                <w:bCs/>
                <w:sz w:val="20"/>
                <w:szCs w:val="20"/>
                <w:lang w:val="en-CA"/>
              </w:rPr>
            </w:pPr>
          </w:p>
          <w:p w:rsidR="00992D36" w:rsidRPr="00810417" w:rsidRDefault="00992D36" w:rsidP="00992D36">
            <w:pPr>
              <w:rPr>
                <w:rFonts w:ascii="Calibri" w:eastAsia="Calibri" w:hAnsi="Calibri" w:cs="Tahoma"/>
                <w:sz w:val="20"/>
                <w:szCs w:val="20"/>
                <w:lang w:val="en-CA"/>
              </w:rPr>
            </w:pPr>
          </w:p>
        </w:tc>
        <w:tc>
          <w:tcPr>
            <w:tcW w:w="2132" w:type="dxa"/>
          </w:tcPr>
          <w:p w:rsidR="00992D36" w:rsidRPr="00C7516A" w:rsidRDefault="00992D36" w:rsidP="00992D36">
            <w:pPr>
              <w:jc w:val="center"/>
              <w:rPr>
                <w:rFonts w:ascii="Calibri" w:eastAsia="Calibri" w:hAnsi="Calibri" w:cs="Tahoma"/>
                <w:b/>
                <w:sz w:val="20"/>
                <w:szCs w:val="20"/>
                <w:lang w:val="en-CA"/>
              </w:rPr>
            </w:pPr>
            <w:r w:rsidRPr="00C7516A">
              <w:rPr>
                <w:rFonts w:ascii="Calibri" w:eastAsia="Calibri" w:hAnsi="Calibri" w:cs="Tahoma"/>
                <w:b/>
                <w:sz w:val="20"/>
                <w:szCs w:val="20"/>
                <w:lang w:val="en-CA"/>
              </w:rPr>
              <w:t>Expenditure Classification</w:t>
            </w:r>
          </w:p>
        </w:tc>
        <w:tc>
          <w:tcPr>
            <w:tcW w:w="2044" w:type="dxa"/>
          </w:tcPr>
          <w:p w:rsidR="00992D36" w:rsidRDefault="00992D36" w:rsidP="00992D36">
            <w:pPr>
              <w:jc w:val="center"/>
              <w:rPr>
                <w:rFonts w:eastAsia="Times New Roman" w:cs="Times New Roman"/>
                <w:bCs/>
                <w:color w:val="000000"/>
                <w:sz w:val="20"/>
                <w:szCs w:val="20"/>
                <w:lang w:eastAsia="cy-GB"/>
              </w:rPr>
            </w:pPr>
            <w:r w:rsidRPr="00C7516A">
              <w:rPr>
                <w:rFonts w:ascii="Calibri" w:eastAsia="Calibri" w:hAnsi="Calibri" w:cs="Tahoma"/>
                <w:b/>
                <w:sz w:val="20"/>
                <w:szCs w:val="20"/>
                <w:lang w:val="en-CA"/>
              </w:rPr>
              <w:t>2020 Actual Expenditure</w:t>
            </w:r>
            <w:r>
              <w:rPr>
                <w:rFonts w:ascii="Calibri" w:eastAsia="Calibri" w:hAnsi="Calibri" w:cs="Tahoma"/>
                <w:b/>
                <w:sz w:val="20"/>
                <w:szCs w:val="20"/>
                <w:lang w:val="en-CA"/>
              </w:rPr>
              <w:t xml:space="preserve"> </w:t>
            </w:r>
            <w:r>
              <w:rPr>
                <w:rFonts w:eastAsia="Times New Roman" w:cs="Times New Roman"/>
                <w:bCs/>
                <w:color w:val="000000"/>
                <w:sz w:val="20"/>
                <w:szCs w:val="20"/>
                <w:lang w:eastAsia="cy-GB"/>
              </w:rPr>
              <w:t xml:space="preserve"> </w:t>
            </w:r>
          </w:p>
          <w:p w:rsidR="00992D36" w:rsidRPr="00C7516A" w:rsidRDefault="00992D36" w:rsidP="00992D36">
            <w:pPr>
              <w:jc w:val="center"/>
              <w:rPr>
                <w:rFonts w:ascii="Calibri" w:eastAsia="Calibri" w:hAnsi="Calibri" w:cs="Tahoma"/>
                <w:b/>
                <w:sz w:val="20"/>
                <w:szCs w:val="20"/>
                <w:lang w:val="en-CA"/>
              </w:rPr>
            </w:pPr>
            <w:r w:rsidRPr="00EA6A8D">
              <w:rPr>
                <w:rFonts w:eastAsia="Times New Roman" w:cs="Times New Roman"/>
                <w:bCs/>
                <w:sz w:val="20"/>
                <w:szCs w:val="20"/>
                <w:lang w:eastAsia="cy-GB"/>
              </w:rPr>
              <w:t>₦</w:t>
            </w:r>
          </w:p>
        </w:tc>
        <w:tc>
          <w:tcPr>
            <w:tcW w:w="1672" w:type="dxa"/>
          </w:tcPr>
          <w:p w:rsidR="00992D36" w:rsidRPr="00C7516A" w:rsidRDefault="00992D36" w:rsidP="00992D36">
            <w:pPr>
              <w:jc w:val="center"/>
              <w:rPr>
                <w:rFonts w:ascii="Calibri" w:eastAsia="Calibri" w:hAnsi="Calibri" w:cs="Tahoma"/>
                <w:b/>
                <w:sz w:val="20"/>
                <w:szCs w:val="20"/>
                <w:lang w:val="en-CA"/>
              </w:rPr>
            </w:pPr>
            <w:r w:rsidRPr="00C7516A">
              <w:rPr>
                <w:rFonts w:ascii="Calibri" w:eastAsia="Calibri" w:hAnsi="Calibri" w:cs="Tahoma"/>
                <w:b/>
                <w:sz w:val="20"/>
                <w:szCs w:val="20"/>
                <w:lang w:val="en-CA"/>
              </w:rPr>
              <w:t>2020 Share to Total Expenditure</w:t>
            </w:r>
          </w:p>
          <w:p w:rsidR="00992D36" w:rsidRPr="00C7516A" w:rsidRDefault="00992D36" w:rsidP="00992D36">
            <w:pPr>
              <w:jc w:val="center"/>
              <w:rPr>
                <w:rFonts w:ascii="Calibri" w:eastAsia="Calibri" w:hAnsi="Calibri" w:cs="Tahoma"/>
                <w:b/>
                <w:sz w:val="20"/>
                <w:szCs w:val="20"/>
                <w:lang w:val="en-CA"/>
              </w:rPr>
            </w:pPr>
            <w:r w:rsidRPr="00C7516A">
              <w:rPr>
                <w:rFonts w:ascii="Calibri" w:eastAsia="Calibri" w:hAnsi="Calibri" w:cs="Tahoma"/>
                <w:b/>
                <w:sz w:val="20"/>
                <w:szCs w:val="20"/>
                <w:lang w:val="en-CA"/>
              </w:rPr>
              <w:t>%</w:t>
            </w:r>
          </w:p>
        </w:tc>
        <w:tc>
          <w:tcPr>
            <w:tcW w:w="1742" w:type="dxa"/>
          </w:tcPr>
          <w:p w:rsidR="00992D36" w:rsidRDefault="00992D36" w:rsidP="00992D36">
            <w:pPr>
              <w:jc w:val="center"/>
              <w:rPr>
                <w:rFonts w:eastAsia="Times New Roman" w:cs="Times New Roman"/>
                <w:bCs/>
                <w:color w:val="000000"/>
                <w:sz w:val="20"/>
                <w:szCs w:val="20"/>
                <w:lang w:eastAsia="cy-GB"/>
              </w:rPr>
            </w:pPr>
            <w:r w:rsidRPr="00C7516A">
              <w:rPr>
                <w:rFonts w:ascii="Calibri" w:eastAsia="Calibri" w:hAnsi="Calibri" w:cs="Tahoma"/>
                <w:b/>
                <w:sz w:val="20"/>
                <w:szCs w:val="20"/>
                <w:lang w:val="en-CA"/>
              </w:rPr>
              <w:t>2019 Actual Expenditure</w:t>
            </w:r>
            <w:r>
              <w:rPr>
                <w:rFonts w:ascii="Calibri" w:eastAsia="Calibri" w:hAnsi="Calibri" w:cs="Tahoma"/>
                <w:b/>
                <w:sz w:val="20"/>
                <w:szCs w:val="20"/>
                <w:lang w:val="en-CA"/>
              </w:rPr>
              <w:t xml:space="preserve"> </w:t>
            </w:r>
            <w:r>
              <w:rPr>
                <w:rFonts w:eastAsia="Times New Roman" w:cs="Times New Roman"/>
                <w:bCs/>
                <w:color w:val="000000"/>
                <w:sz w:val="20"/>
                <w:szCs w:val="20"/>
                <w:lang w:eastAsia="cy-GB"/>
              </w:rPr>
              <w:t xml:space="preserve"> </w:t>
            </w:r>
          </w:p>
          <w:p w:rsidR="00992D36" w:rsidRPr="00EA6A8D" w:rsidRDefault="00992D36" w:rsidP="00992D36">
            <w:pPr>
              <w:jc w:val="center"/>
              <w:rPr>
                <w:rFonts w:ascii="Calibri" w:eastAsia="Calibri" w:hAnsi="Calibri" w:cs="Tahoma"/>
                <w:b/>
                <w:sz w:val="20"/>
                <w:szCs w:val="20"/>
                <w:lang w:val="en-CA"/>
              </w:rPr>
            </w:pPr>
            <w:r w:rsidRPr="00EA6A8D">
              <w:rPr>
                <w:rFonts w:eastAsia="Times New Roman" w:cs="Times New Roman"/>
                <w:bCs/>
                <w:sz w:val="20"/>
                <w:szCs w:val="20"/>
                <w:lang w:eastAsia="cy-GB"/>
              </w:rPr>
              <w:t>₦</w:t>
            </w:r>
          </w:p>
          <w:p w:rsidR="00992D36" w:rsidRPr="003F0FEA" w:rsidRDefault="00992D36" w:rsidP="00992D36">
            <w:pPr>
              <w:jc w:val="center"/>
              <w:rPr>
                <w:rFonts w:ascii="Calibri" w:eastAsia="Calibri" w:hAnsi="Calibri" w:cs="Tahoma"/>
                <w:sz w:val="20"/>
                <w:szCs w:val="20"/>
                <w:lang w:val="en-CA"/>
              </w:rPr>
            </w:pPr>
          </w:p>
        </w:tc>
        <w:tc>
          <w:tcPr>
            <w:tcW w:w="1226" w:type="dxa"/>
          </w:tcPr>
          <w:p w:rsidR="00992D36" w:rsidRPr="00C7516A" w:rsidRDefault="00992D36" w:rsidP="00992D36">
            <w:pPr>
              <w:jc w:val="center"/>
              <w:rPr>
                <w:rFonts w:ascii="Calibri" w:eastAsia="Calibri" w:hAnsi="Calibri" w:cs="Tahoma"/>
                <w:b/>
                <w:sz w:val="20"/>
                <w:szCs w:val="20"/>
                <w:lang w:val="en-CA"/>
              </w:rPr>
            </w:pPr>
            <w:r w:rsidRPr="00C7516A">
              <w:rPr>
                <w:rFonts w:ascii="Calibri" w:eastAsia="Calibri" w:hAnsi="Calibri" w:cs="Tahoma"/>
                <w:b/>
                <w:sz w:val="20"/>
                <w:szCs w:val="20"/>
                <w:lang w:val="en-CA"/>
              </w:rPr>
              <w:t>2019 Share to Total Expenditure</w:t>
            </w:r>
          </w:p>
          <w:p w:rsidR="00992D36" w:rsidRPr="00C7516A" w:rsidRDefault="00992D36" w:rsidP="00992D36">
            <w:pPr>
              <w:jc w:val="center"/>
              <w:rPr>
                <w:rFonts w:ascii="Calibri" w:eastAsia="Calibri" w:hAnsi="Calibri" w:cs="Tahoma"/>
                <w:b/>
                <w:sz w:val="20"/>
                <w:szCs w:val="20"/>
                <w:lang w:val="en-CA"/>
              </w:rPr>
            </w:pPr>
            <w:r w:rsidRPr="00C7516A">
              <w:rPr>
                <w:rFonts w:ascii="Calibri" w:eastAsia="Calibri" w:hAnsi="Calibri" w:cs="Tahoma"/>
                <w:b/>
                <w:sz w:val="20"/>
                <w:szCs w:val="20"/>
                <w:lang w:val="en-CA"/>
              </w:rPr>
              <w:t>%</w:t>
            </w:r>
          </w:p>
        </w:tc>
      </w:tr>
      <w:tr w:rsidR="00992D36" w:rsidRPr="00C7516A" w:rsidTr="00E3178A">
        <w:trPr>
          <w:trHeight w:val="278"/>
        </w:trPr>
        <w:tc>
          <w:tcPr>
            <w:tcW w:w="534" w:type="dxa"/>
          </w:tcPr>
          <w:p w:rsidR="00992D36" w:rsidRPr="00C7516A" w:rsidRDefault="00992D36" w:rsidP="00992D36">
            <w:pPr>
              <w:jc w:val="both"/>
              <w:rPr>
                <w:rFonts w:ascii="Calibri" w:eastAsia="Calibri" w:hAnsi="Calibri" w:cs="Tahoma"/>
                <w:sz w:val="20"/>
                <w:szCs w:val="20"/>
                <w:lang w:val="en-CA"/>
              </w:rPr>
            </w:pPr>
            <w:r w:rsidRPr="00C7516A">
              <w:rPr>
                <w:rFonts w:ascii="Calibri" w:eastAsia="Calibri" w:hAnsi="Calibri" w:cs="Tahoma"/>
                <w:sz w:val="20"/>
                <w:szCs w:val="20"/>
                <w:lang w:val="en-CA"/>
              </w:rPr>
              <w:t>1</w:t>
            </w:r>
          </w:p>
        </w:tc>
        <w:tc>
          <w:tcPr>
            <w:tcW w:w="2132" w:type="dxa"/>
          </w:tcPr>
          <w:p w:rsidR="00992D36" w:rsidRPr="00C7516A" w:rsidRDefault="00992D36" w:rsidP="00992D36">
            <w:pPr>
              <w:jc w:val="both"/>
              <w:rPr>
                <w:rFonts w:ascii="Calibri" w:eastAsia="Calibri" w:hAnsi="Calibri" w:cs="Tahoma"/>
                <w:sz w:val="20"/>
                <w:szCs w:val="20"/>
                <w:lang w:val="en-CA"/>
              </w:rPr>
            </w:pPr>
            <w:r w:rsidRPr="00C7516A">
              <w:rPr>
                <w:rFonts w:ascii="Calibri" w:eastAsia="Calibri" w:hAnsi="Calibri" w:cs="Tahoma"/>
                <w:sz w:val="20"/>
                <w:szCs w:val="20"/>
                <w:lang w:val="en-CA"/>
              </w:rPr>
              <w:t>Recurrent Expenditure</w:t>
            </w:r>
          </w:p>
        </w:tc>
        <w:tc>
          <w:tcPr>
            <w:tcW w:w="2044" w:type="dxa"/>
          </w:tcPr>
          <w:p w:rsidR="00992D36" w:rsidRPr="0083167B" w:rsidRDefault="00992D36" w:rsidP="00992D36">
            <w:pPr>
              <w:jc w:val="center"/>
              <w:rPr>
                <w:rFonts w:ascii="Calibri" w:hAnsi="Calibri"/>
                <w:color w:val="000000"/>
                <w:sz w:val="20"/>
                <w:szCs w:val="20"/>
                <w:lang w:val="en-US"/>
              </w:rPr>
            </w:pPr>
            <w:r>
              <w:rPr>
                <w:rFonts w:ascii="Calibri" w:hAnsi="Calibri"/>
                <w:color w:val="000000"/>
                <w:sz w:val="20"/>
                <w:szCs w:val="20"/>
              </w:rPr>
              <w:t>32,514,689,694.98</w:t>
            </w:r>
          </w:p>
        </w:tc>
        <w:tc>
          <w:tcPr>
            <w:tcW w:w="1672" w:type="dxa"/>
          </w:tcPr>
          <w:p w:rsidR="00992D36" w:rsidRPr="0083167B" w:rsidRDefault="00890233" w:rsidP="00992D36">
            <w:pPr>
              <w:jc w:val="center"/>
              <w:rPr>
                <w:rFonts w:ascii="Calibri" w:eastAsia="Calibri" w:hAnsi="Calibri" w:cs="Times New Roman"/>
                <w:color w:val="000000"/>
                <w:sz w:val="20"/>
                <w:szCs w:val="20"/>
              </w:rPr>
            </w:pPr>
            <w:r>
              <w:rPr>
                <w:rFonts w:ascii="Calibri" w:eastAsia="Calibri" w:hAnsi="Calibri" w:cs="Times New Roman"/>
                <w:color w:val="000000"/>
                <w:sz w:val="20"/>
                <w:szCs w:val="20"/>
              </w:rPr>
              <w:t>59</w:t>
            </w:r>
          </w:p>
        </w:tc>
        <w:tc>
          <w:tcPr>
            <w:tcW w:w="1742" w:type="dxa"/>
          </w:tcPr>
          <w:p w:rsidR="00992D36" w:rsidRPr="0083167B" w:rsidRDefault="00992D36" w:rsidP="00992D36">
            <w:pPr>
              <w:jc w:val="center"/>
              <w:rPr>
                <w:rFonts w:ascii="Calibri" w:eastAsia="Calibri" w:hAnsi="Calibri" w:cs="Times New Roman"/>
                <w:color w:val="000000"/>
                <w:sz w:val="20"/>
                <w:szCs w:val="20"/>
              </w:rPr>
            </w:pPr>
            <w:r w:rsidRPr="0083167B">
              <w:rPr>
                <w:rFonts w:ascii="Calibri" w:eastAsia="Calibri" w:hAnsi="Calibri" w:cs="Times New Roman"/>
                <w:color w:val="000000"/>
                <w:sz w:val="20"/>
                <w:szCs w:val="20"/>
              </w:rPr>
              <w:t>34,847,851,786.39</w:t>
            </w:r>
          </w:p>
        </w:tc>
        <w:tc>
          <w:tcPr>
            <w:tcW w:w="1226" w:type="dxa"/>
          </w:tcPr>
          <w:p w:rsidR="00992D36" w:rsidRPr="0083167B" w:rsidRDefault="00992D36" w:rsidP="00992D36">
            <w:pPr>
              <w:jc w:val="center"/>
              <w:rPr>
                <w:rFonts w:ascii="Calibri" w:eastAsia="Calibri" w:hAnsi="Calibri" w:cs="Times New Roman"/>
                <w:color w:val="000000"/>
                <w:sz w:val="20"/>
                <w:szCs w:val="20"/>
              </w:rPr>
            </w:pPr>
            <w:r w:rsidRPr="0083167B">
              <w:rPr>
                <w:rFonts w:ascii="Calibri" w:eastAsia="Calibri" w:hAnsi="Calibri" w:cs="Times New Roman"/>
                <w:color w:val="000000"/>
                <w:sz w:val="20"/>
                <w:szCs w:val="20"/>
              </w:rPr>
              <w:t>71</w:t>
            </w:r>
          </w:p>
        </w:tc>
      </w:tr>
      <w:tr w:rsidR="00992D36" w:rsidRPr="00C7516A" w:rsidTr="00E3178A">
        <w:trPr>
          <w:trHeight w:val="287"/>
        </w:trPr>
        <w:tc>
          <w:tcPr>
            <w:tcW w:w="534" w:type="dxa"/>
          </w:tcPr>
          <w:p w:rsidR="00992D36" w:rsidRPr="00C7516A" w:rsidRDefault="00992D36" w:rsidP="00992D36">
            <w:pPr>
              <w:jc w:val="both"/>
              <w:rPr>
                <w:rFonts w:ascii="Calibri" w:eastAsia="Calibri" w:hAnsi="Calibri" w:cs="Tahoma"/>
                <w:sz w:val="20"/>
                <w:szCs w:val="20"/>
                <w:lang w:val="en-CA"/>
              </w:rPr>
            </w:pPr>
            <w:r w:rsidRPr="00C7516A">
              <w:rPr>
                <w:rFonts w:ascii="Calibri" w:eastAsia="Calibri" w:hAnsi="Calibri" w:cs="Tahoma"/>
                <w:sz w:val="20"/>
                <w:szCs w:val="20"/>
                <w:lang w:val="en-CA"/>
              </w:rPr>
              <w:t>2</w:t>
            </w:r>
          </w:p>
        </w:tc>
        <w:tc>
          <w:tcPr>
            <w:tcW w:w="2132" w:type="dxa"/>
          </w:tcPr>
          <w:p w:rsidR="00992D36" w:rsidRPr="00C7516A" w:rsidRDefault="00992D36" w:rsidP="00992D36">
            <w:pPr>
              <w:jc w:val="both"/>
              <w:rPr>
                <w:rFonts w:ascii="Calibri" w:eastAsia="Calibri" w:hAnsi="Calibri" w:cs="Tahoma"/>
                <w:sz w:val="20"/>
                <w:szCs w:val="20"/>
                <w:lang w:val="en-CA"/>
              </w:rPr>
            </w:pPr>
            <w:r w:rsidRPr="00C7516A">
              <w:rPr>
                <w:rFonts w:ascii="Calibri" w:eastAsia="Calibri" w:hAnsi="Calibri" w:cs="Tahoma"/>
                <w:sz w:val="20"/>
                <w:szCs w:val="20"/>
                <w:lang w:val="en-CA"/>
              </w:rPr>
              <w:t>Capital Expenditure</w:t>
            </w:r>
          </w:p>
        </w:tc>
        <w:tc>
          <w:tcPr>
            <w:tcW w:w="2044" w:type="dxa"/>
          </w:tcPr>
          <w:p w:rsidR="00992D36" w:rsidRPr="0083167B" w:rsidRDefault="00B617D7" w:rsidP="00992D36">
            <w:pPr>
              <w:jc w:val="center"/>
              <w:rPr>
                <w:rFonts w:ascii="Calibri" w:hAnsi="Calibri"/>
                <w:color w:val="000000"/>
                <w:sz w:val="20"/>
                <w:szCs w:val="20"/>
              </w:rPr>
            </w:pPr>
            <w:r>
              <w:rPr>
                <w:rFonts w:ascii="Calibri" w:hAnsi="Calibri"/>
                <w:color w:val="000000"/>
                <w:sz w:val="20"/>
                <w:szCs w:val="20"/>
              </w:rPr>
              <w:t>11,416,495,334.99</w:t>
            </w:r>
          </w:p>
        </w:tc>
        <w:tc>
          <w:tcPr>
            <w:tcW w:w="1672" w:type="dxa"/>
          </w:tcPr>
          <w:p w:rsidR="00992D36" w:rsidRPr="0083167B" w:rsidRDefault="00890233" w:rsidP="00992D36">
            <w:pPr>
              <w:jc w:val="center"/>
              <w:rPr>
                <w:rFonts w:ascii="Calibri" w:eastAsia="Calibri" w:hAnsi="Calibri" w:cs="Times New Roman"/>
                <w:color w:val="000000"/>
                <w:sz w:val="20"/>
                <w:szCs w:val="20"/>
              </w:rPr>
            </w:pPr>
            <w:r>
              <w:rPr>
                <w:rFonts w:ascii="Calibri" w:eastAsia="Calibri" w:hAnsi="Calibri" w:cs="Times New Roman"/>
                <w:color w:val="000000"/>
                <w:sz w:val="20"/>
                <w:szCs w:val="20"/>
              </w:rPr>
              <w:t>21</w:t>
            </w:r>
          </w:p>
        </w:tc>
        <w:tc>
          <w:tcPr>
            <w:tcW w:w="1742" w:type="dxa"/>
          </w:tcPr>
          <w:p w:rsidR="00992D36" w:rsidRPr="0083167B" w:rsidRDefault="00992D36" w:rsidP="00992D36">
            <w:pPr>
              <w:jc w:val="center"/>
              <w:rPr>
                <w:rFonts w:ascii="Calibri" w:eastAsia="Calibri" w:hAnsi="Calibri" w:cs="Times New Roman"/>
                <w:color w:val="000000"/>
                <w:sz w:val="20"/>
                <w:szCs w:val="20"/>
              </w:rPr>
            </w:pPr>
            <w:r w:rsidRPr="0083167B">
              <w:rPr>
                <w:rFonts w:ascii="Calibri" w:eastAsia="Calibri" w:hAnsi="Calibri" w:cs="Times New Roman"/>
                <w:color w:val="000000"/>
                <w:sz w:val="20"/>
                <w:szCs w:val="20"/>
              </w:rPr>
              <w:t>8,821,312,851.87</w:t>
            </w:r>
          </w:p>
        </w:tc>
        <w:tc>
          <w:tcPr>
            <w:tcW w:w="1226" w:type="dxa"/>
          </w:tcPr>
          <w:p w:rsidR="00992D36" w:rsidRPr="0083167B" w:rsidRDefault="00992D36" w:rsidP="00992D36">
            <w:pPr>
              <w:jc w:val="center"/>
              <w:rPr>
                <w:rFonts w:ascii="Calibri" w:eastAsia="Calibri" w:hAnsi="Calibri" w:cs="Times New Roman"/>
                <w:color w:val="000000"/>
                <w:sz w:val="20"/>
                <w:szCs w:val="20"/>
              </w:rPr>
            </w:pPr>
            <w:r w:rsidRPr="0083167B">
              <w:rPr>
                <w:rFonts w:ascii="Calibri" w:eastAsia="Calibri" w:hAnsi="Calibri" w:cs="Times New Roman"/>
                <w:color w:val="000000"/>
                <w:sz w:val="20"/>
                <w:szCs w:val="20"/>
              </w:rPr>
              <w:t>18</w:t>
            </w:r>
          </w:p>
        </w:tc>
      </w:tr>
      <w:tr w:rsidR="00992D36" w:rsidRPr="00C7516A" w:rsidTr="00E3178A">
        <w:tc>
          <w:tcPr>
            <w:tcW w:w="534" w:type="dxa"/>
          </w:tcPr>
          <w:p w:rsidR="00992D36" w:rsidRPr="00C7516A" w:rsidRDefault="00992D36" w:rsidP="00992D36">
            <w:pPr>
              <w:jc w:val="both"/>
              <w:rPr>
                <w:rFonts w:ascii="Calibri" w:eastAsia="Calibri" w:hAnsi="Calibri" w:cs="Tahoma"/>
                <w:sz w:val="20"/>
                <w:szCs w:val="20"/>
                <w:lang w:val="en-CA"/>
              </w:rPr>
            </w:pPr>
            <w:r w:rsidRPr="00C7516A">
              <w:rPr>
                <w:rFonts w:ascii="Calibri" w:eastAsia="Calibri" w:hAnsi="Calibri" w:cs="Tahoma"/>
                <w:sz w:val="20"/>
                <w:szCs w:val="20"/>
                <w:lang w:val="en-CA"/>
              </w:rPr>
              <w:t>3</w:t>
            </w:r>
          </w:p>
        </w:tc>
        <w:tc>
          <w:tcPr>
            <w:tcW w:w="2132" w:type="dxa"/>
          </w:tcPr>
          <w:p w:rsidR="00992D36" w:rsidRPr="00C7516A" w:rsidRDefault="00992D36" w:rsidP="00992D36">
            <w:pPr>
              <w:jc w:val="both"/>
              <w:rPr>
                <w:rFonts w:ascii="Calibri" w:eastAsia="Calibri" w:hAnsi="Calibri" w:cs="Tahoma"/>
                <w:sz w:val="20"/>
                <w:szCs w:val="20"/>
                <w:lang w:val="en-CA"/>
              </w:rPr>
            </w:pPr>
            <w:r w:rsidRPr="00C7516A">
              <w:rPr>
                <w:rFonts w:ascii="Calibri" w:eastAsia="Calibri" w:hAnsi="Calibri" w:cs="Tahoma"/>
                <w:sz w:val="20"/>
                <w:szCs w:val="20"/>
                <w:lang w:val="en-CA"/>
              </w:rPr>
              <w:t>Debt Service/Repayment</w:t>
            </w:r>
          </w:p>
        </w:tc>
        <w:tc>
          <w:tcPr>
            <w:tcW w:w="2044" w:type="dxa"/>
          </w:tcPr>
          <w:p w:rsidR="00992D36" w:rsidRPr="0083167B" w:rsidRDefault="00992D36" w:rsidP="00992D36">
            <w:pPr>
              <w:jc w:val="center"/>
              <w:rPr>
                <w:rFonts w:ascii="Calibri" w:hAnsi="Calibri"/>
                <w:color w:val="000000"/>
                <w:sz w:val="20"/>
                <w:szCs w:val="20"/>
              </w:rPr>
            </w:pPr>
            <w:r>
              <w:rPr>
                <w:rFonts w:ascii="Calibri" w:hAnsi="Calibri"/>
                <w:color w:val="000000"/>
                <w:sz w:val="20"/>
                <w:szCs w:val="20"/>
              </w:rPr>
              <w:t>8,193,207,223.82</w:t>
            </w:r>
          </w:p>
        </w:tc>
        <w:tc>
          <w:tcPr>
            <w:tcW w:w="1672" w:type="dxa"/>
          </w:tcPr>
          <w:p w:rsidR="00992D36" w:rsidRPr="0083167B" w:rsidRDefault="00890233" w:rsidP="00992D36">
            <w:pPr>
              <w:jc w:val="center"/>
              <w:rPr>
                <w:rFonts w:ascii="Calibri" w:eastAsia="Calibri" w:hAnsi="Calibri" w:cs="Times New Roman"/>
                <w:color w:val="000000"/>
                <w:sz w:val="20"/>
                <w:szCs w:val="20"/>
              </w:rPr>
            </w:pPr>
            <w:r>
              <w:rPr>
                <w:rFonts w:ascii="Calibri" w:eastAsia="Calibri" w:hAnsi="Calibri" w:cs="Times New Roman"/>
                <w:color w:val="000000"/>
                <w:sz w:val="20"/>
                <w:szCs w:val="20"/>
              </w:rPr>
              <w:t>15</w:t>
            </w:r>
          </w:p>
        </w:tc>
        <w:tc>
          <w:tcPr>
            <w:tcW w:w="1742" w:type="dxa"/>
          </w:tcPr>
          <w:p w:rsidR="00992D36" w:rsidRPr="0083167B" w:rsidRDefault="00992D36" w:rsidP="00992D36">
            <w:pPr>
              <w:jc w:val="center"/>
              <w:rPr>
                <w:rFonts w:ascii="Calibri" w:eastAsia="Calibri" w:hAnsi="Calibri" w:cs="Times New Roman"/>
                <w:color w:val="000000"/>
                <w:sz w:val="20"/>
                <w:szCs w:val="20"/>
              </w:rPr>
            </w:pPr>
            <w:r w:rsidRPr="0083167B">
              <w:rPr>
                <w:rFonts w:ascii="Calibri" w:eastAsia="Calibri" w:hAnsi="Calibri" w:cs="Times New Roman"/>
                <w:color w:val="000000"/>
                <w:sz w:val="20"/>
                <w:szCs w:val="20"/>
              </w:rPr>
              <w:t>3,698,003,710.93</w:t>
            </w:r>
          </w:p>
        </w:tc>
        <w:tc>
          <w:tcPr>
            <w:tcW w:w="1226" w:type="dxa"/>
          </w:tcPr>
          <w:p w:rsidR="00992D36" w:rsidRPr="0083167B" w:rsidRDefault="00992D36" w:rsidP="00992D36">
            <w:pPr>
              <w:jc w:val="center"/>
              <w:rPr>
                <w:rFonts w:ascii="Calibri" w:eastAsia="Calibri" w:hAnsi="Calibri" w:cs="Times New Roman"/>
                <w:color w:val="000000"/>
                <w:sz w:val="20"/>
                <w:szCs w:val="20"/>
              </w:rPr>
            </w:pPr>
            <w:r w:rsidRPr="0083167B">
              <w:rPr>
                <w:rFonts w:ascii="Calibri" w:eastAsia="Calibri" w:hAnsi="Calibri" w:cs="Times New Roman"/>
                <w:color w:val="000000"/>
                <w:sz w:val="20"/>
                <w:szCs w:val="20"/>
              </w:rPr>
              <w:t>8</w:t>
            </w:r>
          </w:p>
        </w:tc>
      </w:tr>
      <w:tr w:rsidR="00992D36" w:rsidRPr="00C7516A" w:rsidTr="00E3178A">
        <w:trPr>
          <w:trHeight w:val="323"/>
        </w:trPr>
        <w:tc>
          <w:tcPr>
            <w:tcW w:w="534" w:type="dxa"/>
          </w:tcPr>
          <w:p w:rsidR="00992D36" w:rsidRPr="00C7516A" w:rsidRDefault="00992D36" w:rsidP="00992D36">
            <w:pPr>
              <w:jc w:val="both"/>
              <w:rPr>
                <w:rFonts w:ascii="Calibri" w:eastAsia="Calibri" w:hAnsi="Calibri" w:cs="Tahoma"/>
                <w:sz w:val="20"/>
                <w:szCs w:val="20"/>
                <w:lang w:val="en-CA"/>
              </w:rPr>
            </w:pPr>
            <w:r w:rsidRPr="00C7516A">
              <w:rPr>
                <w:rFonts w:ascii="Calibri" w:eastAsia="Calibri" w:hAnsi="Calibri" w:cs="Tahoma"/>
                <w:sz w:val="20"/>
                <w:szCs w:val="20"/>
                <w:lang w:val="en-CA"/>
              </w:rPr>
              <w:t>4</w:t>
            </w:r>
          </w:p>
        </w:tc>
        <w:tc>
          <w:tcPr>
            <w:tcW w:w="2132" w:type="dxa"/>
          </w:tcPr>
          <w:p w:rsidR="00992D36" w:rsidRPr="00C7516A" w:rsidRDefault="00992D36" w:rsidP="00992D36">
            <w:pPr>
              <w:jc w:val="both"/>
              <w:rPr>
                <w:rFonts w:ascii="Calibri" w:eastAsia="Calibri" w:hAnsi="Calibri" w:cs="Tahoma"/>
                <w:sz w:val="20"/>
                <w:szCs w:val="20"/>
                <w:lang w:val="en-CA"/>
              </w:rPr>
            </w:pPr>
            <w:r w:rsidRPr="00C7516A">
              <w:rPr>
                <w:rFonts w:ascii="Calibri" w:eastAsia="Calibri" w:hAnsi="Calibri" w:cs="Tahoma"/>
                <w:sz w:val="20"/>
                <w:szCs w:val="20"/>
                <w:lang w:val="en-CA"/>
              </w:rPr>
              <w:t>Statutory Transfer</w:t>
            </w:r>
          </w:p>
        </w:tc>
        <w:tc>
          <w:tcPr>
            <w:tcW w:w="2044" w:type="dxa"/>
          </w:tcPr>
          <w:p w:rsidR="00992D36" w:rsidRPr="0083167B" w:rsidRDefault="00992D36" w:rsidP="00992D36">
            <w:pPr>
              <w:jc w:val="center"/>
              <w:rPr>
                <w:rFonts w:ascii="Calibri" w:hAnsi="Calibri"/>
                <w:color w:val="000000"/>
                <w:sz w:val="20"/>
                <w:szCs w:val="20"/>
              </w:rPr>
            </w:pPr>
            <w:r w:rsidRPr="0083167B">
              <w:rPr>
                <w:rFonts w:ascii="Calibri" w:hAnsi="Calibri"/>
                <w:color w:val="000000"/>
                <w:sz w:val="20"/>
                <w:szCs w:val="20"/>
              </w:rPr>
              <w:t>2,736,745,251.57</w:t>
            </w:r>
          </w:p>
        </w:tc>
        <w:tc>
          <w:tcPr>
            <w:tcW w:w="1672" w:type="dxa"/>
          </w:tcPr>
          <w:p w:rsidR="00992D36" w:rsidRPr="0083167B" w:rsidRDefault="00992D36" w:rsidP="00992D36">
            <w:pPr>
              <w:jc w:val="center"/>
              <w:rPr>
                <w:rFonts w:ascii="Calibri" w:eastAsia="Calibri" w:hAnsi="Calibri" w:cs="Times New Roman"/>
                <w:color w:val="000000"/>
                <w:sz w:val="20"/>
                <w:szCs w:val="20"/>
              </w:rPr>
            </w:pPr>
            <w:r w:rsidRPr="0083167B">
              <w:rPr>
                <w:rFonts w:ascii="Calibri" w:eastAsia="Calibri" w:hAnsi="Calibri" w:cs="Times New Roman"/>
                <w:color w:val="000000"/>
                <w:sz w:val="20"/>
                <w:szCs w:val="20"/>
              </w:rPr>
              <w:t>5</w:t>
            </w:r>
          </w:p>
        </w:tc>
        <w:tc>
          <w:tcPr>
            <w:tcW w:w="1742" w:type="dxa"/>
          </w:tcPr>
          <w:p w:rsidR="00992D36" w:rsidRPr="0083167B" w:rsidRDefault="00992D36" w:rsidP="00992D36">
            <w:pPr>
              <w:jc w:val="center"/>
              <w:rPr>
                <w:rFonts w:ascii="Calibri" w:eastAsia="Calibri" w:hAnsi="Calibri" w:cs="Times New Roman"/>
                <w:color w:val="000000"/>
                <w:sz w:val="20"/>
                <w:szCs w:val="20"/>
              </w:rPr>
            </w:pPr>
            <w:r w:rsidRPr="0083167B">
              <w:rPr>
                <w:rFonts w:ascii="Calibri" w:eastAsia="Calibri" w:hAnsi="Calibri" w:cs="Times New Roman"/>
                <w:color w:val="000000"/>
                <w:sz w:val="20"/>
                <w:szCs w:val="20"/>
              </w:rPr>
              <w:t>1,447,369,828.05</w:t>
            </w:r>
          </w:p>
        </w:tc>
        <w:tc>
          <w:tcPr>
            <w:tcW w:w="1226" w:type="dxa"/>
          </w:tcPr>
          <w:p w:rsidR="00992D36" w:rsidRPr="0083167B" w:rsidRDefault="00992D36" w:rsidP="00992D36">
            <w:pPr>
              <w:jc w:val="center"/>
              <w:rPr>
                <w:rFonts w:ascii="Calibri" w:eastAsia="Calibri" w:hAnsi="Calibri" w:cs="Times New Roman"/>
                <w:color w:val="000000"/>
                <w:sz w:val="20"/>
                <w:szCs w:val="20"/>
              </w:rPr>
            </w:pPr>
            <w:r w:rsidRPr="0083167B">
              <w:rPr>
                <w:rFonts w:ascii="Calibri" w:eastAsia="Calibri" w:hAnsi="Calibri" w:cs="Times New Roman"/>
                <w:color w:val="000000"/>
                <w:sz w:val="20"/>
                <w:szCs w:val="20"/>
              </w:rPr>
              <w:t>3</w:t>
            </w:r>
          </w:p>
        </w:tc>
      </w:tr>
      <w:tr w:rsidR="00992D36" w:rsidRPr="00C7516A" w:rsidTr="00E3178A">
        <w:trPr>
          <w:trHeight w:val="359"/>
        </w:trPr>
        <w:tc>
          <w:tcPr>
            <w:tcW w:w="2666" w:type="dxa"/>
            <w:gridSpan w:val="2"/>
          </w:tcPr>
          <w:p w:rsidR="00992D36" w:rsidRPr="009207E7" w:rsidRDefault="00992D36" w:rsidP="00992D36">
            <w:pPr>
              <w:jc w:val="both"/>
              <w:rPr>
                <w:rFonts w:ascii="Calibri" w:eastAsia="Calibri" w:hAnsi="Calibri" w:cs="Tahoma"/>
                <w:sz w:val="20"/>
                <w:szCs w:val="20"/>
                <w:lang w:val="en-CA"/>
              </w:rPr>
            </w:pPr>
            <w:r w:rsidRPr="009207E7">
              <w:rPr>
                <w:rFonts w:ascii="Calibri" w:eastAsia="Calibri" w:hAnsi="Calibri" w:cs="Tahoma"/>
                <w:sz w:val="20"/>
                <w:szCs w:val="20"/>
                <w:lang w:val="en-CA"/>
              </w:rPr>
              <w:t>TOTAL</w:t>
            </w:r>
          </w:p>
        </w:tc>
        <w:tc>
          <w:tcPr>
            <w:tcW w:w="2044" w:type="dxa"/>
          </w:tcPr>
          <w:p w:rsidR="00992D36" w:rsidRPr="0083167B" w:rsidRDefault="00B617D7" w:rsidP="00992D36">
            <w:pPr>
              <w:jc w:val="center"/>
              <w:rPr>
                <w:rFonts w:ascii="Calibri" w:hAnsi="Calibri"/>
                <w:b/>
                <w:color w:val="000000"/>
                <w:sz w:val="20"/>
                <w:szCs w:val="20"/>
                <w:lang w:val="en-US"/>
              </w:rPr>
            </w:pPr>
            <w:r>
              <w:rPr>
                <w:rFonts w:ascii="Calibri" w:hAnsi="Calibri"/>
                <w:b/>
                <w:color w:val="000000"/>
                <w:sz w:val="20"/>
                <w:szCs w:val="20"/>
              </w:rPr>
              <w:t>54,861,137,505.36</w:t>
            </w:r>
          </w:p>
          <w:p w:rsidR="00992D36" w:rsidRPr="0083167B" w:rsidRDefault="00992D36" w:rsidP="00992D36">
            <w:pPr>
              <w:jc w:val="center"/>
              <w:rPr>
                <w:rFonts w:ascii="Calibri" w:eastAsia="Calibri" w:hAnsi="Calibri" w:cs="Times New Roman"/>
                <w:b/>
                <w:color w:val="000000"/>
                <w:sz w:val="20"/>
                <w:szCs w:val="20"/>
                <w:lang w:val="en-US"/>
              </w:rPr>
            </w:pPr>
          </w:p>
          <w:p w:rsidR="00992D36" w:rsidRPr="0083167B" w:rsidRDefault="00992D36" w:rsidP="00992D36">
            <w:pPr>
              <w:jc w:val="center"/>
              <w:rPr>
                <w:rFonts w:ascii="Calibri" w:eastAsia="Calibri" w:hAnsi="Calibri" w:cs="Tahoma"/>
                <w:b/>
                <w:sz w:val="20"/>
                <w:szCs w:val="20"/>
                <w:lang w:val="en-CA"/>
              </w:rPr>
            </w:pPr>
          </w:p>
        </w:tc>
        <w:tc>
          <w:tcPr>
            <w:tcW w:w="1672" w:type="dxa"/>
          </w:tcPr>
          <w:p w:rsidR="00992D36" w:rsidRPr="0083167B" w:rsidRDefault="00992D36" w:rsidP="00992D36">
            <w:pPr>
              <w:jc w:val="center"/>
              <w:rPr>
                <w:rFonts w:ascii="Calibri" w:eastAsia="Calibri" w:hAnsi="Calibri" w:cs="Tahoma"/>
                <w:b/>
                <w:sz w:val="20"/>
                <w:szCs w:val="20"/>
                <w:lang w:val="en-CA"/>
              </w:rPr>
            </w:pPr>
            <w:r w:rsidRPr="0083167B">
              <w:rPr>
                <w:rFonts w:ascii="Calibri" w:eastAsia="Calibri" w:hAnsi="Calibri" w:cs="Tahoma"/>
                <w:b/>
                <w:sz w:val="20"/>
                <w:szCs w:val="20"/>
                <w:lang w:val="en-CA"/>
              </w:rPr>
              <w:t>100</w:t>
            </w:r>
          </w:p>
        </w:tc>
        <w:tc>
          <w:tcPr>
            <w:tcW w:w="1742" w:type="dxa"/>
          </w:tcPr>
          <w:p w:rsidR="00992D36" w:rsidRPr="0083167B" w:rsidRDefault="00992D36" w:rsidP="00992D36">
            <w:pPr>
              <w:jc w:val="center"/>
              <w:rPr>
                <w:rFonts w:ascii="Calibri" w:eastAsia="Calibri" w:hAnsi="Calibri" w:cs="Tahoma"/>
                <w:b/>
                <w:sz w:val="20"/>
                <w:szCs w:val="20"/>
                <w:lang w:val="en-CA"/>
              </w:rPr>
            </w:pPr>
            <w:r w:rsidRPr="0083167B">
              <w:rPr>
                <w:rFonts w:ascii="Calibri" w:eastAsia="Calibri" w:hAnsi="Calibri" w:cs="Tahoma"/>
                <w:b/>
                <w:sz w:val="20"/>
                <w:szCs w:val="20"/>
                <w:lang w:val="en-CA"/>
              </w:rPr>
              <w:t>48,814,538,177.24</w:t>
            </w:r>
          </w:p>
        </w:tc>
        <w:tc>
          <w:tcPr>
            <w:tcW w:w="1226" w:type="dxa"/>
          </w:tcPr>
          <w:p w:rsidR="00992D36" w:rsidRPr="0083167B" w:rsidRDefault="00992D36" w:rsidP="00992D36">
            <w:pPr>
              <w:jc w:val="center"/>
              <w:rPr>
                <w:rFonts w:ascii="Calibri" w:eastAsia="Calibri" w:hAnsi="Calibri" w:cs="Tahoma"/>
                <w:b/>
                <w:sz w:val="20"/>
                <w:szCs w:val="20"/>
                <w:lang w:val="en-CA"/>
              </w:rPr>
            </w:pPr>
            <w:r w:rsidRPr="0083167B">
              <w:rPr>
                <w:rFonts w:ascii="Calibri" w:eastAsia="Calibri" w:hAnsi="Calibri" w:cs="Tahoma"/>
                <w:b/>
                <w:sz w:val="20"/>
                <w:szCs w:val="20"/>
                <w:lang w:val="en-CA"/>
              </w:rPr>
              <w:t>100</w:t>
            </w:r>
          </w:p>
        </w:tc>
      </w:tr>
    </w:tbl>
    <w:p w:rsidR="00956980" w:rsidRDefault="00956980" w:rsidP="00992D36">
      <w:pPr>
        <w:tabs>
          <w:tab w:val="left" w:pos="2070"/>
        </w:tabs>
        <w:spacing w:after="0" w:line="240" w:lineRule="auto"/>
        <w:ind w:left="1980" w:hanging="1980"/>
        <w:jc w:val="both"/>
        <w:rPr>
          <w:rFonts w:ascii="Tahoma" w:hAnsi="Tahoma" w:cs="Tahoma"/>
          <w:b/>
          <w:sz w:val="28"/>
          <w:szCs w:val="28"/>
        </w:rPr>
      </w:pPr>
    </w:p>
    <w:p w:rsidR="00356D68" w:rsidRDefault="00356D68" w:rsidP="00366897">
      <w:pPr>
        <w:pStyle w:val="Caption"/>
        <w:rPr>
          <w:b/>
        </w:rPr>
      </w:pPr>
      <w:bookmarkStart w:id="27" w:name="_Toc46393807"/>
    </w:p>
    <w:p w:rsidR="00992D36" w:rsidRDefault="00366897" w:rsidP="00366897">
      <w:pPr>
        <w:pStyle w:val="Caption"/>
        <w:rPr>
          <w:b/>
        </w:rPr>
      </w:pPr>
      <w:r w:rsidRPr="00366897">
        <w:rPr>
          <w:b/>
        </w:rPr>
        <w:lastRenderedPageBreak/>
        <w:t xml:space="preserve">Figure 3. </w:t>
      </w:r>
      <w:r w:rsidRPr="00366897">
        <w:rPr>
          <w:b/>
        </w:rPr>
        <w:fldChar w:fldCharType="begin"/>
      </w:r>
      <w:r w:rsidRPr="00366897">
        <w:rPr>
          <w:b/>
        </w:rPr>
        <w:instrText xml:space="preserve"> SEQ Figure_3. \* ARABIC </w:instrText>
      </w:r>
      <w:r w:rsidRPr="00366897">
        <w:rPr>
          <w:b/>
        </w:rPr>
        <w:fldChar w:fldCharType="separate"/>
      </w:r>
      <w:r w:rsidR="00386BE2">
        <w:rPr>
          <w:b/>
          <w:noProof/>
        </w:rPr>
        <w:t>4</w:t>
      </w:r>
      <w:r w:rsidRPr="00366897">
        <w:rPr>
          <w:b/>
        </w:rPr>
        <w:fldChar w:fldCharType="end"/>
      </w:r>
      <w:r w:rsidR="00992D36" w:rsidRPr="00366897">
        <w:rPr>
          <w:b/>
        </w:rPr>
        <w:t>: Pie</w:t>
      </w:r>
      <w:r w:rsidR="00992D36">
        <w:rPr>
          <w:b/>
        </w:rPr>
        <w:t xml:space="preserve"> Chart Showing Share of Mid-Year</w:t>
      </w:r>
      <w:bookmarkEnd w:id="27"/>
      <w:r w:rsidR="00992D36">
        <w:rPr>
          <w:b/>
        </w:rPr>
        <w:t xml:space="preserve"> </w:t>
      </w:r>
    </w:p>
    <w:p w:rsidR="00992D36" w:rsidRPr="00490EA6" w:rsidRDefault="00992D36" w:rsidP="00992D36">
      <w:pPr>
        <w:tabs>
          <w:tab w:val="left" w:pos="2070"/>
        </w:tabs>
        <w:spacing w:after="0" w:line="240" w:lineRule="auto"/>
        <w:ind w:left="1980" w:hanging="1980"/>
        <w:jc w:val="both"/>
        <w:rPr>
          <w:rFonts w:ascii="Tahoma" w:hAnsi="Tahoma" w:cs="Tahoma"/>
          <w:b/>
          <w:sz w:val="28"/>
          <w:szCs w:val="28"/>
        </w:rPr>
      </w:pPr>
      <w:r>
        <w:rPr>
          <w:rFonts w:ascii="Tahoma" w:hAnsi="Tahoma" w:cs="Tahoma"/>
          <w:b/>
          <w:sz w:val="28"/>
          <w:szCs w:val="28"/>
        </w:rPr>
        <w:t xml:space="preserve">                    Actual Expenditure Performance</w:t>
      </w:r>
    </w:p>
    <w:p w:rsidR="00992D36" w:rsidRDefault="00890233" w:rsidP="00992D36">
      <w:pPr>
        <w:spacing w:line="480" w:lineRule="auto"/>
        <w:jc w:val="both"/>
        <w:rPr>
          <w:rFonts w:ascii="Tahoma" w:hAnsi="Tahoma" w:cs="Tahoma"/>
          <w:sz w:val="28"/>
          <w:szCs w:val="24"/>
        </w:rPr>
      </w:pPr>
      <w:r>
        <w:rPr>
          <w:noProof/>
          <w:lang w:val="en-GB" w:eastAsia="en-GB"/>
        </w:rPr>
        <w:drawing>
          <wp:inline distT="0" distB="0" distL="0" distR="0" wp14:anchorId="626AD5DD" wp14:editId="379B6B68">
            <wp:extent cx="5014762" cy="3395345"/>
            <wp:effectExtent l="0" t="0" r="14605" b="146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92D36" w:rsidRDefault="00992D36" w:rsidP="00992D36">
      <w:pPr>
        <w:pStyle w:val="ListParagraph"/>
        <w:numPr>
          <w:ilvl w:val="1"/>
          <w:numId w:val="1"/>
        </w:numPr>
        <w:spacing w:line="360" w:lineRule="auto"/>
        <w:rPr>
          <w:rFonts w:ascii="Tahoma" w:hAnsi="Tahoma" w:cs="Tahoma"/>
          <w:b/>
          <w:sz w:val="28"/>
          <w:szCs w:val="28"/>
        </w:rPr>
      </w:pPr>
      <w:r>
        <w:rPr>
          <w:rFonts w:ascii="Tahoma" w:hAnsi="Tahoma" w:cs="Tahoma"/>
          <w:b/>
          <w:sz w:val="28"/>
          <w:szCs w:val="28"/>
        </w:rPr>
        <w:t>RECURRENT EXPENDITURE ANALYSIS</w:t>
      </w:r>
    </w:p>
    <w:p w:rsidR="00992D36" w:rsidRDefault="00992D36" w:rsidP="00992D36">
      <w:pPr>
        <w:spacing w:after="0" w:line="360" w:lineRule="auto"/>
        <w:jc w:val="both"/>
        <w:rPr>
          <w:rFonts w:ascii="Tahoma" w:hAnsi="Tahoma" w:cs="Tahoma"/>
          <w:sz w:val="28"/>
          <w:szCs w:val="28"/>
        </w:rPr>
      </w:pPr>
      <w:r>
        <w:rPr>
          <w:rFonts w:ascii="Tahoma" w:hAnsi="Tahoma" w:cs="Tahoma"/>
          <w:sz w:val="28"/>
          <w:szCs w:val="28"/>
        </w:rPr>
        <w:t xml:space="preserve"> Analysis of R</w:t>
      </w:r>
      <w:r w:rsidRPr="00226B82">
        <w:rPr>
          <w:rFonts w:ascii="Tahoma" w:hAnsi="Tahoma" w:cs="Tahoma"/>
          <w:sz w:val="28"/>
          <w:szCs w:val="28"/>
        </w:rPr>
        <w:t>e</w:t>
      </w:r>
      <w:r>
        <w:rPr>
          <w:rFonts w:ascii="Tahoma" w:hAnsi="Tahoma" w:cs="Tahoma"/>
          <w:sz w:val="28"/>
          <w:szCs w:val="28"/>
        </w:rPr>
        <w:t>current expenditure for the 2020</w:t>
      </w:r>
      <w:r w:rsidRPr="00226B82">
        <w:rPr>
          <w:rFonts w:ascii="Tahoma" w:hAnsi="Tahoma" w:cs="Tahoma"/>
          <w:sz w:val="28"/>
          <w:szCs w:val="28"/>
        </w:rPr>
        <w:t xml:space="preserve"> </w:t>
      </w:r>
      <w:r w:rsidR="00662D56">
        <w:rPr>
          <w:rFonts w:ascii="Tahoma" w:hAnsi="Tahoma" w:cs="Tahoma"/>
          <w:sz w:val="28"/>
          <w:szCs w:val="28"/>
        </w:rPr>
        <w:t>mid-</w:t>
      </w:r>
      <w:r w:rsidRPr="00226B82">
        <w:rPr>
          <w:rFonts w:ascii="Tahoma" w:hAnsi="Tahoma" w:cs="Tahoma"/>
          <w:sz w:val="28"/>
          <w:szCs w:val="28"/>
        </w:rPr>
        <w:t xml:space="preserve">year shows that the actual </w:t>
      </w:r>
      <w:r>
        <w:rPr>
          <w:rFonts w:ascii="Tahoma" w:hAnsi="Tahoma" w:cs="Tahoma"/>
          <w:sz w:val="28"/>
          <w:szCs w:val="28"/>
        </w:rPr>
        <w:t>R</w:t>
      </w:r>
      <w:r w:rsidR="00662D56">
        <w:rPr>
          <w:rFonts w:ascii="Tahoma" w:hAnsi="Tahoma" w:cs="Tahoma"/>
          <w:sz w:val="28"/>
          <w:szCs w:val="28"/>
        </w:rPr>
        <w:t xml:space="preserve">ecurrent expenditure </w:t>
      </w:r>
      <w:r w:rsidRPr="00226B82">
        <w:rPr>
          <w:rFonts w:ascii="Tahoma" w:hAnsi="Tahoma" w:cs="Tahoma"/>
          <w:sz w:val="28"/>
          <w:szCs w:val="28"/>
        </w:rPr>
        <w:t xml:space="preserve">was </w:t>
      </w:r>
      <w:r w:rsidRPr="00226B82">
        <w:rPr>
          <w:rFonts w:ascii="Tahoma" w:hAnsi="Tahoma" w:cs="Tahoma"/>
          <w:dstrike/>
          <w:sz w:val="28"/>
          <w:szCs w:val="28"/>
        </w:rPr>
        <w:t>N</w:t>
      </w:r>
      <w:r>
        <w:rPr>
          <w:rFonts w:ascii="Tahoma" w:hAnsi="Tahoma" w:cs="Tahoma"/>
          <w:sz w:val="28"/>
          <w:szCs w:val="28"/>
        </w:rPr>
        <w:t>32.515</w:t>
      </w:r>
      <w:r w:rsidRPr="00226B82">
        <w:rPr>
          <w:rFonts w:ascii="Tahoma" w:hAnsi="Tahoma" w:cs="Tahoma"/>
          <w:sz w:val="28"/>
          <w:szCs w:val="28"/>
        </w:rPr>
        <w:t xml:space="preserve"> billion against the proposed estimates of </w:t>
      </w:r>
      <w:r w:rsidRPr="00226B82">
        <w:rPr>
          <w:rFonts w:ascii="Tahoma" w:hAnsi="Tahoma" w:cs="Tahoma"/>
          <w:dstrike/>
          <w:sz w:val="28"/>
          <w:szCs w:val="28"/>
        </w:rPr>
        <w:t>N</w:t>
      </w:r>
      <w:r>
        <w:rPr>
          <w:rFonts w:ascii="Tahoma" w:hAnsi="Tahoma" w:cs="Tahoma"/>
          <w:sz w:val="28"/>
          <w:szCs w:val="28"/>
        </w:rPr>
        <w:t>41.350</w:t>
      </w:r>
      <w:r w:rsidRPr="00226B82">
        <w:rPr>
          <w:rFonts w:ascii="Tahoma" w:hAnsi="Tahoma" w:cs="Tahoma"/>
          <w:sz w:val="28"/>
          <w:szCs w:val="28"/>
        </w:rPr>
        <w:t xml:space="preserve"> billion for the </w:t>
      </w:r>
      <w:r w:rsidR="00662D56">
        <w:rPr>
          <w:rFonts w:ascii="Tahoma" w:hAnsi="Tahoma" w:cs="Tahoma"/>
          <w:sz w:val="28"/>
          <w:szCs w:val="28"/>
        </w:rPr>
        <w:t>mid-</w:t>
      </w:r>
      <w:r>
        <w:rPr>
          <w:rFonts w:ascii="Tahoma" w:hAnsi="Tahoma" w:cs="Tahoma"/>
          <w:sz w:val="28"/>
          <w:szCs w:val="28"/>
        </w:rPr>
        <w:t>year. This figure showed that R</w:t>
      </w:r>
      <w:r w:rsidRPr="00226B82">
        <w:rPr>
          <w:rFonts w:ascii="Tahoma" w:hAnsi="Tahoma" w:cs="Tahoma"/>
          <w:sz w:val="28"/>
          <w:szCs w:val="28"/>
        </w:rPr>
        <w:t>ecurre</w:t>
      </w:r>
      <w:r>
        <w:rPr>
          <w:rFonts w:ascii="Tahoma" w:hAnsi="Tahoma" w:cs="Tahoma"/>
          <w:sz w:val="28"/>
          <w:szCs w:val="28"/>
        </w:rPr>
        <w:t>nt expenditure performed at  78.6</w:t>
      </w:r>
      <w:r w:rsidR="00662D56">
        <w:rPr>
          <w:rFonts w:ascii="Tahoma" w:hAnsi="Tahoma" w:cs="Tahoma"/>
          <w:sz w:val="28"/>
          <w:szCs w:val="28"/>
        </w:rPr>
        <w:t xml:space="preserve">% </w:t>
      </w:r>
      <w:r>
        <w:rPr>
          <w:rFonts w:ascii="Tahoma" w:hAnsi="Tahoma" w:cs="Tahoma"/>
          <w:sz w:val="28"/>
          <w:szCs w:val="28"/>
        </w:rPr>
        <w:t>for the 2020</w:t>
      </w:r>
      <w:r w:rsidR="00662D56">
        <w:rPr>
          <w:rFonts w:ascii="Tahoma" w:hAnsi="Tahoma" w:cs="Tahoma"/>
          <w:sz w:val="28"/>
          <w:szCs w:val="28"/>
        </w:rPr>
        <w:t xml:space="preserve"> mid-</w:t>
      </w:r>
      <w:r w:rsidRPr="00226B82">
        <w:rPr>
          <w:rFonts w:ascii="Tahoma" w:hAnsi="Tahoma" w:cs="Tahoma"/>
          <w:sz w:val="28"/>
          <w:szCs w:val="28"/>
        </w:rPr>
        <w:t>y</w:t>
      </w:r>
      <w:r>
        <w:rPr>
          <w:rFonts w:ascii="Tahoma" w:hAnsi="Tahoma" w:cs="Tahoma"/>
          <w:sz w:val="28"/>
          <w:szCs w:val="28"/>
        </w:rPr>
        <w:t>ear while the corresponding 2019 mid-</w:t>
      </w:r>
      <w:r w:rsidRPr="00226B82">
        <w:rPr>
          <w:rFonts w:ascii="Tahoma" w:hAnsi="Tahoma" w:cs="Tahoma"/>
          <w:sz w:val="28"/>
          <w:szCs w:val="28"/>
        </w:rPr>
        <w:t xml:space="preserve">year actual of </w:t>
      </w:r>
      <w:r w:rsidRPr="00226B82">
        <w:rPr>
          <w:rFonts w:ascii="Tahoma" w:hAnsi="Tahoma" w:cs="Tahoma"/>
          <w:dstrike/>
          <w:sz w:val="28"/>
          <w:szCs w:val="28"/>
        </w:rPr>
        <w:t>N</w:t>
      </w:r>
      <w:r>
        <w:rPr>
          <w:rFonts w:ascii="Tahoma" w:hAnsi="Tahoma" w:cs="Tahoma"/>
          <w:sz w:val="28"/>
          <w:szCs w:val="28"/>
        </w:rPr>
        <w:t xml:space="preserve">34.848 </w:t>
      </w:r>
      <w:r w:rsidRPr="00226B82">
        <w:rPr>
          <w:rFonts w:ascii="Tahoma" w:hAnsi="Tahoma" w:cs="Tahoma"/>
          <w:sz w:val="28"/>
          <w:szCs w:val="28"/>
        </w:rPr>
        <w:t>billion</w:t>
      </w:r>
      <w:r>
        <w:rPr>
          <w:rFonts w:ascii="Tahoma" w:hAnsi="Tahoma" w:cs="Tahoma"/>
          <w:sz w:val="28"/>
          <w:szCs w:val="28"/>
        </w:rPr>
        <w:t xml:space="preserve"> against the proposed estimate</w:t>
      </w:r>
      <w:r w:rsidR="00662D56">
        <w:rPr>
          <w:rFonts w:ascii="Tahoma" w:hAnsi="Tahoma" w:cs="Tahoma"/>
          <w:sz w:val="28"/>
          <w:szCs w:val="28"/>
        </w:rPr>
        <w:t>s</w:t>
      </w:r>
      <w:r>
        <w:rPr>
          <w:rFonts w:ascii="Tahoma" w:hAnsi="Tahoma" w:cs="Tahoma"/>
          <w:sz w:val="28"/>
          <w:szCs w:val="28"/>
        </w:rPr>
        <w:t xml:space="preserve"> of </w:t>
      </w:r>
      <w:r w:rsidRPr="00226B82">
        <w:rPr>
          <w:rFonts w:ascii="Tahoma" w:hAnsi="Tahoma" w:cs="Tahoma"/>
          <w:dstrike/>
          <w:sz w:val="28"/>
          <w:szCs w:val="28"/>
        </w:rPr>
        <w:t>N</w:t>
      </w:r>
      <w:r>
        <w:rPr>
          <w:rFonts w:ascii="Tahoma" w:hAnsi="Tahoma" w:cs="Tahoma"/>
          <w:sz w:val="28"/>
          <w:szCs w:val="28"/>
        </w:rPr>
        <w:t>41.926</w:t>
      </w:r>
      <w:r w:rsidRPr="00226B82">
        <w:rPr>
          <w:rFonts w:ascii="Tahoma" w:hAnsi="Tahoma" w:cs="Tahoma"/>
          <w:sz w:val="28"/>
          <w:szCs w:val="28"/>
        </w:rPr>
        <w:t xml:space="preserve"> billion recorded a per</w:t>
      </w:r>
      <w:r>
        <w:rPr>
          <w:rFonts w:ascii="Tahoma" w:hAnsi="Tahoma" w:cs="Tahoma"/>
          <w:sz w:val="28"/>
          <w:szCs w:val="28"/>
        </w:rPr>
        <w:t>formance of 83.1</w:t>
      </w:r>
      <w:r w:rsidRPr="00226B82">
        <w:rPr>
          <w:rFonts w:ascii="Tahoma" w:hAnsi="Tahoma" w:cs="Tahoma"/>
          <w:sz w:val="28"/>
          <w:szCs w:val="28"/>
        </w:rPr>
        <w:t>%.</w:t>
      </w:r>
    </w:p>
    <w:p w:rsidR="00992D36" w:rsidRDefault="00992D36" w:rsidP="00992D36">
      <w:pPr>
        <w:spacing w:after="0" w:line="360" w:lineRule="auto"/>
        <w:jc w:val="both"/>
        <w:rPr>
          <w:rFonts w:ascii="Tahoma" w:hAnsi="Tahoma" w:cs="Tahoma"/>
          <w:b/>
          <w:sz w:val="28"/>
          <w:szCs w:val="28"/>
        </w:rPr>
      </w:pPr>
    </w:p>
    <w:p w:rsidR="00662D56" w:rsidRDefault="00662D56" w:rsidP="00992D36">
      <w:pPr>
        <w:spacing w:after="0" w:line="360" w:lineRule="auto"/>
        <w:jc w:val="both"/>
        <w:rPr>
          <w:rFonts w:ascii="Tahoma" w:hAnsi="Tahoma" w:cs="Tahoma"/>
          <w:b/>
          <w:sz w:val="28"/>
          <w:szCs w:val="28"/>
        </w:rPr>
      </w:pPr>
    </w:p>
    <w:p w:rsidR="00662D56" w:rsidRDefault="00662D56" w:rsidP="00992D36">
      <w:pPr>
        <w:spacing w:after="0" w:line="360" w:lineRule="auto"/>
        <w:jc w:val="both"/>
        <w:rPr>
          <w:rFonts w:ascii="Tahoma" w:hAnsi="Tahoma" w:cs="Tahoma"/>
          <w:b/>
          <w:sz w:val="28"/>
          <w:szCs w:val="28"/>
        </w:rPr>
      </w:pPr>
    </w:p>
    <w:p w:rsidR="00356D68" w:rsidRDefault="00356D68" w:rsidP="00992D36">
      <w:pPr>
        <w:spacing w:after="0" w:line="360" w:lineRule="auto"/>
        <w:jc w:val="both"/>
        <w:rPr>
          <w:rFonts w:ascii="Tahoma" w:hAnsi="Tahoma" w:cs="Tahoma"/>
          <w:b/>
          <w:sz w:val="28"/>
          <w:szCs w:val="28"/>
        </w:rPr>
      </w:pPr>
    </w:p>
    <w:p w:rsidR="00662D56" w:rsidRPr="00226B82" w:rsidRDefault="00662D56" w:rsidP="00992D36">
      <w:pPr>
        <w:spacing w:after="0" w:line="360" w:lineRule="auto"/>
        <w:jc w:val="both"/>
        <w:rPr>
          <w:rFonts w:ascii="Tahoma" w:hAnsi="Tahoma" w:cs="Tahoma"/>
          <w:b/>
          <w:sz w:val="28"/>
          <w:szCs w:val="28"/>
        </w:rPr>
      </w:pPr>
    </w:p>
    <w:p w:rsidR="00992D36" w:rsidRPr="00E3178A" w:rsidRDefault="00E3178A" w:rsidP="00E3178A">
      <w:pPr>
        <w:pStyle w:val="Caption"/>
        <w:rPr>
          <w:b/>
          <w:sz w:val="27"/>
          <w:szCs w:val="27"/>
        </w:rPr>
      </w:pPr>
      <w:bookmarkStart w:id="28" w:name="_Toc46390812"/>
      <w:bookmarkStart w:id="29" w:name="_Toc46391436"/>
      <w:bookmarkStart w:id="30" w:name="_Toc46391897"/>
      <w:r w:rsidRPr="00E3178A">
        <w:rPr>
          <w:b/>
          <w:sz w:val="27"/>
          <w:szCs w:val="27"/>
        </w:rPr>
        <w:lastRenderedPageBreak/>
        <w:t xml:space="preserve">Table 3. </w:t>
      </w:r>
      <w:r w:rsidRPr="00E3178A">
        <w:rPr>
          <w:b/>
          <w:sz w:val="27"/>
          <w:szCs w:val="27"/>
        </w:rPr>
        <w:fldChar w:fldCharType="begin"/>
      </w:r>
      <w:r w:rsidRPr="00E3178A">
        <w:rPr>
          <w:b/>
          <w:sz w:val="27"/>
          <w:szCs w:val="27"/>
        </w:rPr>
        <w:instrText xml:space="preserve"> SEQ Table_3. \* ARABIC </w:instrText>
      </w:r>
      <w:r w:rsidRPr="00E3178A">
        <w:rPr>
          <w:b/>
          <w:sz w:val="27"/>
          <w:szCs w:val="27"/>
        </w:rPr>
        <w:fldChar w:fldCharType="separate"/>
      </w:r>
      <w:r w:rsidR="00386BE2">
        <w:rPr>
          <w:b/>
          <w:noProof/>
          <w:sz w:val="27"/>
          <w:szCs w:val="27"/>
        </w:rPr>
        <w:t>4</w:t>
      </w:r>
      <w:r w:rsidRPr="00E3178A">
        <w:rPr>
          <w:b/>
          <w:sz w:val="27"/>
          <w:szCs w:val="27"/>
        </w:rPr>
        <w:fldChar w:fldCharType="end"/>
      </w:r>
      <w:r w:rsidR="00992D36" w:rsidRPr="00E3178A">
        <w:rPr>
          <w:b/>
          <w:sz w:val="27"/>
          <w:szCs w:val="27"/>
        </w:rPr>
        <w:t xml:space="preserve">: Details of </w:t>
      </w:r>
      <w:r w:rsidRPr="00E3178A">
        <w:rPr>
          <w:b/>
          <w:sz w:val="27"/>
          <w:szCs w:val="27"/>
        </w:rPr>
        <w:t xml:space="preserve">Mid-Year Recurrent Expenditure </w:t>
      </w:r>
      <w:r>
        <w:rPr>
          <w:b/>
          <w:sz w:val="27"/>
          <w:szCs w:val="27"/>
        </w:rPr>
        <w:t>Components</w:t>
      </w:r>
      <w:bookmarkEnd w:id="28"/>
      <w:bookmarkEnd w:id="29"/>
      <w:bookmarkEnd w:id="30"/>
      <w:r>
        <w:rPr>
          <w:b/>
          <w:sz w:val="27"/>
          <w:szCs w:val="27"/>
        </w:rPr>
        <w:t xml:space="preserve">         </w:t>
      </w:r>
    </w:p>
    <w:tbl>
      <w:tblPr>
        <w:tblStyle w:val="TableGrid"/>
        <w:tblW w:w="9265" w:type="dxa"/>
        <w:tblLayout w:type="fixed"/>
        <w:tblLook w:val="04A0" w:firstRow="1" w:lastRow="0" w:firstColumn="1" w:lastColumn="0" w:noHBand="0" w:noVBand="1"/>
      </w:tblPr>
      <w:tblGrid>
        <w:gridCol w:w="560"/>
        <w:gridCol w:w="2765"/>
        <w:gridCol w:w="2250"/>
        <w:gridCol w:w="1980"/>
        <w:gridCol w:w="1710"/>
      </w:tblGrid>
      <w:tr w:rsidR="00992D36" w:rsidTr="00662D56">
        <w:trPr>
          <w:trHeight w:val="900"/>
        </w:trPr>
        <w:tc>
          <w:tcPr>
            <w:tcW w:w="560" w:type="dxa"/>
            <w:noWrap/>
            <w:hideMark/>
          </w:tcPr>
          <w:p w:rsidR="00992D36" w:rsidRPr="00662D56" w:rsidRDefault="00992D36" w:rsidP="00662D56">
            <w:pPr>
              <w:jc w:val="center"/>
              <w:rPr>
                <w:rFonts w:ascii="Calibri" w:eastAsia="Times New Roman" w:hAnsi="Calibri" w:cs="Times New Roman"/>
                <w:b/>
                <w:color w:val="000000"/>
                <w:lang w:val="en-US"/>
              </w:rPr>
            </w:pPr>
            <w:r w:rsidRPr="00662D56">
              <w:rPr>
                <w:rFonts w:ascii="Calibri" w:eastAsia="Times New Roman" w:hAnsi="Calibri" w:cs="Times New Roman"/>
                <w:b/>
                <w:color w:val="000000"/>
                <w:lang w:val="en-US"/>
              </w:rPr>
              <w:t>S/N</w:t>
            </w:r>
          </w:p>
        </w:tc>
        <w:tc>
          <w:tcPr>
            <w:tcW w:w="2765" w:type="dxa"/>
            <w:noWrap/>
            <w:hideMark/>
          </w:tcPr>
          <w:p w:rsidR="00992D36" w:rsidRPr="00662D56" w:rsidRDefault="00992D36" w:rsidP="00662D56">
            <w:pPr>
              <w:jc w:val="center"/>
              <w:rPr>
                <w:rFonts w:ascii="Calibri" w:eastAsia="Times New Roman" w:hAnsi="Calibri" w:cs="Times New Roman"/>
                <w:b/>
                <w:bCs/>
                <w:color w:val="000000"/>
                <w:lang w:val="en-US"/>
              </w:rPr>
            </w:pPr>
            <w:r w:rsidRPr="00662D56">
              <w:rPr>
                <w:rFonts w:ascii="Calibri" w:eastAsia="Times New Roman" w:hAnsi="Calibri" w:cs="Times New Roman"/>
                <w:b/>
                <w:color w:val="000000"/>
                <w:lang w:val="en-US"/>
              </w:rPr>
              <w:t>EXPENDITURE DETAILS</w:t>
            </w:r>
          </w:p>
          <w:p w:rsidR="00992D36" w:rsidRPr="00662D56" w:rsidRDefault="00992D36" w:rsidP="00662D56">
            <w:pPr>
              <w:jc w:val="center"/>
              <w:rPr>
                <w:rFonts w:ascii="Calibri" w:eastAsia="Times New Roman" w:hAnsi="Calibri" w:cs="Times New Roman"/>
                <w:b/>
                <w:bCs/>
                <w:lang w:val="en-US"/>
              </w:rPr>
            </w:pPr>
          </w:p>
          <w:p w:rsidR="00992D36" w:rsidRPr="00662D56" w:rsidRDefault="00992D36" w:rsidP="00662D56">
            <w:pPr>
              <w:jc w:val="center"/>
              <w:rPr>
                <w:rFonts w:ascii="Calibri" w:eastAsia="Times New Roman" w:hAnsi="Calibri" w:cs="Times New Roman"/>
                <w:b/>
                <w:lang w:val="en-US"/>
              </w:rPr>
            </w:pPr>
          </w:p>
        </w:tc>
        <w:tc>
          <w:tcPr>
            <w:tcW w:w="2250" w:type="dxa"/>
            <w:hideMark/>
          </w:tcPr>
          <w:p w:rsidR="00992D36" w:rsidRPr="00662D56" w:rsidRDefault="00992D36" w:rsidP="00662D56">
            <w:pPr>
              <w:jc w:val="center"/>
              <w:rPr>
                <w:rFonts w:ascii="Calibri" w:eastAsia="Times New Roman" w:hAnsi="Calibri" w:cs="Times New Roman"/>
                <w:b/>
                <w:color w:val="000000"/>
                <w:lang w:val="en-US"/>
              </w:rPr>
            </w:pPr>
            <w:r w:rsidRPr="00662D56">
              <w:rPr>
                <w:rFonts w:ascii="Calibri" w:eastAsia="Times New Roman" w:hAnsi="Calibri" w:cs="Times New Roman"/>
                <w:b/>
                <w:color w:val="000000"/>
                <w:lang w:val="en-US"/>
              </w:rPr>
              <w:t>MID-YEAR ESTIMATES ₦</w:t>
            </w:r>
          </w:p>
        </w:tc>
        <w:tc>
          <w:tcPr>
            <w:tcW w:w="1980" w:type="dxa"/>
            <w:hideMark/>
          </w:tcPr>
          <w:p w:rsidR="00992D36" w:rsidRPr="00662D56" w:rsidRDefault="00992D36" w:rsidP="00662D56">
            <w:pPr>
              <w:jc w:val="center"/>
              <w:rPr>
                <w:rFonts w:ascii="Calibri" w:eastAsia="Times New Roman" w:hAnsi="Calibri" w:cs="Times New Roman"/>
                <w:b/>
                <w:color w:val="000000"/>
                <w:lang w:val="en-US"/>
              </w:rPr>
            </w:pPr>
            <w:r w:rsidRPr="00662D56">
              <w:rPr>
                <w:rFonts w:ascii="Calibri" w:eastAsia="Times New Roman" w:hAnsi="Calibri" w:cs="Times New Roman"/>
                <w:b/>
                <w:color w:val="000000"/>
                <w:lang w:val="en-US"/>
              </w:rPr>
              <w:t>MID-YEAR ACTUAL ₦</w:t>
            </w:r>
          </w:p>
        </w:tc>
        <w:tc>
          <w:tcPr>
            <w:tcW w:w="1710" w:type="dxa"/>
            <w:hideMark/>
          </w:tcPr>
          <w:p w:rsidR="00992D36" w:rsidRPr="00662D56" w:rsidRDefault="00992D36" w:rsidP="00662D56">
            <w:pPr>
              <w:jc w:val="center"/>
              <w:rPr>
                <w:rFonts w:ascii="Calibri" w:eastAsia="Times New Roman" w:hAnsi="Calibri" w:cs="Times New Roman"/>
                <w:b/>
                <w:color w:val="000000"/>
                <w:lang w:val="en-US"/>
              </w:rPr>
            </w:pPr>
            <w:r w:rsidRPr="00662D56">
              <w:rPr>
                <w:rFonts w:ascii="Calibri" w:eastAsia="Times New Roman" w:hAnsi="Calibri" w:cs="Times New Roman"/>
                <w:b/>
                <w:color w:val="000000"/>
                <w:lang w:val="en-US"/>
              </w:rPr>
              <w:t>MID-YEAR PERFORMANCE LEVEL                                                                                                                                                                                                                                                                                                                                                %</w:t>
            </w:r>
          </w:p>
        </w:tc>
      </w:tr>
      <w:tr w:rsidR="00992D36" w:rsidTr="00662D56">
        <w:trPr>
          <w:trHeight w:val="467"/>
        </w:trPr>
        <w:tc>
          <w:tcPr>
            <w:tcW w:w="560" w:type="dxa"/>
            <w:noWrap/>
            <w:hideMark/>
          </w:tcPr>
          <w:p w:rsidR="00992D36" w:rsidRDefault="00992D36" w:rsidP="00992D36">
            <w:pPr>
              <w:jc w:val="center"/>
              <w:rPr>
                <w:rFonts w:ascii="Calibri" w:eastAsia="Times New Roman" w:hAnsi="Calibri" w:cs="Times New Roman"/>
                <w:color w:val="000000"/>
                <w:lang w:val="en-US"/>
              </w:rPr>
            </w:pPr>
            <w:r>
              <w:rPr>
                <w:rFonts w:ascii="Calibri" w:eastAsia="Times New Roman" w:hAnsi="Calibri" w:cs="Times New Roman"/>
                <w:color w:val="000000"/>
                <w:lang w:val="en-US"/>
              </w:rPr>
              <w:t>1</w:t>
            </w:r>
          </w:p>
        </w:tc>
        <w:tc>
          <w:tcPr>
            <w:tcW w:w="2765" w:type="dxa"/>
            <w:noWrap/>
            <w:hideMark/>
          </w:tcPr>
          <w:p w:rsidR="00992D36" w:rsidRDefault="00992D36" w:rsidP="00992D36">
            <w:pP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PERSONNEL COST</w:t>
            </w:r>
          </w:p>
        </w:tc>
        <w:tc>
          <w:tcPr>
            <w:tcW w:w="2250" w:type="dxa"/>
            <w:noWrap/>
            <w:hideMark/>
          </w:tcPr>
          <w:p w:rsidR="00992D36" w:rsidRPr="00011D7C" w:rsidRDefault="00992D36" w:rsidP="00992D36">
            <w:pPr>
              <w:jc w:val="center"/>
              <w:rPr>
                <w:rFonts w:ascii="Calibri" w:hAnsi="Calibri"/>
                <w:color w:val="000000"/>
                <w:lang w:val="en-US"/>
              </w:rPr>
            </w:pPr>
            <w:r w:rsidRPr="00011D7C">
              <w:rPr>
                <w:rFonts w:ascii="Calibri" w:hAnsi="Calibri"/>
                <w:color w:val="000000"/>
              </w:rPr>
              <w:t>20,000,000,000.00</w:t>
            </w:r>
          </w:p>
        </w:tc>
        <w:tc>
          <w:tcPr>
            <w:tcW w:w="1980" w:type="dxa"/>
            <w:noWrap/>
          </w:tcPr>
          <w:p w:rsidR="00992D36" w:rsidRPr="00011D7C" w:rsidRDefault="00992D36" w:rsidP="00992D36">
            <w:pPr>
              <w:jc w:val="center"/>
              <w:rPr>
                <w:rFonts w:ascii="Calibri" w:hAnsi="Calibri"/>
                <w:color w:val="000000"/>
                <w:lang w:val="en-US"/>
              </w:rPr>
            </w:pPr>
            <w:r w:rsidRPr="00011D7C">
              <w:rPr>
                <w:rFonts w:ascii="Calibri" w:hAnsi="Calibri"/>
                <w:color w:val="000000"/>
              </w:rPr>
              <w:t>18,429,782,248.39</w:t>
            </w:r>
          </w:p>
        </w:tc>
        <w:tc>
          <w:tcPr>
            <w:tcW w:w="1710" w:type="dxa"/>
            <w:noWrap/>
          </w:tcPr>
          <w:p w:rsidR="00992D36" w:rsidRPr="00011D7C" w:rsidRDefault="00992D36" w:rsidP="00992D36">
            <w:pPr>
              <w:jc w:val="center"/>
              <w:rPr>
                <w:rFonts w:ascii="Calibri" w:hAnsi="Calibri"/>
                <w:color w:val="000000"/>
              </w:rPr>
            </w:pPr>
            <w:r w:rsidRPr="00011D7C">
              <w:rPr>
                <w:rFonts w:ascii="Calibri" w:hAnsi="Calibri"/>
                <w:color w:val="000000"/>
              </w:rPr>
              <w:t>92.15</w:t>
            </w:r>
          </w:p>
        </w:tc>
      </w:tr>
      <w:tr w:rsidR="00992D36" w:rsidTr="00662D56">
        <w:trPr>
          <w:trHeight w:val="300"/>
        </w:trPr>
        <w:tc>
          <w:tcPr>
            <w:tcW w:w="560" w:type="dxa"/>
            <w:noWrap/>
            <w:hideMark/>
          </w:tcPr>
          <w:p w:rsidR="00992D36" w:rsidRDefault="00992D36" w:rsidP="00992D36">
            <w:pPr>
              <w:jc w:val="center"/>
              <w:rPr>
                <w:rFonts w:ascii="Calibri" w:eastAsia="Times New Roman" w:hAnsi="Calibri" w:cs="Times New Roman"/>
                <w:color w:val="000000"/>
                <w:lang w:val="en-US"/>
              </w:rPr>
            </w:pPr>
            <w:r>
              <w:rPr>
                <w:rFonts w:ascii="Calibri" w:eastAsia="Times New Roman" w:hAnsi="Calibri" w:cs="Times New Roman"/>
                <w:color w:val="000000"/>
                <w:lang w:val="en-US"/>
              </w:rPr>
              <w:t>2</w:t>
            </w:r>
          </w:p>
        </w:tc>
        <w:tc>
          <w:tcPr>
            <w:tcW w:w="2765" w:type="dxa"/>
            <w:noWrap/>
            <w:hideMark/>
          </w:tcPr>
          <w:p w:rsidR="00992D36" w:rsidRDefault="00992D36" w:rsidP="00992D36">
            <w:pP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OVERHEAD COST</w:t>
            </w:r>
          </w:p>
        </w:tc>
        <w:tc>
          <w:tcPr>
            <w:tcW w:w="2250" w:type="dxa"/>
            <w:noWrap/>
            <w:hideMark/>
          </w:tcPr>
          <w:p w:rsidR="00992D36" w:rsidRPr="00011D7C" w:rsidRDefault="00992D36" w:rsidP="00992D36">
            <w:pPr>
              <w:jc w:val="center"/>
              <w:rPr>
                <w:rFonts w:ascii="Calibri" w:hAnsi="Calibri"/>
                <w:color w:val="000000"/>
              </w:rPr>
            </w:pPr>
            <w:r w:rsidRPr="00011D7C">
              <w:rPr>
                <w:rFonts w:ascii="Calibri" w:hAnsi="Calibri"/>
                <w:color w:val="000000"/>
              </w:rPr>
              <w:t>2,384,571,701.00</w:t>
            </w:r>
          </w:p>
        </w:tc>
        <w:tc>
          <w:tcPr>
            <w:tcW w:w="1980" w:type="dxa"/>
            <w:noWrap/>
          </w:tcPr>
          <w:p w:rsidR="00992D36" w:rsidRPr="00011D7C" w:rsidRDefault="00992D36" w:rsidP="00992D36">
            <w:pPr>
              <w:jc w:val="center"/>
              <w:rPr>
                <w:rFonts w:ascii="Calibri" w:hAnsi="Calibri"/>
                <w:color w:val="000000"/>
              </w:rPr>
            </w:pPr>
            <w:r w:rsidRPr="00011D7C">
              <w:rPr>
                <w:rFonts w:ascii="Calibri" w:hAnsi="Calibri"/>
                <w:color w:val="000000"/>
              </w:rPr>
              <w:t>1,125,867,630.98</w:t>
            </w:r>
          </w:p>
        </w:tc>
        <w:tc>
          <w:tcPr>
            <w:tcW w:w="1710" w:type="dxa"/>
            <w:noWrap/>
          </w:tcPr>
          <w:p w:rsidR="00992D36" w:rsidRPr="00011D7C" w:rsidRDefault="00992D36" w:rsidP="00992D36">
            <w:pPr>
              <w:jc w:val="center"/>
              <w:rPr>
                <w:rFonts w:ascii="Calibri" w:hAnsi="Calibri"/>
                <w:color w:val="000000"/>
              </w:rPr>
            </w:pPr>
            <w:r w:rsidRPr="00011D7C">
              <w:rPr>
                <w:rFonts w:ascii="Calibri" w:hAnsi="Calibri"/>
                <w:color w:val="000000"/>
              </w:rPr>
              <w:t>47.21</w:t>
            </w:r>
          </w:p>
        </w:tc>
      </w:tr>
      <w:tr w:rsidR="00992D36" w:rsidTr="00662D56">
        <w:trPr>
          <w:trHeight w:val="300"/>
        </w:trPr>
        <w:tc>
          <w:tcPr>
            <w:tcW w:w="560" w:type="dxa"/>
            <w:noWrap/>
            <w:hideMark/>
          </w:tcPr>
          <w:p w:rsidR="00992D36" w:rsidRDefault="00992D36" w:rsidP="00992D36">
            <w:pPr>
              <w:jc w:val="center"/>
              <w:rPr>
                <w:rFonts w:ascii="Calibri" w:eastAsia="Times New Roman" w:hAnsi="Calibri" w:cs="Times New Roman"/>
                <w:color w:val="000000"/>
                <w:lang w:val="en-US"/>
              </w:rPr>
            </w:pPr>
            <w:r>
              <w:rPr>
                <w:rFonts w:ascii="Calibri" w:eastAsia="Times New Roman" w:hAnsi="Calibri" w:cs="Times New Roman"/>
                <w:color w:val="000000"/>
                <w:lang w:val="en-US"/>
              </w:rPr>
              <w:t>3</w:t>
            </w:r>
          </w:p>
        </w:tc>
        <w:tc>
          <w:tcPr>
            <w:tcW w:w="2765" w:type="dxa"/>
            <w:noWrap/>
            <w:hideMark/>
          </w:tcPr>
          <w:p w:rsidR="00992D36" w:rsidRDefault="00992D36" w:rsidP="00992D36">
            <w:pP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 xml:space="preserve">SPECIAL PROGRAMME </w:t>
            </w:r>
          </w:p>
        </w:tc>
        <w:tc>
          <w:tcPr>
            <w:tcW w:w="2250" w:type="dxa"/>
            <w:noWrap/>
            <w:hideMark/>
          </w:tcPr>
          <w:p w:rsidR="00992D36" w:rsidRPr="00011D7C" w:rsidRDefault="00992D36" w:rsidP="00992D36">
            <w:pPr>
              <w:jc w:val="center"/>
              <w:rPr>
                <w:rFonts w:ascii="Calibri" w:hAnsi="Calibri"/>
                <w:color w:val="000000"/>
              </w:rPr>
            </w:pPr>
            <w:r w:rsidRPr="00011D7C">
              <w:rPr>
                <w:rFonts w:ascii="Calibri" w:hAnsi="Calibri"/>
                <w:color w:val="000000"/>
              </w:rPr>
              <w:t>8,300,845,770.50</w:t>
            </w:r>
          </w:p>
        </w:tc>
        <w:tc>
          <w:tcPr>
            <w:tcW w:w="1980" w:type="dxa"/>
            <w:noWrap/>
          </w:tcPr>
          <w:p w:rsidR="00992D36" w:rsidRPr="00011D7C" w:rsidRDefault="00992D36" w:rsidP="00992D36">
            <w:pPr>
              <w:jc w:val="center"/>
              <w:rPr>
                <w:rFonts w:ascii="Calibri" w:hAnsi="Calibri"/>
                <w:color w:val="000000"/>
              </w:rPr>
            </w:pPr>
            <w:r w:rsidRPr="00011D7C">
              <w:rPr>
                <w:rFonts w:ascii="Calibri" w:hAnsi="Calibri"/>
                <w:color w:val="000000"/>
              </w:rPr>
              <w:t>4,387,301,299.75</w:t>
            </w:r>
          </w:p>
        </w:tc>
        <w:tc>
          <w:tcPr>
            <w:tcW w:w="1710" w:type="dxa"/>
            <w:noWrap/>
          </w:tcPr>
          <w:p w:rsidR="00992D36" w:rsidRPr="00011D7C" w:rsidRDefault="00992D36" w:rsidP="00992D36">
            <w:pPr>
              <w:jc w:val="center"/>
              <w:rPr>
                <w:rFonts w:ascii="Calibri" w:hAnsi="Calibri"/>
                <w:color w:val="000000"/>
              </w:rPr>
            </w:pPr>
            <w:r w:rsidRPr="00011D7C">
              <w:rPr>
                <w:rFonts w:ascii="Calibri" w:hAnsi="Calibri"/>
                <w:color w:val="000000"/>
              </w:rPr>
              <w:t>52.85</w:t>
            </w:r>
          </w:p>
        </w:tc>
      </w:tr>
      <w:tr w:rsidR="00992D36" w:rsidTr="00662D56">
        <w:trPr>
          <w:trHeight w:val="300"/>
        </w:trPr>
        <w:tc>
          <w:tcPr>
            <w:tcW w:w="560" w:type="dxa"/>
            <w:noWrap/>
            <w:hideMark/>
          </w:tcPr>
          <w:p w:rsidR="00992D36" w:rsidRDefault="00992D36" w:rsidP="00992D36">
            <w:pPr>
              <w:jc w:val="center"/>
              <w:rPr>
                <w:rFonts w:ascii="Calibri" w:eastAsia="Times New Roman" w:hAnsi="Calibri" w:cs="Times New Roman"/>
                <w:color w:val="000000"/>
                <w:lang w:val="en-US"/>
              </w:rPr>
            </w:pPr>
            <w:r>
              <w:rPr>
                <w:rFonts w:ascii="Calibri" w:eastAsia="Times New Roman" w:hAnsi="Calibri" w:cs="Times New Roman"/>
                <w:color w:val="000000"/>
                <w:lang w:val="en-US"/>
              </w:rPr>
              <w:t>4</w:t>
            </w:r>
          </w:p>
        </w:tc>
        <w:tc>
          <w:tcPr>
            <w:tcW w:w="2765" w:type="dxa"/>
            <w:hideMark/>
          </w:tcPr>
          <w:p w:rsidR="00992D36" w:rsidRDefault="00992D36" w:rsidP="00992D36">
            <w:pP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GRANTS AND CONTRIBUTIONS</w:t>
            </w:r>
          </w:p>
        </w:tc>
        <w:tc>
          <w:tcPr>
            <w:tcW w:w="2250" w:type="dxa"/>
            <w:noWrap/>
            <w:hideMark/>
          </w:tcPr>
          <w:p w:rsidR="00992D36" w:rsidRPr="00011D7C" w:rsidRDefault="00992D36" w:rsidP="00992D36">
            <w:pPr>
              <w:jc w:val="center"/>
              <w:rPr>
                <w:rFonts w:ascii="Calibri" w:hAnsi="Calibri"/>
                <w:color w:val="000000"/>
              </w:rPr>
            </w:pPr>
            <w:r w:rsidRPr="00011D7C">
              <w:rPr>
                <w:rFonts w:ascii="Calibri" w:hAnsi="Calibri"/>
                <w:color w:val="000000"/>
              </w:rPr>
              <w:t>4,214,750,000.00</w:t>
            </w:r>
          </w:p>
        </w:tc>
        <w:tc>
          <w:tcPr>
            <w:tcW w:w="1980" w:type="dxa"/>
            <w:noWrap/>
          </w:tcPr>
          <w:p w:rsidR="00992D36" w:rsidRPr="00011D7C" w:rsidRDefault="00992D36" w:rsidP="00992D36">
            <w:pPr>
              <w:jc w:val="center"/>
              <w:rPr>
                <w:rFonts w:ascii="Calibri" w:hAnsi="Calibri"/>
                <w:color w:val="000000"/>
              </w:rPr>
            </w:pPr>
            <w:r w:rsidRPr="00011D7C">
              <w:rPr>
                <w:rFonts w:ascii="Calibri" w:hAnsi="Calibri"/>
                <w:color w:val="000000"/>
              </w:rPr>
              <w:t>3,095,867,698.28</w:t>
            </w:r>
          </w:p>
        </w:tc>
        <w:tc>
          <w:tcPr>
            <w:tcW w:w="1710" w:type="dxa"/>
            <w:noWrap/>
          </w:tcPr>
          <w:p w:rsidR="00992D36" w:rsidRPr="00011D7C" w:rsidRDefault="00992D36" w:rsidP="00992D36">
            <w:pPr>
              <w:jc w:val="center"/>
              <w:rPr>
                <w:rFonts w:ascii="Calibri" w:hAnsi="Calibri"/>
                <w:color w:val="000000"/>
              </w:rPr>
            </w:pPr>
            <w:r w:rsidRPr="00011D7C">
              <w:rPr>
                <w:rFonts w:ascii="Calibri" w:hAnsi="Calibri"/>
                <w:color w:val="000000"/>
              </w:rPr>
              <w:t>73.45</w:t>
            </w:r>
          </w:p>
        </w:tc>
      </w:tr>
      <w:tr w:rsidR="00992D36" w:rsidTr="00662D56">
        <w:trPr>
          <w:trHeight w:val="539"/>
        </w:trPr>
        <w:tc>
          <w:tcPr>
            <w:tcW w:w="560" w:type="dxa"/>
            <w:noWrap/>
            <w:hideMark/>
          </w:tcPr>
          <w:p w:rsidR="00992D36" w:rsidRDefault="00992D36" w:rsidP="00992D36">
            <w:pPr>
              <w:jc w:val="center"/>
              <w:rPr>
                <w:rFonts w:ascii="Calibri" w:eastAsia="Times New Roman" w:hAnsi="Calibri" w:cs="Times New Roman"/>
                <w:lang w:val="en-US"/>
              </w:rPr>
            </w:pPr>
            <w:r>
              <w:rPr>
                <w:rFonts w:ascii="Calibri" w:eastAsia="Times New Roman" w:hAnsi="Calibri" w:cs="Times New Roman"/>
                <w:color w:val="000000" w:themeColor="text1"/>
                <w:lang w:val="en-US"/>
              </w:rPr>
              <w:t>5</w:t>
            </w:r>
          </w:p>
        </w:tc>
        <w:tc>
          <w:tcPr>
            <w:tcW w:w="2765" w:type="dxa"/>
            <w:hideMark/>
          </w:tcPr>
          <w:p w:rsidR="00992D36" w:rsidRDefault="00992D36" w:rsidP="00992D36">
            <w:pPr>
              <w:rPr>
                <w:rFonts w:ascii="Calibri" w:eastAsia="Times New Roman" w:hAnsi="Calibri" w:cs="Times New Roman"/>
                <w:sz w:val="20"/>
                <w:szCs w:val="20"/>
                <w:lang w:val="en-US"/>
              </w:rPr>
            </w:pPr>
            <w:r>
              <w:rPr>
                <w:rFonts w:ascii="Calibri" w:eastAsia="Times New Roman" w:hAnsi="Calibri" w:cs="Times New Roman"/>
                <w:sz w:val="20"/>
                <w:szCs w:val="20"/>
                <w:lang w:val="en-US"/>
              </w:rPr>
              <w:t>SOCIAL CONTRIBUTIONS AND SOCIAL BENEFITS</w:t>
            </w:r>
          </w:p>
        </w:tc>
        <w:tc>
          <w:tcPr>
            <w:tcW w:w="2250" w:type="dxa"/>
            <w:noWrap/>
            <w:hideMark/>
          </w:tcPr>
          <w:p w:rsidR="00992D36" w:rsidRPr="00011D7C" w:rsidRDefault="00992D36" w:rsidP="00992D36">
            <w:pPr>
              <w:jc w:val="center"/>
              <w:rPr>
                <w:rFonts w:ascii="Calibri" w:hAnsi="Calibri"/>
                <w:color w:val="000000"/>
              </w:rPr>
            </w:pPr>
            <w:r w:rsidRPr="00011D7C">
              <w:rPr>
                <w:rFonts w:ascii="Calibri" w:hAnsi="Calibri"/>
                <w:color w:val="000000"/>
              </w:rPr>
              <w:t>6,450,000,000.00</w:t>
            </w:r>
          </w:p>
        </w:tc>
        <w:tc>
          <w:tcPr>
            <w:tcW w:w="1980" w:type="dxa"/>
            <w:noWrap/>
          </w:tcPr>
          <w:p w:rsidR="00992D36" w:rsidRPr="00011D7C" w:rsidRDefault="00992D36" w:rsidP="00992D36">
            <w:pPr>
              <w:jc w:val="center"/>
              <w:rPr>
                <w:rFonts w:ascii="Calibri" w:hAnsi="Calibri"/>
                <w:color w:val="000000"/>
              </w:rPr>
            </w:pPr>
            <w:r>
              <w:rPr>
                <w:rFonts w:ascii="Calibri" w:hAnsi="Calibri"/>
                <w:color w:val="000000"/>
              </w:rPr>
              <w:t>5,475,870,817.58</w:t>
            </w:r>
          </w:p>
        </w:tc>
        <w:tc>
          <w:tcPr>
            <w:tcW w:w="1710" w:type="dxa"/>
            <w:noWrap/>
          </w:tcPr>
          <w:p w:rsidR="00992D36" w:rsidRPr="00011D7C" w:rsidRDefault="00992D36" w:rsidP="00992D36">
            <w:pPr>
              <w:jc w:val="center"/>
              <w:rPr>
                <w:rFonts w:ascii="Calibri" w:hAnsi="Calibri"/>
                <w:color w:val="000000"/>
              </w:rPr>
            </w:pPr>
            <w:r w:rsidRPr="00011D7C">
              <w:rPr>
                <w:rFonts w:ascii="Calibri" w:hAnsi="Calibri"/>
                <w:color w:val="000000"/>
              </w:rPr>
              <w:t>84.90</w:t>
            </w:r>
          </w:p>
        </w:tc>
      </w:tr>
      <w:tr w:rsidR="00992D36" w:rsidTr="00662D56">
        <w:trPr>
          <w:trHeight w:val="600"/>
        </w:trPr>
        <w:tc>
          <w:tcPr>
            <w:tcW w:w="560" w:type="dxa"/>
            <w:noWrap/>
            <w:hideMark/>
          </w:tcPr>
          <w:p w:rsidR="00992D36" w:rsidRDefault="00992D36" w:rsidP="00992D36">
            <w:pPr>
              <w:jc w:val="center"/>
              <w:rPr>
                <w:rFonts w:ascii="Calibri" w:eastAsia="Times New Roman" w:hAnsi="Calibri" w:cs="Times New Roman"/>
                <w:color w:val="000000"/>
                <w:lang w:val="en-US"/>
              </w:rPr>
            </w:pPr>
            <w:r>
              <w:rPr>
                <w:rFonts w:ascii="Calibri" w:eastAsia="Times New Roman" w:hAnsi="Calibri" w:cs="Times New Roman"/>
                <w:color w:val="000000"/>
                <w:lang w:val="en-US"/>
              </w:rPr>
              <w:t> </w:t>
            </w:r>
          </w:p>
        </w:tc>
        <w:tc>
          <w:tcPr>
            <w:tcW w:w="2765" w:type="dxa"/>
            <w:hideMark/>
          </w:tcPr>
          <w:p w:rsidR="00992D36" w:rsidRDefault="00992D36" w:rsidP="00992D36">
            <w:pP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TOTAL RECURRENT EXPENDITURE</w:t>
            </w:r>
          </w:p>
        </w:tc>
        <w:tc>
          <w:tcPr>
            <w:tcW w:w="2250" w:type="dxa"/>
            <w:noWrap/>
            <w:hideMark/>
          </w:tcPr>
          <w:p w:rsidR="00992D36" w:rsidRPr="00011D7C" w:rsidRDefault="00992D36" w:rsidP="00992D36">
            <w:pPr>
              <w:jc w:val="center"/>
              <w:rPr>
                <w:rFonts w:ascii="Calibri" w:hAnsi="Calibri"/>
                <w:b/>
                <w:bCs/>
                <w:color w:val="000000"/>
              </w:rPr>
            </w:pPr>
            <w:r w:rsidRPr="00011D7C">
              <w:rPr>
                <w:rFonts w:ascii="Calibri" w:hAnsi="Calibri"/>
                <w:b/>
                <w:bCs/>
                <w:color w:val="000000"/>
              </w:rPr>
              <w:t>41,350,167,471.50</w:t>
            </w:r>
          </w:p>
        </w:tc>
        <w:tc>
          <w:tcPr>
            <w:tcW w:w="1980" w:type="dxa"/>
            <w:noWrap/>
          </w:tcPr>
          <w:p w:rsidR="00992D36" w:rsidRPr="00011D7C" w:rsidRDefault="00992D36" w:rsidP="00992D36">
            <w:pPr>
              <w:jc w:val="center"/>
              <w:rPr>
                <w:rFonts w:ascii="Calibri" w:hAnsi="Calibri"/>
                <w:b/>
                <w:bCs/>
                <w:color w:val="000000"/>
              </w:rPr>
            </w:pPr>
            <w:r>
              <w:rPr>
                <w:rFonts w:ascii="Calibri" w:hAnsi="Calibri"/>
                <w:b/>
                <w:bCs/>
                <w:color w:val="000000"/>
              </w:rPr>
              <w:t>32,514,689,694.98</w:t>
            </w:r>
          </w:p>
        </w:tc>
        <w:tc>
          <w:tcPr>
            <w:tcW w:w="1710" w:type="dxa"/>
            <w:noWrap/>
          </w:tcPr>
          <w:p w:rsidR="00992D36" w:rsidRPr="00011D7C" w:rsidRDefault="00992D36" w:rsidP="00992D36">
            <w:pPr>
              <w:jc w:val="center"/>
              <w:rPr>
                <w:rFonts w:ascii="Calibri" w:hAnsi="Calibri"/>
                <w:b/>
                <w:bCs/>
                <w:color w:val="000000"/>
              </w:rPr>
            </w:pPr>
            <w:r w:rsidRPr="00011D7C">
              <w:rPr>
                <w:rFonts w:ascii="Calibri" w:hAnsi="Calibri"/>
                <w:b/>
                <w:bCs/>
                <w:color w:val="000000"/>
              </w:rPr>
              <w:t>78.63</w:t>
            </w:r>
          </w:p>
        </w:tc>
      </w:tr>
    </w:tbl>
    <w:p w:rsidR="00992D36" w:rsidRDefault="00992D36" w:rsidP="00992D36">
      <w:pPr>
        <w:spacing w:line="360" w:lineRule="auto"/>
        <w:rPr>
          <w:rFonts w:ascii="Tahoma" w:hAnsi="Tahoma" w:cs="Tahoma"/>
          <w:i/>
          <w:sz w:val="18"/>
          <w:szCs w:val="18"/>
        </w:rPr>
      </w:pPr>
      <w:r w:rsidRPr="003F0FEA">
        <w:rPr>
          <w:rFonts w:ascii="Tahoma" w:hAnsi="Tahoma" w:cs="Tahoma"/>
          <w:b/>
          <w:sz w:val="18"/>
          <w:szCs w:val="18"/>
        </w:rPr>
        <w:t xml:space="preserve">SOURCE: </w:t>
      </w:r>
      <w:r w:rsidRPr="003F0FEA">
        <w:rPr>
          <w:rFonts w:ascii="Tahoma" w:hAnsi="Tahoma" w:cs="Tahoma"/>
          <w:i/>
          <w:sz w:val="18"/>
          <w:szCs w:val="18"/>
        </w:rPr>
        <w:t>OFFICE OF ACCOUNTANT GENERAL AND OTHER MEDAS</w:t>
      </w:r>
      <w:r w:rsidRPr="003F0FEA">
        <w:rPr>
          <w:rFonts w:ascii="Tahoma" w:hAnsi="Tahoma" w:cs="Tahoma"/>
          <w:i/>
          <w:sz w:val="24"/>
          <w:szCs w:val="24"/>
        </w:rPr>
        <w:t xml:space="preserve">, </w:t>
      </w:r>
      <w:r w:rsidRPr="003F0FEA">
        <w:rPr>
          <w:rFonts w:ascii="Tahoma" w:hAnsi="Tahoma" w:cs="Tahoma"/>
          <w:i/>
          <w:sz w:val="18"/>
          <w:szCs w:val="18"/>
        </w:rPr>
        <w:t>ONDO STATE (Unaudited)</w:t>
      </w:r>
    </w:p>
    <w:p w:rsidR="00366897" w:rsidRDefault="00366897" w:rsidP="00366897">
      <w:pPr>
        <w:pStyle w:val="Caption"/>
        <w:spacing w:line="240" w:lineRule="auto"/>
        <w:rPr>
          <w:b/>
        </w:rPr>
      </w:pPr>
      <w:bookmarkStart w:id="31" w:name="_Toc46393808"/>
      <w:r w:rsidRPr="00366897">
        <w:rPr>
          <w:b/>
        </w:rPr>
        <w:t xml:space="preserve">Figure 3. </w:t>
      </w:r>
      <w:r w:rsidRPr="00366897">
        <w:rPr>
          <w:b/>
        </w:rPr>
        <w:fldChar w:fldCharType="begin"/>
      </w:r>
      <w:r w:rsidRPr="00366897">
        <w:rPr>
          <w:b/>
        </w:rPr>
        <w:instrText xml:space="preserve"> SEQ Figure_3. \* ARABIC </w:instrText>
      </w:r>
      <w:r w:rsidRPr="00366897">
        <w:rPr>
          <w:b/>
        </w:rPr>
        <w:fldChar w:fldCharType="separate"/>
      </w:r>
      <w:r w:rsidR="00386BE2">
        <w:rPr>
          <w:b/>
          <w:noProof/>
        </w:rPr>
        <w:t>5</w:t>
      </w:r>
      <w:r w:rsidRPr="00366897">
        <w:rPr>
          <w:b/>
        </w:rPr>
        <w:fldChar w:fldCharType="end"/>
      </w:r>
      <w:r w:rsidR="00992D36" w:rsidRPr="00366897">
        <w:rPr>
          <w:b/>
        </w:rPr>
        <w:t>: Bar</w:t>
      </w:r>
      <w:r w:rsidR="00992D36">
        <w:rPr>
          <w:b/>
        </w:rPr>
        <w:t xml:space="preserve"> Chart Showing Mid-Year Estimate</w:t>
      </w:r>
      <w:r w:rsidR="00662D56">
        <w:rPr>
          <w:b/>
        </w:rPr>
        <w:t>s</w:t>
      </w:r>
      <w:r w:rsidR="00992D36" w:rsidRPr="008B1584">
        <w:rPr>
          <w:b/>
        </w:rPr>
        <w:t xml:space="preserve"> &amp; Actual</w:t>
      </w:r>
      <w:bookmarkEnd w:id="31"/>
      <w:r w:rsidR="00992D36" w:rsidRPr="008B1584">
        <w:rPr>
          <w:b/>
        </w:rPr>
        <w:t xml:space="preserve"> </w:t>
      </w:r>
      <w:r w:rsidR="00992D36">
        <w:rPr>
          <w:b/>
        </w:rPr>
        <w:t xml:space="preserve">       </w:t>
      </w:r>
    </w:p>
    <w:p w:rsidR="00992D36" w:rsidRDefault="00366897" w:rsidP="00366897">
      <w:pPr>
        <w:pStyle w:val="Caption"/>
        <w:spacing w:line="240" w:lineRule="auto"/>
        <w:ind w:left="1440"/>
        <w:rPr>
          <w:b/>
        </w:rPr>
      </w:pPr>
      <w:r>
        <w:rPr>
          <w:b/>
        </w:rPr>
        <w:t xml:space="preserve">   </w:t>
      </w:r>
      <w:r w:rsidR="00992D36" w:rsidRPr="008B1584">
        <w:rPr>
          <w:b/>
        </w:rPr>
        <w:t>Recurrent Expenditure Components</w:t>
      </w:r>
    </w:p>
    <w:p w:rsidR="00992D36" w:rsidRPr="004719C5" w:rsidRDefault="00992D36" w:rsidP="00992D36">
      <w:pPr>
        <w:spacing w:line="360" w:lineRule="auto"/>
        <w:rPr>
          <w:rFonts w:ascii="Tahoma" w:hAnsi="Tahoma" w:cs="Tahoma"/>
          <w:b/>
          <w:sz w:val="28"/>
          <w:szCs w:val="28"/>
        </w:rPr>
      </w:pPr>
      <w:r>
        <w:rPr>
          <w:noProof/>
          <w:lang w:val="en-GB" w:eastAsia="en-GB"/>
        </w:rPr>
        <w:drawing>
          <wp:inline distT="0" distB="0" distL="0" distR="0" wp14:anchorId="607452BD" wp14:editId="69971452">
            <wp:extent cx="5524500" cy="3445844"/>
            <wp:effectExtent l="0" t="0" r="0" b="25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2D56" w:rsidRDefault="00662D56" w:rsidP="00992D36">
      <w:pPr>
        <w:spacing w:after="0" w:line="360" w:lineRule="auto"/>
        <w:jc w:val="both"/>
        <w:rPr>
          <w:rFonts w:ascii="Tahoma" w:hAnsi="Tahoma" w:cs="Tahoma"/>
          <w:sz w:val="28"/>
          <w:szCs w:val="28"/>
        </w:rPr>
      </w:pPr>
    </w:p>
    <w:p w:rsidR="00662D56" w:rsidRDefault="00662D56" w:rsidP="00992D36">
      <w:pPr>
        <w:spacing w:after="0" w:line="360" w:lineRule="auto"/>
        <w:jc w:val="both"/>
        <w:rPr>
          <w:rFonts w:ascii="Tahoma" w:hAnsi="Tahoma" w:cs="Tahoma"/>
          <w:sz w:val="28"/>
          <w:szCs w:val="28"/>
        </w:rPr>
      </w:pPr>
    </w:p>
    <w:p w:rsidR="00992D36" w:rsidRDefault="00992D36" w:rsidP="00992D36">
      <w:pPr>
        <w:spacing w:after="0" w:line="360" w:lineRule="auto"/>
        <w:jc w:val="both"/>
        <w:rPr>
          <w:rFonts w:ascii="Tahoma" w:hAnsi="Tahoma" w:cs="Tahoma"/>
          <w:sz w:val="28"/>
          <w:szCs w:val="28"/>
        </w:rPr>
      </w:pPr>
      <w:r>
        <w:rPr>
          <w:rFonts w:ascii="Tahoma" w:hAnsi="Tahoma" w:cs="Tahoma"/>
          <w:sz w:val="28"/>
          <w:szCs w:val="28"/>
        </w:rPr>
        <w:lastRenderedPageBreak/>
        <w:t>Table 3.4 and Figure 3.5 showed the mid-year Recurrent expenditure compon</w:t>
      </w:r>
      <w:r w:rsidR="00662D56">
        <w:rPr>
          <w:rFonts w:ascii="Tahoma" w:hAnsi="Tahoma" w:cs="Tahoma"/>
          <w:sz w:val="28"/>
          <w:szCs w:val="28"/>
        </w:rPr>
        <w:t>ents for the year 2020. The mid-</w:t>
      </w:r>
      <w:r>
        <w:rPr>
          <w:rFonts w:ascii="Tahoma" w:hAnsi="Tahoma" w:cs="Tahoma"/>
          <w:sz w:val="28"/>
          <w:szCs w:val="28"/>
        </w:rPr>
        <w:t xml:space="preserve">year estimates for Personnel Cost was </w:t>
      </w:r>
      <w:r>
        <w:rPr>
          <w:rFonts w:ascii="Tahoma" w:hAnsi="Tahoma" w:cs="Tahoma"/>
          <w:dstrike/>
          <w:sz w:val="28"/>
          <w:szCs w:val="28"/>
        </w:rPr>
        <w:t>N</w:t>
      </w:r>
      <w:r>
        <w:rPr>
          <w:rFonts w:ascii="Tahoma" w:hAnsi="Tahoma" w:cs="Tahoma"/>
          <w:sz w:val="28"/>
          <w:szCs w:val="28"/>
        </w:rPr>
        <w:t xml:space="preserve">20.000 billion, Overhead Cost </w:t>
      </w:r>
      <w:r>
        <w:rPr>
          <w:rFonts w:ascii="Tahoma" w:hAnsi="Tahoma" w:cs="Tahoma"/>
          <w:dstrike/>
          <w:sz w:val="28"/>
          <w:szCs w:val="28"/>
        </w:rPr>
        <w:t>N</w:t>
      </w:r>
      <w:r>
        <w:rPr>
          <w:rFonts w:ascii="Tahoma" w:hAnsi="Tahoma" w:cs="Tahoma"/>
          <w:sz w:val="28"/>
          <w:szCs w:val="28"/>
        </w:rPr>
        <w:t xml:space="preserve">2.385 billion, Special Programme </w:t>
      </w:r>
      <w:r>
        <w:rPr>
          <w:rFonts w:ascii="Tahoma" w:hAnsi="Tahoma" w:cs="Tahoma"/>
          <w:dstrike/>
          <w:sz w:val="28"/>
          <w:szCs w:val="28"/>
        </w:rPr>
        <w:t>N</w:t>
      </w:r>
      <w:r>
        <w:rPr>
          <w:rFonts w:ascii="Tahoma" w:hAnsi="Tahoma" w:cs="Tahoma"/>
          <w:sz w:val="28"/>
          <w:szCs w:val="28"/>
        </w:rPr>
        <w:t xml:space="preserve">8.301 billion, Grants and Contributions </w:t>
      </w:r>
      <w:r>
        <w:rPr>
          <w:rFonts w:ascii="Tahoma" w:hAnsi="Tahoma" w:cs="Tahoma"/>
          <w:dstrike/>
          <w:sz w:val="28"/>
          <w:szCs w:val="28"/>
        </w:rPr>
        <w:t>N</w:t>
      </w:r>
      <w:r>
        <w:rPr>
          <w:rFonts w:ascii="Tahoma" w:hAnsi="Tahoma" w:cs="Tahoma"/>
          <w:sz w:val="28"/>
          <w:szCs w:val="28"/>
        </w:rPr>
        <w:t xml:space="preserve">4.215 billion and </w:t>
      </w:r>
      <w:r>
        <w:rPr>
          <w:rFonts w:ascii="Tahoma" w:hAnsi="Tahoma" w:cs="Tahoma"/>
          <w:dstrike/>
          <w:sz w:val="28"/>
          <w:szCs w:val="28"/>
        </w:rPr>
        <w:t>N</w:t>
      </w:r>
      <w:r>
        <w:rPr>
          <w:rFonts w:ascii="Tahoma" w:hAnsi="Tahoma" w:cs="Tahoma"/>
          <w:sz w:val="28"/>
          <w:szCs w:val="28"/>
        </w:rPr>
        <w:t xml:space="preserve">6.450 billion as Social Contributions &amp; Social Benefits. </w:t>
      </w:r>
    </w:p>
    <w:p w:rsidR="00992D36" w:rsidRDefault="00992D36" w:rsidP="00992D36">
      <w:pPr>
        <w:spacing w:after="0" w:line="360" w:lineRule="auto"/>
        <w:jc w:val="both"/>
        <w:rPr>
          <w:rFonts w:ascii="Tahoma" w:eastAsia="Calibri" w:hAnsi="Tahoma" w:cs="Tahoma"/>
          <w:sz w:val="28"/>
          <w:szCs w:val="28"/>
          <w:lang w:val="en-CA"/>
        </w:rPr>
      </w:pPr>
      <w:r>
        <w:rPr>
          <w:rFonts w:ascii="Tahoma" w:eastAsia="Calibri" w:hAnsi="Tahoma" w:cs="Tahoma"/>
          <w:sz w:val="28"/>
          <w:szCs w:val="28"/>
          <w:lang w:val="en-CA"/>
        </w:rPr>
        <w:t xml:space="preserve">At the end of the </w:t>
      </w:r>
      <w:r w:rsidR="00662D56">
        <w:rPr>
          <w:rFonts w:ascii="Tahoma" w:eastAsia="Calibri" w:hAnsi="Tahoma" w:cs="Tahoma"/>
          <w:sz w:val="28"/>
          <w:szCs w:val="28"/>
          <w:lang w:val="en-CA"/>
        </w:rPr>
        <w:t>mid-</w:t>
      </w:r>
      <w:r>
        <w:rPr>
          <w:rFonts w:ascii="Tahoma" w:eastAsia="Calibri" w:hAnsi="Tahoma" w:cs="Tahoma"/>
          <w:sz w:val="28"/>
          <w:szCs w:val="28"/>
          <w:lang w:val="en-CA"/>
        </w:rPr>
        <w:t xml:space="preserve">year, the actual value and performance level for Personnel Cost was ₦18.430 billion (92.2%), Overhead Cost </w:t>
      </w:r>
      <w:r>
        <w:rPr>
          <w:rFonts w:ascii="Tahoma" w:eastAsia="Calibri" w:hAnsi="Tahoma" w:cs="Tahoma"/>
          <w:dstrike/>
          <w:sz w:val="28"/>
          <w:szCs w:val="28"/>
          <w:lang w:val="en-CA"/>
        </w:rPr>
        <w:t>N</w:t>
      </w:r>
      <w:r>
        <w:rPr>
          <w:rFonts w:ascii="Tahoma" w:eastAsia="Calibri" w:hAnsi="Tahoma" w:cs="Tahoma"/>
          <w:sz w:val="28"/>
          <w:szCs w:val="28"/>
          <w:lang w:val="en-CA"/>
        </w:rPr>
        <w:t xml:space="preserve">1.126 billion (47.2%), Special Programme </w:t>
      </w:r>
      <w:r>
        <w:rPr>
          <w:rFonts w:ascii="Tahoma" w:eastAsia="Calibri" w:hAnsi="Tahoma" w:cs="Tahoma"/>
          <w:dstrike/>
          <w:sz w:val="28"/>
          <w:szCs w:val="28"/>
          <w:lang w:val="en-CA"/>
        </w:rPr>
        <w:t>N</w:t>
      </w:r>
      <w:r>
        <w:rPr>
          <w:rFonts w:ascii="Tahoma" w:eastAsia="Calibri" w:hAnsi="Tahoma" w:cs="Tahoma"/>
          <w:sz w:val="28"/>
          <w:szCs w:val="28"/>
          <w:lang w:val="en-CA"/>
        </w:rPr>
        <w:t xml:space="preserve">4.387 billion (52.9%), </w:t>
      </w:r>
      <w:r>
        <w:rPr>
          <w:rFonts w:ascii="Tahoma" w:hAnsi="Tahoma" w:cs="Tahoma"/>
          <w:sz w:val="28"/>
          <w:szCs w:val="28"/>
        </w:rPr>
        <w:t xml:space="preserve">Grants and Contributions </w:t>
      </w:r>
      <w:r>
        <w:rPr>
          <w:rFonts w:ascii="Tahoma" w:eastAsia="Calibri" w:hAnsi="Tahoma" w:cs="Tahoma"/>
          <w:dstrike/>
          <w:sz w:val="28"/>
          <w:szCs w:val="28"/>
          <w:lang w:val="en-CA"/>
        </w:rPr>
        <w:t>N</w:t>
      </w:r>
      <w:r>
        <w:rPr>
          <w:rFonts w:ascii="Tahoma" w:eastAsia="Calibri" w:hAnsi="Tahoma" w:cs="Tahoma"/>
          <w:sz w:val="28"/>
          <w:szCs w:val="28"/>
          <w:lang w:val="en-CA"/>
        </w:rPr>
        <w:t xml:space="preserve">3.096 billion (73.5%) and </w:t>
      </w:r>
      <w:r>
        <w:rPr>
          <w:rFonts w:ascii="Tahoma" w:eastAsia="Calibri" w:hAnsi="Tahoma" w:cs="Tahoma"/>
          <w:dstrike/>
          <w:sz w:val="28"/>
          <w:szCs w:val="28"/>
          <w:lang w:val="en-CA"/>
        </w:rPr>
        <w:t>N</w:t>
      </w:r>
      <w:r>
        <w:rPr>
          <w:rFonts w:ascii="Tahoma" w:eastAsia="Calibri" w:hAnsi="Tahoma" w:cs="Tahoma"/>
          <w:sz w:val="28"/>
          <w:szCs w:val="28"/>
          <w:lang w:val="en-CA"/>
        </w:rPr>
        <w:t xml:space="preserve">5.476 billion (84.9%) as </w:t>
      </w:r>
      <w:r>
        <w:rPr>
          <w:rFonts w:ascii="Tahoma" w:hAnsi="Tahoma" w:cs="Tahoma"/>
          <w:sz w:val="28"/>
          <w:szCs w:val="28"/>
        </w:rPr>
        <w:t>Social Contributions &amp; Social Benefits.</w:t>
      </w:r>
      <w:r>
        <w:rPr>
          <w:rFonts w:ascii="Tahoma" w:eastAsia="Calibri" w:hAnsi="Tahoma" w:cs="Tahoma"/>
          <w:sz w:val="28"/>
          <w:szCs w:val="28"/>
          <w:lang w:val="en-CA"/>
        </w:rPr>
        <w:t xml:space="preserve"> </w:t>
      </w:r>
    </w:p>
    <w:p w:rsidR="00992D36" w:rsidRPr="00662D56" w:rsidRDefault="00992D36" w:rsidP="00992D36">
      <w:pPr>
        <w:spacing w:after="0" w:line="360" w:lineRule="auto"/>
        <w:rPr>
          <w:rFonts w:ascii="Tahoma" w:eastAsia="Calibri" w:hAnsi="Tahoma" w:cs="Tahoma"/>
          <w:b/>
          <w:sz w:val="16"/>
          <w:szCs w:val="28"/>
          <w:lang w:val="en-CA"/>
        </w:rPr>
      </w:pPr>
    </w:p>
    <w:p w:rsidR="00992D36" w:rsidRPr="001D51A0" w:rsidRDefault="00992D36" w:rsidP="00992D36">
      <w:pPr>
        <w:pStyle w:val="ListParagraph"/>
        <w:numPr>
          <w:ilvl w:val="1"/>
          <w:numId w:val="1"/>
        </w:numPr>
        <w:spacing w:after="0" w:line="360" w:lineRule="auto"/>
        <w:rPr>
          <w:rFonts w:ascii="Tahoma" w:eastAsia="Calibri" w:hAnsi="Tahoma" w:cs="Tahoma"/>
          <w:b/>
          <w:sz w:val="28"/>
          <w:szCs w:val="28"/>
        </w:rPr>
      </w:pPr>
      <w:r w:rsidRPr="004E2D0B">
        <w:rPr>
          <w:rFonts w:ascii="Tahoma" w:eastAsia="Calibri" w:hAnsi="Tahoma" w:cs="Tahoma"/>
          <w:b/>
          <w:sz w:val="28"/>
          <w:szCs w:val="28"/>
        </w:rPr>
        <w:t>SHARE OF RECURRENT EXPENDITURE</w:t>
      </w:r>
      <w:r>
        <w:rPr>
          <w:rFonts w:ascii="Tahoma" w:eastAsia="Calibri" w:hAnsi="Tahoma" w:cs="Tahoma"/>
          <w:b/>
          <w:sz w:val="28"/>
          <w:szCs w:val="28"/>
        </w:rPr>
        <w:t xml:space="preserve"> COMPONENTS </w:t>
      </w:r>
      <w:r w:rsidRPr="001D51A0">
        <w:rPr>
          <w:rFonts w:ascii="Tahoma" w:eastAsia="Calibri" w:hAnsi="Tahoma" w:cs="Tahoma"/>
          <w:b/>
          <w:sz w:val="28"/>
          <w:szCs w:val="28"/>
        </w:rPr>
        <w:t xml:space="preserve">   </w:t>
      </w:r>
    </w:p>
    <w:p w:rsidR="00992D36" w:rsidRDefault="00992D36" w:rsidP="00992D36">
      <w:pPr>
        <w:spacing w:after="0" w:line="360" w:lineRule="auto"/>
        <w:jc w:val="both"/>
        <w:rPr>
          <w:rFonts w:ascii="Tahoma" w:hAnsi="Tahoma" w:cs="Tahoma"/>
          <w:sz w:val="28"/>
          <w:szCs w:val="28"/>
        </w:rPr>
      </w:pPr>
      <w:r>
        <w:rPr>
          <w:rFonts w:ascii="Tahoma" w:eastAsia="Calibri" w:hAnsi="Tahoma" w:cs="Tahoma"/>
          <w:sz w:val="28"/>
          <w:szCs w:val="24"/>
          <w:lang w:val="en-CA"/>
        </w:rPr>
        <w:t xml:space="preserve">Figure 3.6 </w:t>
      </w:r>
      <w:r>
        <w:rPr>
          <w:rFonts w:ascii="Tahoma" w:hAnsi="Tahoma" w:cs="Tahoma"/>
          <w:sz w:val="28"/>
          <w:szCs w:val="24"/>
        </w:rPr>
        <w:t>reveals that out of</w:t>
      </w:r>
      <w:r>
        <w:rPr>
          <w:rFonts w:ascii="Tahoma" w:hAnsi="Tahoma" w:cs="Tahoma"/>
          <w:sz w:val="28"/>
          <w:szCs w:val="28"/>
        </w:rPr>
        <w:t xml:space="preserve"> the 2020 mid-year actual Recurrent expenditure of </w:t>
      </w:r>
      <w:r>
        <w:rPr>
          <w:rFonts w:ascii="Tahoma" w:hAnsi="Tahoma" w:cs="Tahoma"/>
          <w:dstrike/>
          <w:sz w:val="28"/>
          <w:szCs w:val="28"/>
        </w:rPr>
        <w:t>N</w:t>
      </w:r>
      <w:r>
        <w:rPr>
          <w:rFonts w:ascii="Tahoma" w:hAnsi="Tahoma" w:cs="Tahoma"/>
          <w:sz w:val="28"/>
          <w:szCs w:val="28"/>
        </w:rPr>
        <w:t>32.515 billion, Personnel cost accounted for 57%, Overhead Cost 3%, Special Programme 13%, Grants and Contributions 10% and Social Contributions &amp; Social Benefits 17% for the</w:t>
      </w:r>
      <w:r w:rsidR="00BD46BA">
        <w:rPr>
          <w:rFonts w:ascii="Tahoma" w:hAnsi="Tahoma" w:cs="Tahoma"/>
          <w:sz w:val="28"/>
          <w:szCs w:val="28"/>
        </w:rPr>
        <w:t xml:space="preserve"> 2020</w:t>
      </w:r>
      <w:r>
        <w:rPr>
          <w:rFonts w:ascii="Tahoma" w:hAnsi="Tahoma" w:cs="Tahoma"/>
          <w:sz w:val="28"/>
          <w:szCs w:val="28"/>
        </w:rPr>
        <w:t xml:space="preserve"> </w:t>
      </w:r>
      <w:r w:rsidR="00BD46BA">
        <w:rPr>
          <w:rFonts w:ascii="Tahoma" w:hAnsi="Tahoma" w:cs="Tahoma"/>
          <w:sz w:val="28"/>
          <w:szCs w:val="28"/>
        </w:rPr>
        <w:t xml:space="preserve">mid-year. </w:t>
      </w:r>
      <w:r>
        <w:rPr>
          <w:rFonts w:ascii="Tahoma" w:hAnsi="Tahoma" w:cs="Tahoma"/>
          <w:sz w:val="28"/>
          <w:szCs w:val="28"/>
        </w:rPr>
        <w:t>The corresponding 2019 mid-year share revealed that Personnel cost was 49%, Overhead Cost 5%, Special Programme 17%, Grants to Parastatals/Subvention 9%, Consolidated Revenue Fund Charges 20% and 0.001% as Grants/Loans.</w:t>
      </w:r>
    </w:p>
    <w:p w:rsidR="00BD46BA" w:rsidRDefault="00BD46BA" w:rsidP="00992D36">
      <w:pPr>
        <w:spacing w:after="0" w:line="360" w:lineRule="auto"/>
        <w:jc w:val="both"/>
        <w:rPr>
          <w:rFonts w:ascii="Tahoma" w:hAnsi="Tahoma" w:cs="Tahoma"/>
          <w:sz w:val="28"/>
          <w:szCs w:val="28"/>
        </w:rPr>
      </w:pPr>
    </w:p>
    <w:p w:rsidR="00BD46BA" w:rsidRDefault="00BD46BA" w:rsidP="00992D36">
      <w:pPr>
        <w:spacing w:after="0" w:line="360" w:lineRule="auto"/>
        <w:jc w:val="both"/>
        <w:rPr>
          <w:rFonts w:ascii="Tahoma" w:hAnsi="Tahoma" w:cs="Tahoma"/>
          <w:sz w:val="28"/>
          <w:szCs w:val="28"/>
        </w:rPr>
      </w:pPr>
    </w:p>
    <w:p w:rsidR="00BD46BA" w:rsidRDefault="00BD46BA" w:rsidP="00992D36">
      <w:pPr>
        <w:spacing w:after="0" w:line="360" w:lineRule="auto"/>
        <w:jc w:val="both"/>
        <w:rPr>
          <w:rFonts w:ascii="Tahoma" w:hAnsi="Tahoma" w:cs="Tahoma"/>
          <w:sz w:val="28"/>
          <w:szCs w:val="28"/>
        </w:rPr>
      </w:pPr>
    </w:p>
    <w:p w:rsidR="00BD46BA" w:rsidRDefault="00BD46BA" w:rsidP="00992D36">
      <w:pPr>
        <w:spacing w:after="0" w:line="360" w:lineRule="auto"/>
        <w:jc w:val="both"/>
        <w:rPr>
          <w:rFonts w:ascii="Tahoma" w:hAnsi="Tahoma" w:cs="Tahoma"/>
          <w:sz w:val="28"/>
          <w:szCs w:val="28"/>
        </w:rPr>
      </w:pPr>
    </w:p>
    <w:p w:rsidR="00BD46BA" w:rsidRDefault="00BD46BA" w:rsidP="00992D36">
      <w:pPr>
        <w:spacing w:after="0" w:line="360" w:lineRule="auto"/>
        <w:jc w:val="both"/>
        <w:rPr>
          <w:rFonts w:ascii="Tahoma" w:hAnsi="Tahoma" w:cs="Tahoma"/>
          <w:sz w:val="28"/>
          <w:szCs w:val="28"/>
        </w:rPr>
      </w:pPr>
    </w:p>
    <w:p w:rsidR="00BD46BA" w:rsidRDefault="00BD46BA" w:rsidP="00992D36">
      <w:pPr>
        <w:spacing w:after="0" w:line="360" w:lineRule="auto"/>
        <w:jc w:val="both"/>
        <w:rPr>
          <w:rFonts w:ascii="Tahoma" w:hAnsi="Tahoma" w:cs="Tahoma"/>
          <w:sz w:val="28"/>
          <w:szCs w:val="28"/>
        </w:rPr>
      </w:pPr>
    </w:p>
    <w:p w:rsidR="00992D36" w:rsidRDefault="00992D36" w:rsidP="00992D36">
      <w:pPr>
        <w:spacing w:after="0" w:line="240" w:lineRule="auto"/>
        <w:jc w:val="both"/>
        <w:rPr>
          <w:rFonts w:ascii="Tahoma" w:hAnsi="Tahoma" w:cs="Tahoma"/>
          <w:sz w:val="28"/>
          <w:szCs w:val="28"/>
        </w:rPr>
      </w:pPr>
    </w:p>
    <w:p w:rsidR="00992D36" w:rsidRDefault="00992D36" w:rsidP="00366897">
      <w:pPr>
        <w:pStyle w:val="Caption"/>
        <w:rPr>
          <w:b/>
        </w:rPr>
      </w:pPr>
      <w:r w:rsidRPr="00366897">
        <w:t xml:space="preserve">         </w:t>
      </w:r>
      <w:bookmarkStart w:id="32" w:name="_Toc46393809"/>
      <w:r w:rsidR="00366897" w:rsidRPr="00366897">
        <w:rPr>
          <w:b/>
        </w:rPr>
        <w:t xml:space="preserve">Figure 3. </w:t>
      </w:r>
      <w:r w:rsidR="00366897" w:rsidRPr="00366897">
        <w:rPr>
          <w:b/>
        </w:rPr>
        <w:fldChar w:fldCharType="begin"/>
      </w:r>
      <w:r w:rsidR="00366897" w:rsidRPr="00366897">
        <w:rPr>
          <w:b/>
        </w:rPr>
        <w:instrText xml:space="preserve"> SEQ Figure_3. \* ARABIC </w:instrText>
      </w:r>
      <w:r w:rsidR="00366897" w:rsidRPr="00366897">
        <w:rPr>
          <w:b/>
        </w:rPr>
        <w:fldChar w:fldCharType="separate"/>
      </w:r>
      <w:r w:rsidR="00386BE2">
        <w:rPr>
          <w:b/>
          <w:noProof/>
        </w:rPr>
        <w:t>6</w:t>
      </w:r>
      <w:r w:rsidR="00366897" w:rsidRPr="00366897">
        <w:rPr>
          <w:b/>
        </w:rPr>
        <w:fldChar w:fldCharType="end"/>
      </w:r>
      <w:r w:rsidRPr="00366897">
        <w:rPr>
          <w:b/>
        </w:rPr>
        <w:t>: Pie Chart Showing</w:t>
      </w:r>
      <w:r>
        <w:rPr>
          <w:b/>
        </w:rPr>
        <w:t xml:space="preserve"> Share of Mid-Year</w:t>
      </w:r>
      <w:bookmarkEnd w:id="32"/>
      <w:r w:rsidRPr="004E2D0B">
        <w:rPr>
          <w:b/>
        </w:rPr>
        <w:t xml:space="preserve"> </w:t>
      </w:r>
    </w:p>
    <w:p w:rsidR="00992D36" w:rsidRPr="002763F5" w:rsidRDefault="00992D36" w:rsidP="00992D36">
      <w:pPr>
        <w:spacing w:after="0" w:line="240" w:lineRule="auto"/>
        <w:ind w:left="1620" w:hanging="1620"/>
        <w:jc w:val="both"/>
        <w:rPr>
          <w:rFonts w:ascii="Tahoma" w:hAnsi="Tahoma" w:cs="Tahoma"/>
          <w:sz w:val="28"/>
          <w:szCs w:val="28"/>
        </w:rPr>
      </w:pPr>
      <w:r>
        <w:rPr>
          <w:rFonts w:ascii="Tahoma" w:hAnsi="Tahoma" w:cs="Tahoma"/>
          <w:b/>
          <w:sz w:val="28"/>
          <w:szCs w:val="28"/>
        </w:rPr>
        <w:t xml:space="preserve">                             Actual Recurrent </w:t>
      </w:r>
      <w:r w:rsidRPr="004E2D0B">
        <w:rPr>
          <w:rFonts w:ascii="Tahoma" w:hAnsi="Tahoma" w:cs="Tahoma"/>
          <w:b/>
          <w:sz w:val="28"/>
          <w:szCs w:val="28"/>
        </w:rPr>
        <w:t>Expenditure Components</w:t>
      </w:r>
    </w:p>
    <w:p w:rsidR="00992D36" w:rsidRDefault="00992D36" w:rsidP="00992D36">
      <w:pPr>
        <w:pStyle w:val="ListParagraph"/>
        <w:spacing w:after="0" w:line="240" w:lineRule="auto"/>
        <w:rPr>
          <w:noProof/>
          <w:lang w:val="en-US"/>
        </w:rPr>
      </w:pPr>
    </w:p>
    <w:p w:rsidR="00992D36" w:rsidRDefault="00992D36" w:rsidP="00992D36">
      <w:pPr>
        <w:pStyle w:val="ListParagraph"/>
        <w:spacing w:line="360" w:lineRule="auto"/>
        <w:rPr>
          <w:noProof/>
          <w:lang w:val="en-US"/>
        </w:rPr>
      </w:pPr>
      <w:r>
        <w:rPr>
          <w:noProof/>
          <w:lang w:val="en-GB" w:eastAsia="en-GB"/>
        </w:rPr>
        <w:drawing>
          <wp:inline distT="0" distB="0" distL="0" distR="0" wp14:anchorId="63F36AB3" wp14:editId="0C5137DC">
            <wp:extent cx="4991735" cy="3378467"/>
            <wp:effectExtent l="0" t="0" r="18415"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92D36" w:rsidRDefault="00992D36" w:rsidP="00992D36">
      <w:pPr>
        <w:pStyle w:val="ListParagraph"/>
        <w:spacing w:line="360" w:lineRule="auto"/>
        <w:rPr>
          <w:noProof/>
          <w:lang w:val="en-US"/>
        </w:rPr>
      </w:pPr>
    </w:p>
    <w:p w:rsidR="00992D36" w:rsidRDefault="00992D36" w:rsidP="00992D36">
      <w:pPr>
        <w:pStyle w:val="ListParagraph"/>
        <w:numPr>
          <w:ilvl w:val="2"/>
          <w:numId w:val="2"/>
        </w:numPr>
        <w:spacing w:after="0" w:line="360" w:lineRule="auto"/>
        <w:jc w:val="both"/>
        <w:rPr>
          <w:rFonts w:ascii="Tahoma" w:hAnsi="Tahoma" w:cs="Tahoma"/>
          <w:b/>
          <w:sz w:val="28"/>
          <w:szCs w:val="28"/>
        </w:rPr>
      </w:pPr>
      <w:r>
        <w:rPr>
          <w:rFonts w:ascii="Tahoma" w:hAnsi="Tahoma" w:cs="Tahoma"/>
          <w:b/>
          <w:sz w:val="28"/>
          <w:szCs w:val="28"/>
        </w:rPr>
        <w:t>PERSONNEL COST</w:t>
      </w:r>
    </w:p>
    <w:p w:rsidR="00992D36" w:rsidRDefault="00BD46BA" w:rsidP="00992D36">
      <w:pPr>
        <w:spacing w:after="0" w:line="360" w:lineRule="auto"/>
        <w:jc w:val="both"/>
        <w:rPr>
          <w:rFonts w:ascii="Tahoma" w:hAnsi="Tahoma" w:cs="Tahoma"/>
          <w:sz w:val="28"/>
          <w:szCs w:val="28"/>
        </w:rPr>
      </w:pPr>
      <w:r>
        <w:rPr>
          <w:rFonts w:ascii="Tahoma" w:hAnsi="Tahoma" w:cs="Tahoma"/>
          <w:sz w:val="28"/>
          <w:szCs w:val="28"/>
        </w:rPr>
        <w:t>With mid-</w:t>
      </w:r>
      <w:r w:rsidR="00992D36">
        <w:rPr>
          <w:rFonts w:ascii="Tahoma" w:hAnsi="Tahoma" w:cs="Tahoma"/>
          <w:sz w:val="28"/>
          <w:szCs w:val="28"/>
        </w:rPr>
        <w:t xml:space="preserve">year estimate of </w:t>
      </w:r>
      <w:r w:rsidR="00992D36">
        <w:rPr>
          <w:rFonts w:ascii="Tahoma" w:hAnsi="Tahoma" w:cs="Tahoma"/>
          <w:dstrike/>
          <w:sz w:val="28"/>
          <w:szCs w:val="28"/>
        </w:rPr>
        <w:t>N</w:t>
      </w:r>
      <w:r w:rsidR="00992D36">
        <w:rPr>
          <w:rFonts w:ascii="Tahoma" w:hAnsi="Tahoma" w:cs="Tahoma"/>
          <w:sz w:val="28"/>
          <w:szCs w:val="28"/>
        </w:rPr>
        <w:t xml:space="preserve">20.000 billion, actual Personnel Cost for the 2020 half year was </w:t>
      </w:r>
      <w:r w:rsidR="00992D36">
        <w:rPr>
          <w:rFonts w:ascii="Tahoma" w:hAnsi="Tahoma" w:cs="Tahoma"/>
          <w:dstrike/>
          <w:sz w:val="28"/>
          <w:szCs w:val="28"/>
        </w:rPr>
        <w:t>N</w:t>
      </w:r>
      <w:r w:rsidR="00992D36">
        <w:rPr>
          <w:rFonts w:ascii="Tahoma" w:hAnsi="Tahoma" w:cs="Tahoma"/>
          <w:sz w:val="28"/>
          <w:szCs w:val="28"/>
        </w:rPr>
        <w:t xml:space="preserve">18.430 billion, representing 92.2% performance level while the corresponding 2019 mid-year actual of </w:t>
      </w:r>
      <w:r w:rsidR="00992D36">
        <w:rPr>
          <w:rFonts w:ascii="Tahoma" w:hAnsi="Tahoma" w:cs="Tahoma"/>
          <w:dstrike/>
          <w:sz w:val="28"/>
          <w:szCs w:val="28"/>
        </w:rPr>
        <w:t>N</w:t>
      </w:r>
      <w:r w:rsidR="00992D36">
        <w:rPr>
          <w:rFonts w:ascii="Tahoma" w:hAnsi="Tahoma" w:cs="Tahoma"/>
          <w:sz w:val="28"/>
          <w:szCs w:val="28"/>
        </w:rPr>
        <w:t xml:space="preserve">17.154 billion recorded a performance of  94.7%. </w:t>
      </w: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992D36" w:rsidRDefault="00366897" w:rsidP="00366897">
      <w:pPr>
        <w:pStyle w:val="Caption"/>
        <w:rPr>
          <w:b/>
        </w:rPr>
      </w:pPr>
      <w:bookmarkStart w:id="33" w:name="_Toc46393810"/>
      <w:r w:rsidRPr="00366897">
        <w:rPr>
          <w:b/>
        </w:rPr>
        <w:lastRenderedPageBreak/>
        <w:t xml:space="preserve">Figure 3. </w:t>
      </w:r>
      <w:r w:rsidRPr="00366897">
        <w:rPr>
          <w:b/>
        </w:rPr>
        <w:fldChar w:fldCharType="begin"/>
      </w:r>
      <w:r w:rsidRPr="00366897">
        <w:rPr>
          <w:b/>
        </w:rPr>
        <w:instrText xml:space="preserve"> SEQ Figure_3. \* ARABIC </w:instrText>
      </w:r>
      <w:r w:rsidRPr="00366897">
        <w:rPr>
          <w:b/>
        </w:rPr>
        <w:fldChar w:fldCharType="separate"/>
      </w:r>
      <w:r w:rsidR="00386BE2">
        <w:rPr>
          <w:b/>
          <w:noProof/>
        </w:rPr>
        <w:t>7</w:t>
      </w:r>
      <w:r w:rsidRPr="00366897">
        <w:rPr>
          <w:b/>
        </w:rPr>
        <w:fldChar w:fldCharType="end"/>
      </w:r>
      <w:r w:rsidR="00992D36" w:rsidRPr="00366897">
        <w:rPr>
          <w:b/>
        </w:rPr>
        <w:t>: Bar Chart Showing</w:t>
      </w:r>
      <w:r w:rsidR="00992D36">
        <w:rPr>
          <w:b/>
        </w:rPr>
        <w:t xml:space="preserve"> Mid-Year </w:t>
      </w:r>
      <w:r w:rsidR="00992D36" w:rsidRPr="00C7516A">
        <w:rPr>
          <w:b/>
        </w:rPr>
        <w:t>Personnel Cost</w:t>
      </w:r>
      <w:bookmarkEnd w:id="33"/>
    </w:p>
    <w:p w:rsidR="00992D36" w:rsidRDefault="00992D36" w:rsidP="00992D36">
      <w:pPr>
        <w:spacing w:after="0" w:line="480" w:lineRule="auto"/>
        <w:jc w:val="both"/>
        <w:rPr>
          <w:rFonts w:ascii="Tahoma" w:hAnsi="Tahoma" w:cs="Tahoma"/>
          <w:sz w:val="28"/>
          <w:szCs w:val="28"/>
        </w:rPr>
      </w:pPr>
      <w:r>
        <w:rPr>
          <w:noProof/>
          <w:lang w:val="en-GB" w:eastAsia="en-GB"/>
        </w:rPr>
        <w:drawing>
          <wp:inline distT="0" distB="0" distL="0" distR="0" wp14:anchorId="22D8BCCE" wp14:editId="6FCFE20E">
            <wp:extent cx="5428615" cy="3696101"/>
            <wp:effectExtent l="0" t="0" r="63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92D36" w:rsidRDefault="00992D36" w:rsidP="00992D36">
      <w:pPr>
        <w:spacing w:after="0" w:line="480" w:lineRule="auto"/>
        <w:jc w:val="both"/>
        <w:rPr>
          <w:rFonts w:ascii="Tahoma" w:hAnsi="Tahoma" w:cs="Tahoma"/>
          <w:sz w:val="28"/>
          <w:szCs w:val="28"/>
        </w:rPr>
      </w:pPr>
    </w:p>
    <w:p w:rsidR="00E3178A" w:rsidRDefault="00E3178A" w:rsidP="00E3178A">
      <w:pPr>
        <w:pStyle w:val="Caption"/>
        <w:rPr>
          <w:b/>
        </w:rPr>
      </w:pPr>
      <w:bookmarkStart w:id="34" w:name="_Toc46390813"/>
      <w:bookmarkStart w:id="35" w:name="_Toc46391437"/>
      <w:bookmarkStart w:id="36" w:name="_Toc46391898"/>
      <w:r w:rsidRPr="00E3178A">
        <w:rPr>
          <w:b/>
        </w:rPr>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5</w:t>
      </w:r>
      <w:r w:rsidRPr="00E3178A">
        <w:rPr>
          <w:b/>
        </w:rPr>
        <w:fldChar w:fldCharType="end"/>
      </w:r>
      <w:r w:rsidR="00992D36" w:rsidRPr="00E3178A">
        <w:rPr>
          <w:b/>
        </w:rPr>
        <w:t>: Comparison</w:t>
      </w:r>
      <w:r w:rsidR="00992D36" w:rsidRPr="00C33C09">
        <w:rPr>
          <w:b/>
        </w:rPr>
        <w:t xml:space="preserve"> of 2020 </w:t>
      </w:r>
      <w:r w:rsidR="00992D36">
        <w:rPr>
          <w:b/>
        </w:rPr>
        <w:t xml:space="preserve">&amp; 2019 </w:t>
      </w:r>
      <w:r w:rsidR="00992D36" w:rsidRPr="00C33C09">
        <w:rPr>
          <w:b/>
        </w:rPr>
        <w:t>Mid-Year</w:t>
      </w:r>
      <w:bookmarkEnd w:id="34"/>
      <w:bookmarkEnd w:id="35"/>
      <w:bookmarkEnd w:id="36"/>
      <w:r w:rsidR="00992D36" w:rsidRPr="00C33C09">
        <w:rPr>
          <w:b/>
        </w:rPr>
        <w:t xml:space="preserve">     </w:t>
      </w:r>
      <w:r w:rsidR="00992D36">
        <w:rPr>
          <w:b/>
        </w:rPr>
        <w:t xml:space="preserve">                        </w:t>
      </w:r>
      <w:r w:rsidR="00992D36">
        <w:rPr>
          <w:b/>
        </w:rPr>
        <w:tab/>
      </w:r>
      <w:r>
        <w:rPr>
          <w:b/>
        </w:rPr>
        <w:t xml:space="preserve">      </w:t>
      </w:r>
    </w:p>
    <w:p w:rsidR="00992D36" w:rsidRPr="00C33C09" w:rsidRDefault="00E3178A" w:rsidP="00E3178A">
      <w:pPr>
        <w:pStyle w:val="Caption"/>
        <w:rPr>
          <w:b/>
        </w:rPr>
      </w:pPr>
      <w:r>
        <w:rPr>
          <w:b/>
        </w:rPr>
        <w:t xml:space="preserve">                   </w:t>
      </w:r>
      <w:r w:rsidR="00992D36">
        <w:rPr>
          <w:b/>
        </w:rPr>
        <w:t>Personnel</w:t>
      </w:r>
      <w:r w:rsidR="00992D36" w:rsidRPr="00C33C09">
        <w:rPr>
          <w:b/>
        </w:rPr>
        <w:t xml:space="preserve"> Cost</w:t>
      </w:r>
    </w:p>
    <w:tbl>
      <w:tblPr>
        <w:tblStyle w:val="TableGrid"/>
        <w:tblW w:w="9085" w:type="dxa"/>
        <w:tblLook w:val="04A0" w:firstRow="1" w:lastRow="0" w:firstColumn="1" w:lastColumn="0" w:noHBand="0" w:noVBand="1"/>
      </w:tblPr>
      <w:tblGrid>
        <w:gridCol w:w="715"/>
        <w:gridCol w:w="3150"/>
        <w:gridCol w:w="2430"/>
        <w:gridCol w:w="2790"/>
      </w:tblGrid>
      <w:tr w:rsidR="00992D36" w:rsidTr="00BD46BA">
        <w:trPr>
          <w:trHeight w:val="598"/>
        </w:trPr>
        <w:tc>
          <w:tcPr>
            <w:tcW w:w="715" w:type="dxa"/>
            <w:noWrap/>
            <w:hideMark/>
          </w:tcPr>
          <w:p w:rsidR="00992D36" w:rsidRPr="00BD46BA" w:rsidRDefault="00992D36" w:rsidP="00992D36">
            <w:pPr>
              <w:jc w:val="right"/>
              <w:rPr>
                <w:rFonts w:ascii="Calibri" w:eastAsia="Times New Roman" w:hAnsi="Calibri" w:cs="Times New Roman"/>
                <w:b/>
                <w:color w:val="000000"/>
                <w:lang w:eastAsia="cy-GB"/>
              </w:rPr>
            </w:pPr>
            <w:r w:rsidRPr="00BD46BA">
              <w:rPr>
                <w:rFonts w:ascii="Calibri" w:eastAsia="Times New Roman" w:hAnsi="Calibri" w:cs="Times New Roman"/>
                <w:b/>
                <w:color w:val="000000"/>
                <w:lang w:eastAsia="cy-GB"/>
              </w:rPr>
              <w:t>S/N</w:t>
            </w:r>
          </w:p>
        </w:tc>
        <w:tc>
          <w:tcPr>
            <w:tcW w:w="3150" w:type="dxa"/>
            <w:noWrap/>
            <w:hideMark/>
          </w:tcPr>
          <w:p w:rsidR="00992D36" w:rsidRPr="00BD46BA" w:rsidRDefault="00992D36" w:rsidP="00992D36">
            <w:pPr>
              <w:rPr>
                <w:rFonts w:ascii="Calibri" w:eastAsia="Times New Roman" w:hAnsi="Calibri" w:cs="Times New Roman"/>
                <w:b/>
                <w:color w:val="000000"/>
                <w:lang w:eastAsia="cy-GB"/>
              </w:rPr>
            </w:pPr>
            <w:r w:rsidRPr="00BD46BA">
              <w:rPr>
                <w:rFonts w:ascii="Calibri" w:eastAsia="Times New Roman" w:hAnsi="Calibri" w:cs="Times New Roman"/>
                <w:b/>
                <w:color w:val="000000"/>
                <w:lang w:eastAsia="cy-GB"/>
              </w:rPr>
              <w:t xml:space="preserve">PERONNEL DETAILS </w:t>
            </w:r>
          </w:p>
        </w:tc>
        <w:tc>
          <w:tcPr>
            <w:tcW w:w="2430" w:type="dxa"/>
            <w:hideMark/>
          </w:tcPr>
          <w:p w:rsidR="00992D36" w:rsidRPr="00BD46BA" w:rsidRDefault="00992D36" w:rsidP="00992D36">
            <w:pPr>
              <w:jc w:val="center"/>
              <w:rPr>
                <w:rFonts w:ascii="Calibri" w:eastAsia="Times New Roman" w:hAnsi="Calibri" w:cs="Times New Roman"/>
                <w:b/>
                <w:color w:val="000000"/>
                <w:lang w:eastAsia="cy-GB"/>
              </w:rPr>
            </w:pPr>
            <w:r w:rsidRPr="00BD46BA">
              <w:rPr>
                <w:rFonts w:ascii="Calibri" w:eastAsia="Times New Roman" w:hAnsi="Calibri" w:cs="Times New Roman"/>
                <w:b/>
                <w:color w:val="000000"/>
                <w:lang w:eastAsia="cy-GB"/>
              </w:rPr>
              <w:t xml:space="preserve">2020 MID-YEAR ACTUAL </w:t>
            </w:r>
            <w:r w:rsidRPr="00BD46BA">
              <w:rPr>
                <w:rFonts w:eastAsia="Times New Roman" w:cs="Times New Roman"/>
                <w:b/>
                <w:bCs/>
                <w:color w:val="000000"/>
                <w:sz w:val="20"/>
                <w:szCs w:val="20"/>
                <w:lang w:eastAsia="cy-GB"/>
              </w:rPr>
              <w:t xml:space="preserve"> ₦</w:t>
            </w:r>
          </w:p>
        </w:tc>
        <w:tc>
          <w:tcPr>
            <w:tcW w:w="2790" w:type="dxa"/>
            <w:hideMark/>
          </w:tcPr>
          <w:p w:rsidR="00992D36" w:rsidRPr="00BD46BA" w:rsidRDefault="00992D36" w:rsidP="00992D36">
            <w:pPr>
              <w:jc w:val="center"/>
              <w:rPr>
                <w:rFonts w:eastAsia="Times New Roman" w:cs="Times New Roman"/>
                <w:b/>
                <w:bCs/>
                <w:color w:val="000000"/>
                <w:sz w:val="20"/>
                <w:szCs w:val="20"/>
                <w:lang w:eastAsia="cy-GB"/>
              </w:rPr>
            </w:pPr>
            <w:r w:rsidRPr="00BD46BA">
              <w:rPr>
                <w:rFonts w:ascii="Calibri" w:eastAsia="Times New Roman" w:hAnsi="Calibri" w:cs="Times New Roman"/>
                <w:b/>
                <w:color w:val="000000"/>
                <w:lang w:eastAsia="cy-GB"/>
              </w:rPr>
              <w:t xml:space="preserve">2019 MID-YEAR ACTUAL </w:t>
            </w:r>
            <w:r w:rsidRPr="00BD46BA">
              <w:rPr>
                <w:rFonts w:eastAsia="Times New Roman" w:cs="Times New Roman"/>
                <w:b/>
                <w:bCs/>
                <w:color w:val="000000"/>
                <w:sz w:val="20"/>
                <w:szCs w:val="20"/>
                <w:lang w:eastAsia="cy-GB"/>
              </w:rPr>
              <w:t xml:space="preserve"> </w:t>
            </w:r>
          </w:p>
          <w:p w:rsidR="00992D36" w:rsidRPr="00BD46BA" w:rsidRDefault="00992D36" w:rsidP="00992D36">
            <w:pPr>
              <w:jc w:val="center"/>
              <w:rPr>
                <w:rFonts w:ascii="Calibri" w:eastAsia="Times New Roman" w:hAnsi="Calibri" w:cs="Times New Roman"/>
                <w:b/>
                <w:color w:val="000000"/>
                <w:lang w:eastAsia="cy-GB"/>
              </w:rPr>
            </w:pPr>
            <w:r w:rsidRPr="00BD46BA">
              <w:rPr>
                <w:rFonts w:eastAsia="Times New Roman" w:cs="Times New Roman"/>
                <w:b/>
                <w:bCs/>
                <w:color w:val="000000"/>
                <w:sz w:val="20"/>
                <w:szCs w:val="20"/>
                <w:lang w:eastAsia="cy-GB"/>
              </w:rPr>
              <w:t>₦</w:t>
            </w:r>
          </w:p>
        </w:tc>
      </w:tr>
      <w:tr w:rsidR="00992D36" w:rsidTr="00BD46BA">
        <w:trPr>
          <w:trHeight w:val="509"/>
        </w:trPr>
        <w:tc>
          <w:tcPr>
            <w:tcW w:w="715" w:type="dxa"/>
            <w:noWrap/>
            <w:hideMark/>
          </w:tcPr>
          <w:p w:rsidR="00992D36" w:rsidRDefault="00992D36" w:rsidP="00992D36">
            <w:pPr>
              <w:jc w:val="right"/>
              <w:rPr>
                <w:rFonts w:ascii="Calibri" w:eastAsia="Times New Roman" w:hAnsi="Calibri" w:cs="Times New Roman"/>
                <w:color w:val="000000"/>
                <w:lang w:eastAsia="cy-GB"/>
              </w:rPr>
            </w:pPr>
            <w:r>
              <w:rPr>
                <w:rFonts w:ascii="Calibri" w:eastAsia="Times New Roman" w:hAnsi="Calibri" w:cs="Times New Roman"/>
                <w:color w:val="000000"/>
                <w:lang w:eastAsia="cy-GB"/>
              </w:rPr>
              <w:t>1</w:t>
            </w:r>
          </w:p>
        </w:tc>
        <w:tc>
          <w:tcPr>
            <w:tcW w:w="3150" w:type="dxa"/>
            <w:noWrap/>
            <w:hideMark/>
          </w:tcPr>
          <w:p w:rsidR="00992D36" w:rsidRDefault="00992D36" w:rsidP="00992D36">
            <w:pPr>
              <w:rPr>
                <w:rFonts w:ascii="Calibri" w:eastAsia="Times New Roman" w:hAnsi="Calibri" w:cs="Times New Roman"/>
                <w:color w:val="000000"/>
                <w:lang w:eastAsia="cy-GB"/>
              </w:rPr>
            </w:pPr>
            <w:r>
              <w:rPr>
                <w:rFonts w:ascii="Calibri" w:eastAsia="Times New Roman" w:hAnsi="Calibri" w:cs="Times New Roman"/>
                <w:color w:val="000000"/>
                <w:lang w:eastAsia="cy-GB"/>
              </w:rPr>
              <w:t>CORE CIVIL SERVICE</w:t>
            </w:r>
          </w:p>
        </w:tc>
        <w:tc>
          <w:tcPr>
            <w:tcW w:w="2430" w:type="dxa"/>
            <w:noWrap/>
          </w:tcPr>
          <w:p w:rsidR="00992D36" w:rsidRDefault="00992D36" w:rsidP="00992D36">
            <w:pPr>
              <w:jc w:val="center"/>
              <w:rPr>
                <w:rFonts w:ascii="Calibri" w:hAnsi="Calibri"/>
                <w:color w:val="000000"/>
                <w:lang w:val="en-US"/>
              </w:rPr>
            </w:pPr>
            <w:r>
              <w:rPr>
                <w:rFonts w:ascii="Calibri" w:hAnsi="Calibri"/>
                <w:color w:val="000000"/>
              </w:rPr>
              <w:t>9,177,473,042.34</w:t>
            </w:r>
          </w:p>
        </w:tc>
        <w:tc>
          <w:tcPr>
            <w:tcW w:w="2790" w:type="dxa"/>
            <w:hideMark/>
          </w:tcPr>
          <w:p w:rsidR="00992D36" w:rsidRPr="00F10393" w:rsidRDefault="00992D36" w:rsidP="00992D36">
            <w:pPr>
              <w:jc w:val="center"/>
              <w:rPr>
                <w:rFonts w:ascii="Calibri" w:eastAsia="Times New Roman" w:hAnsi="Calibri" w:cs="Times New Roman"/>
                <w:color w:val="000000"/>
                <w:sz w:val="20"/>
                <w:szCs w:val="20"/>
                <w:lang w:eastAsia="cy-GB"/>
              </w:rPr>
            </w:pPr>
            <w:r w:rsidRPr="00F10393">
              <w:rPr>
                <w:rFonts w:ascii="Calibri" w:eastAsia="Times New Roman" w:hAnsi="Calibri" w:cs="Times New Roman"/>
                <w:color w:val="000000"/>
                <w:sz w:val="20"/>
                <w:szCs w:val="20"/>
                <w:lang w:eastAsia="cy-GB"/>
              </w:rPr>
              <w:t>8,785,005,288.30</w:t>
            </w:r>
          </w:p>
        </w:tc>
      </w:tr>
      <w:tr w:rsidR="00992D36" w:rsidTr="00BD46BA">
        <w:trPr>
          <w:trHeight w:val="509"/>
        </w:trPr>
        <w:tc>
          <w:tcPr>
            <w:tcW w:w="715" w:type="dxa"/>
            <w:noWrap/>
            <w:hideMark/>
          </w:tcPr>
          <w:p w:rsidR="00992D36" w:rsidRDefault="00992D36" w:rsidP="00992D36">
            <w:pPr>
              <w:jc w:val="right"/>
              <w:rPr>
                <w:rFonts w:ascii="Calibri" w:eastAsia="Times New Roman" w:hAnsi="Calibri" w:cs="Times New Roman"/>
                <w:color w:val="000000"/>
                <w:lang w:eastAsia="cy-GB"/>
              </w:rPr>
            </w:pPr>
            <w:r>
              <w:rPr>
                <w:rFonts w:ascii="Calibri" w:eastAsia="Times New Roman" w:hAnsi="Calibri" w:cs="Times New Roman"/>
                <w:color w:val="000000"/>
                <w:lang w:eastAsia="cy-GB"/>
              </w:rPr>
              <w:t>2</w:t>
            </w:r>
          </w:p>
        </w:tc>
        <w:tc>
          <w:tcPr>
            <w:tcW w:w="3150" w:type="dxa"/>
            <w:noWrap/>
            <w:hideMark/>
          </w:tcPr>
          <w:p w:rsidR="00992D36" w:rsidRDefault="00992D36" w:rsidP="00992D36">
            <w:pPr>
              <w:rPr>
                <w:rFonts w:ascii="Calibri" w:eastAsia="Times New Roman" w:hAnsi="Calibri" w:cs="Times New Roman"/>
                <w:color w:val="000000"/>
                <w:lang w:eastAsia="cy-GB"/>
              </w:rPr>
            </w:pPr>
            <w:r>
              <w:rPr>
                <w:rFonts w:ascii="Calibri" w:eastAsia="Times New Roman" w:hAnsi="Calibri" w:cs="Times New Roman"/>
                <w:color w:val="000000"/>
                <w:lang w:eastAsia="cy-GB"/>
              </w:rPr>
              <w:t>ADHOC HMB STAFF</w:t>
            </w:r>
          </w:p>
        </w:tc>
        <w:tc>
          <w:tcPr>
            <w:tcW w:w="2430" w:type="dxa"/>
            <w:noWrap/>
          </w:tcPr>
          <w:p w:rsidR="00992D36" w:rsidRDefault="00992D36" w:rsidP="00992D36">
            <w:pPr>
              <w:jc w:val="center"/>
              <w:rPr>
                <w:rFonts w:ascii="Calibri" w:hAnsi="Calibri"/>
                <w:color w:val="000000"/>
              </w:rPr>
            </w:pPr>
            <w:r>
              <w:rPr>
                <w:rFonts w:ascii="Calibri" w:hAnsi="Calibri"/>
                <w:color w:val="000000"/>
              </w:rPr>
              <w:t>226,212,298.08</w:t>
            </w:r>
          </w:p>
        </w:tc>
        <w:tc>
          <w:tcPr>
            <w:tcW w:w="2790" w:type="dxa"/>
            <w:hideMark/>
          </w:tcPr>
          <w:p w:rsidR="00992D36" w:rsidRPr="00F10393" w:rsidRDefault="00992D36" w:rsidP="00992D36">
            <w:pPr>
              <w:jc w:val="center"/>
              <w:rPr>
                <w:rFonts w:ascii="Calibri" w:eastAsia="Times New Roman" w:hAnsi="Calibri" w:cs="Times New Roman"/>
                <w:color w:val="000000"/>
                <w:sz w:val="20"/>
                <w:szCs w:val="20"/>
                <w:lang w:eastAsia="cy-GB"/>
              </w:rPr>
            </w:pPr>
            <w:r w:rsidRPr="00F10393">
              <w:rPr>
                <w:rFonts w:ascii="Calibri" w:eastAsia="Times New Roman" w:hAnsi="Calibri" w:cs="Times New Roman"/>
                <w:color w:val="000000"/>
                <w:sz w:val="20"/>
                <w:szCs w:val="20"/>
                <w:lang w:eastAsia="cy-GB"/>
              </w:rPr>
              <w:t>225,999,912.81</w:t>
            </w:r>
          </w:p>
        </w:tc>
      </w:tr>
      <w:tr w:rsidR="00992D36" w:rsidTr="00BD46BA">
        <w:trPr>
          <w:trHeight w:val="509"/>
        </w:trPr>
        <w:tc>
          <w:tcPr>
            <w:tcW w:w="715" w:type="dxa"/>
            <w:noWrap/>
            <w:hideMark/>
          </w:tcPr>
          <w:p w:rsidR="00992D36" w:rsidRDefault="00992D36" w:rsidP="00992D36">
            <w:pPr>
              <w:jc w:val="right"/>
              <w:rPr>
                <w:rFonts w:ascii="Calibri" w:eastAsia="Times New Roman" w:hAnsi="Calibri" w:cs="Times New Roman"/>
                <w:color w:val="000000"/>
                <w:lang w:eastAsia="cy-GB"/>
              </w:rPr>
            </w:pPr>
            <w:r>
              <w:rPr>
                <w:rFonts w:ascii="Calibri" w:eastAsia="Times New Roman" w:hAnsi="Calibri" w:cs="Times New Roman"/>
                <w:color w:val="000000"/>
                <w:lang w:eastAsia="cy-GB"/>
              </w:rPr>
              <w:t>3</w:t>
            </w:r>
          </w:p>
        </w:tc>
        <w:tc>
          <w:tcPr>
            <w:tcW w:w="3150" w:type="dxa"/>
            <w:noWrap/>
            <w:hideMark/>
          </w:tcPr>
          <w:p w:rsidR="00992D36" w:rsidRDefault="00992D36" w:rsidP="00992D36">
            <w:pPr>
              <w:rPr>
                <w:rFonts w:ascii="Calibri" w:eastAsia="Times New Roman" w:hAnsi="Calibri" w:cs="Times New Roman"/>
                <w:color w:val="000000"/>
                <w:lang w:eastAsia="cy-GB"/>
              </w:rPr>
            </w:pPr>
            <w:r>
              <w:rPr>
                <w:rFonts w:ascii="Calibri" w:eastAsia="Times New Roman" w:hAnsi="Calibri" w:cs="Times New Roman"/>
                <w:color w:val="000000"/>
                <w:lang w:eastAsia="cy-GB"/>
              </w:rPr>
              <w:t>ADHOC MIN. OF AGRIC STAFF</w:t>
            </w:r>
          </w:p>
        </w:tc>
        <w:tc>
          <w:tcPr>
            <w:tcW w:w="2430" w:type="dxa"/>
            <w:noWrap/>
          </w:tcPr>
          <w:p w:rsidR="00992D36" w:rsidRDefault="00992D36" w:rsidP="00992D36">
            <w:pPr>
              <w:jc w:val="center"/>
              <w:rPr>
                <w:rFonts w:ascii="Calibri" w:hAnsi="Calibri"/>
                <w:color w:val="000000"/>
              </w:rPr>
            </w:pPr>
            <w:r>
              <w:rPr>
                <w:rFonts w:ascii="Calibri" w:hAnsi="Calibri"/>
                <w:color w:val="000000"/>
              </w:rPr>
              <w:t>8,063,174.60</w:t>
            </w:r>
          </w:p>
        </w:tc>
        <w:tc>
          <w:tcPr>
            <w:tcW w:w="2790" w:type="dxa"/>
            <w:hideMark/>
          </w:tcPr>
          <w:p w:rsidR="00992D36" w:rsidRPr="00F10393" w:rsidRDefault="00992D36" w:rsidP="00992D36">
            <w:pPr>
              <w:jc w:val="center"/>
              <w:rPr>
                <w:rFonts w:ascii="Calibri" w:eastAsia="Times New Roman" w:hAnsi="Calibri" w:cs="Times New Roman"/>
                <w:color w:val="000000"/>
                <w:sz w:val="20"/>
                <w:szCs w:val="20"/>
                <w:lang w:eastAsia="cy-GB"/>
              </w:rPr>
            </w:pPr>
            <w:r w:rsidRPr="00F10393">
              <w:rPr>
                <w:rFonts w:ascii="Calibri" w:eastAsia="Times New Roman" w:hAnsi="Calibri" w:cs="Times New Roman"/>
                <w:color w:val="000000"/>
                <w:sz w:val="20"/>
                <w:szCs w:val="20"/>
                <w:lang w:eastAsia="cy-GB"/>
              </w:rPr>
              <w:t>5,269,476.17</w:t>
            </w:r>
          </w:p>
        </w:tc>
      </w:tr>
      <w:tr w:rsidR="00992D36" w:rsidTr="00BD46BA">
        <w:trPr>
          <w:trHeight w:val="509"/>
        </w:trPr>
        <w:tc>
          <w:tcPr>
            <w:tcW w:w="715" w:type="dxa"/>
            <w:noWrap/>
            <w:hideMark/>
          </w:tcPr>
          <w:p w:rsidR="00992D36" w:rsidRDefault="00992D36" w:rsidP="00992D36">
            <w:pPr>
              <w:jc w:val="right"/>
              <w:rPr>
                <w:rFonts w:ascii="Calibri" w:eastAsia="Times New Roman" w:hAnsi="Calibri" w:cs="Times New Roman"/>
                <w:color w:val="000000"/>
                <w:lang w:eastAsia="cy-GB"/>
              </w:rPr>
            </w:pPr>
            <w:r>
              <w:rPr>
                <w:rFonts w:ascii="Calibri" w:eastAsia="Times New Roman" w:hAnsi="Calibri" w:cs="Times New Roman"/>
                <w:color w:val="000000"/>
                <w:lang w:eastAsia="cy-GB"/>
              </w:rPr>
              <w:t>4</w:t>
            </w:r>
          </w:p>
        </w:tc>
        <w:tc>
          <w:tcPr>
            <w:tcW w:w="3150" w:type="dxa"/>
            <w:noWrap/>
            <w:hideMark/>
          </w:tcPr>
          <w:p w:rsidR="00992D36" w:rsidRDefault="00992D36" w:rsidP="00992D36">
            <w:pPr>
              <w:rPr>
                <w:rFonts w:ascii="Calibri" w:eastAsia="Times New Roman" w:hAnsi="Calibri" w:cs="Times New Roman"/>
                <w:color w:val="000000"/>
                <w:lang w:eastAsia="cy-GB"/>
              </w:rPr>
            </w:pPr>
            <w:r>
              <w:rPr>
                <w:rFonts w:ascii="Calibri" w:eastAsia="Times New Roman" w:hAnsi="Calibri" w:cs="Times New Roman"/>
                <w:color w:val="000000"/>
                <w:lang w:eastAsia="cy-GB"/>
              </w:rPr>
              <w:t>TESCOM (PUB. SECONDARY SCH)</w:t>
            </w:r>
          </w:p>
        </w:tc>
        <w:tc>
          <w:tcPr>
            <w:tcW w:w="2430" w:type="dxa"/>
            <w:noWrap/>
          </w:tcPr>
          <w:p w:rsidR="00992D36" w:rsidRDefault="00992D36" w:rsidP="00992D36">
            <w:pPr>
              <w:jc w:val="center"/>
              <w:rPr>
                <w:rFonts w:ascii="Calibri" w:hAnsi="Calibri"/>
                <w:color w:val="000000"/>
              </w:rPr>
            </w:pPr>
            <w:r>
              <w:rPr>
                <w:rFonts w:ascii="Calibri" w:hAnsi="Calibri"/>
                <w:color w:val="000000"/>
              </w:rPr>
              <w:t>8,008,427,762.52</w:t>
            </w:r>
          </w:p>
        </w:tc>
        <w:tc>
          <w:tcPr>
            <w:tcW w:w="2790" w:type="dxa"/>
            <w:hideMark/>
          </w:tcPr>
          <w:p w:rsidR="00992D36" w:rsidRPr="00F10393" w:rsidRDefault="00992D36" w:rsidP="00992D36">
            <w:pPr>
              <w:jc w:val="center"/>
              <w:rPr>
                <w:rFonts w:ascii="Calibri" w:eastAsia="Times New Roman" w:hAnsi="Calibri" w:cs="Times New Roman"/>
                <w:color w:val="000000"/>
                <w:sz w:val="20"/>
                <w:szCs w:val="20"/>
                <w:lang w:eastAsia="cy-GB"/>
              </w:rPr>
            </w:pPr>
            <w:r w:rsidRPr="00F10393">
              <w:rPr>
                <w:rFonts w:ascii="Calibri" w:eastAsia="Times New Roman" w:hAnsi="Calibri" w:cs="Times New Roman"/>
                <w:color w:val="000000"/>
                <w:sz w:val="20"/>
                <w:szCs w:val="20"/>
                <w:lang w:eastAsia="cy-GB"/>
              </w:rPr>
              <w:t>7,338,246,653.25</w:t>
            </w:r>
          </w:p>
        </w:tc>
      </w:tr>
      <w:tr w:rsidR="00992D36" w:rsidTr="00BD46BA">
        <w:trPr>
          <w:trHeight w:val="509"/>
        </w:trPr>
        <w:tc>
          <w:tcPr>
            <w:tcW w:w="715" w:type="dxa"/>
            <w:noWrap/>
            <w:hideMark/>
          </w:tcPr>
          <w:p w:rsidR="00992D36" w:rsidRDefault="00992D36" w:rsidP="00992D36">
            <w:pPr>
              <w:jc w:val="right"/>
              <w:rPr>
                <w:rFonts w:ascii="Calibri" w:eastAsia="Times New Roman" w:hAnsi="Calibri" w:cs="Times New Roman"/>
                <w:color w:val="000000"/>
                <w:lang w:eastAsia="cy-GB"/>
              </w:rPr>
            </w:pPr>
            <w:r>
              <w:rPr>
                <w:rFonts w:ascii="Calibri" w:eastAsia="Times New Roman" w:hAnsi="Calibri" w:cs="Times New Roman"/>
                <w:color w:val="000000"/>
                <w:lang w:eastAsia="cy-GB"/>
              </w:rPr>
              <w:t>5</w:t>
            </w:r>
          </w:p>
        </w:tc>
        <w:tc>
          <w:tcPr>
            <w:tcW w:w="3150" w:type="dxa"/>
            <w:noWrap/>
            <w:hideMark/>
          </w:tcPr>
          <w:p w:rsidR="00992D36" w:rsidRDefault="00992D36" w:rsidP="00992D36">
            <w:pPr>
              <w:rPr>
                <w:rFonts w:ascii="Calibri" w:eastAsia="Times New Roman" w:hAnsi="Calibri" w:cs="Times New Roman"/>
                <w:color w:val="000000"/>
                <w:lang w:eastAsia="cy-GB"/>
              </w:rPr>
            </w:pPr>
            <w:r>
              <w:rPr>
                <w:rFonts w:ascii="Calibri" w:eastAsia="Times New Roman" w:hAnsi="Calibri" w:cs="Times New Roman"/>
                <w:color w:val="000000"/>
                <w:lang w:eastAsia="cy-GB"/>
              </w:rPr>
              <w:t>JUDICIARY</w:t>
            </w:r>
          </w:p>
        </w:tc>
        <w:tc>
          <w:tcPr>
            <w:tcW w:w="2430" w:type="dxa"/>
            <w:noWrap/>
          </w:tcPr>
          <w:p w:rsidR="00992D36" w:rsidRDefault="00992D36" w:rsidP="00992D36">
            <w:pPr>
              <w:jc w:val="center"/>
              <w:rPr>
                <w:rFonts w:ascii="Calibri" w:hAnsi="Calibri"/>
                <w:color w:val="000000"/>
              </w:rPr>
            </w:pPr>
            <w:r>
              <w:rPr>
                <w:rFonts w:ascii="Calibri" w:hAnsi="Calibri"/>
                <w:color w:val="000000"/>
              </w:rPr>
              <w:t>1,009,605,970.85</w:t>
            </w:r>
          </w:p>
        </w:tc>
        <w:tc>
          <w:tcPr>
            <w:tcW w:w="2790" w:type="dxa"/>
            <w:hideMark/>
          </w:tcPr>
          <w:p w:rsidR="00992D36" w:rsidRPr="00F10393" w:rsidRDefault="00992D36" w:rsidP="00992D36">
            <w:pPr>
              <w:jc w:val="center"/>
              <w:rPr>
                <w:rFonts w:ascii="Calibri" w:eastAsia="Times New Roman" w:hAnsi="Calibri" w:cs="Times New Roman"/>
                <w:color w:val="000000"/>
                <w:sz w:val="20"/>
                <w:szCs w:val="20"/>
                <w:lang w:eastAsia="cy-GB"/>
              </w:rPr>
            </w:pPr>
            <w:r w:rsidRPr="00F10393">
              <w:rPr>
                <w:rFonts w:ascii="Calibri" w:eastAsia="Times New Roman" w:hAnsi="Calibri" w:cs="Times New Roman"/>
                <w:color w:val="000000"/>
                <w:sz w:val="20"/>
                <w:szCs w:val="20"/>
                <w:lang w:eastAsia="cy-GB"/>
              </w:rPr>
              <w:t>799,048,874.16</w:t>
            </w:r>
          </w:p>
        </w:tc>
      </w:tr>
      <w:tr w:rsidR="00992D36" w:rsidTr="00BD46BA">
        <w:trPr>
          <w:trHeight w:val="509"/>
        </w:trPr>
        <w:tc>
          <w:tcPr>
            <w:tcW w:w="715" w:type="dxa"/>
            <w:noWrap/>
            <w:hideMark/>
          </w:tcPr>
          <w:p w:rsidR="00992D36" w:rsidRDefault="00992D36" w:rsidP="00992D36">
            <w:pPr>
              <w:jc w:val="right"/>
              <w:rPr>
                <w:rFonts w:ascii="Calibri" w:eastAsia="Times New Roman" w:hAnsi="Calibri" w:cs="Times New Roman"/>
                <w:color w:val="000000"/>
                <w:lang w:eastAsia="cy-GB"/>
              </w:rPr>
            </w:pPr>
            <w:r>
              <w:rPr>
                <w:rFonts w:ascii="Calibri" w:eastAsia="Times New Roman" w:hAnsi="Calibri" w:cs="Times New Roman"/>
                <w:color w:val="000000"/>
                <w:lang w:eastAsia="cy-GB"/>
              </w:rPr>
              <w:t> </w:t>
            </w:r>
          </w:p>
        </w:tc>
        <w:tc>
          <w:tcPr>
            <w:tcW w:w="3150" w:type="dxa"/>
            <w:noWrap/>
            <w:hideMark/>
          </w:tcPr>
          <w:p w:rsidR="00992D36" w:rsidRDefault="00992D36" w:rsidP="00992D36">
            <w:pPr>
              <w:rPr>
                <w:rFonts w:ascii="Calibri" w:eastAsia="Times New Roman" w:hAnsi="Calibri" w:cs="Times New Roman"/>
                <w:b/>
                <w:bCs/>
                <w:color w:val="000000"/>
                <w:lang w:eastAsia="cy-GB"/>
              </w:rPr>
            </w:pPr>
            <w:r>
              <w:rPr>
                <w:rFonts w:ascii="Calibri" w:eastAsia="Times New Roman" w:hAnsi="Calibri" w:cs="Times New Roman"/>
                <w:b/>
                <w:bCs/>
                <w:color w:val="000000"/>
                <w:lang w:eastAsia="cy-GB"/>
              </w:rPr>
              <w:t>TOTAL</w:t>
            </w:r>
          </w:p>
        </w:tc>
        <w:tc>
          <w:tcPr>
            <w:tcW w:w="2430" w:type="dxa"/>
            <w:noWrap/>
          </w:tcPr>
          <w:p w:rsidR="00992D36" w:rsidRDefault="00992D36" w:rsidP="00992D36">
            <w:pPr>
              <w:jc w:val="center"/>
              <w:rPr>
                <w:rFonts w:ascii="Calibri" w:hAnsi="Calibri"/>
                <w:b/>
                <w:bCs/>
                <w:color w:val="000000"/>
              </w:rPr>
            </w:pPr>
            <w:r>
              <w:rPr>
                <w:rFonts w:ascii="Calibri" w:hAnsi="Calibri"/>
                <w:b/>
                <w:bCs/>
                <w:color w:val="000000"/>
              </w:rPr>
              <w:t>18,429,782,248.39</w:t>
            </w:r>
          </w:p>
        </w:tc>
        <w:tc>
          <w:tcPr>
            <w:tcW w:w="2790" w:type="dxa"/>
            <w:hideMark/>
          </w:tcPr>
          <w:p w:rsidR="00992D36" w:rsidRPr="00F10393" w:rsidRDefault="00992D36" w:rsidP="00992D36">
            <w:pPr>
              <w:jc w:val="center"/>
              <w:rPr>
                <w:rFonts w:ascii="Calibri" w:eastAsia="Times New Roman" w:hAnsi="Calibri" w:cs="Times New Roman"/>
                <w:b/>
                <w:bCs/>
                <w:color w:val="000000"/>
                <w:sz w:val="20"/>
                <w:szCs w:val="20"/>
                <w:lang w:eastAsia="cy-GB"/>
              </w:rPr>
            </w:pPr>
            <w:r w:rsidRPr="00F10393">
              <w:rPr>
                <w:rFonts w:ascii="Calibri" w:eastAsia="Times New Roman" w:hAnsi="Calibri" w:cs="Times New Roman"/>
                <w:b/>
                <w:bCs/>
                <w:color w:val="000000"/>
                <w:sz w:val="20"/>
                <w:szCs w:val="20"/>
                <w:lang w:eastAsia="cy-GB"/>
              </w:rPr>
              <w:t>17,153,570,204.69</w:t>
            </w:r>
          </w:p>
        </w:tc>
      </w:tr>
    </w:tbl>
    <w:p w:rsidR="00992D36" w:rsidRPr="00DF1BFE" w:rsidRDefault="00992D36" w:rsidP="00992D36">
      <w:pPr>
        <w:spacing w:line="360" w:lineRule="auto"/>
        <w:rPr>
          <w:rFonts w:ascii="Tahoma" w:hAnsi="Tahoma" w:cs="Tahoma"/>
          <w:i/>
          <w:sz w:val="18"/>
          <w:szCs w:val="18"/>
        </w:rPr>
      </w:pPr>
      <w:r w:rsidRPr="00DF1BFE">
        <w:rPr>
          <w:rFonts w:ascii="Tahoma" w:hAnsi="Tahoma" w:cs="Tahoma"/>
          <w:b/>
          <w:sz w:val="18"/>
          <w:szCs w:val="18"/>
        </w:rPr>
        <w:t xml:space="preserve"> SOURCE: </w:t>
      </w:r>
      <w:r w:rsidRPr="00DF1BFE">
        <w:rPr>
          <w:rFonts w:ascii="Tahoma" w:hAnsi="Tahoma" w:cs="Tahoma"/>
          <w:i/>
          <w:sz w:val="18"/>
          <w:szCs w:val="18"/>
        </w:rPr>
        <w:t>OFFICE OF ACCOUNTANT GENERAL, ONDO STATE</w:t>
      </w:r>
    </w:p>
    <w:p w:rsidR="00BD46BA" w:rsidRDefault="00BD46BA" w:rsidP="00992D36">
      <w:pPr>
        <w:spacing w:after="0" w:line="360" w:lineRule="auto"/>
        <w:jc w:val="both"/>
        <w:rPr>
          <w:rFonts w:ascii="Tahoma" w:hAnsi="Tahoma" w:cs="Tahoma"/>
          <w:sz w:val="28"/>
          <w:szCs w:val="28"/>
        </w:rPr>
      </w:pPr>
    </w:p>
    <w:p w:rsidR="00992D36" w:rsidRPr="00C7516A" w:rsidRDefault="00992D36" w:rsidP="00992D36">
      <w:pPr>
        <w:spacing w:after="0" w:line="360" w:lineRule="auto"/>
        <w:jc w:val="both"/>
        <w:rPr>
          <w:rFonts w:ascii="Tahoma" w:hAnsi="Tahoma" w:cs="Tahoma"/>
          <w:sz w:val="28"/>
          <w:szCs w:val="24"/>
        </w:rPr>
      </w:pPr>
      <w:r>
        <w:rPr>
          <w:rFonts w:ascii="Tahoma" w:hAnsi="Tahoma" w:cs="Tahoma"/>
          <w:sz w:val="28"/>
          <w:szCs w:val="28"/>
        </w:rPr>
        <w:lastRenderedPageBreak/>
        <w:t>Table 3.5</w:t>
      </w:r>
      <w:r w:rsidRPr="00C7516A">
        <w:rPr>
          <w:rFonts w:ascii="Tahoma" w:hAnsi="Tahoma" w:cs="Tahoma"/>
          <w:sz w:val="24"/>
          <w:szCs w:val="24"/>
        </w:rPr>
        <w:t xml:space="preserve"> </w:t>
      </w:r>
      <w:r>
        <w:rPr>
          <w:rFonts w:ascii="Tahoma" w:hAnsi="Tahoma" w:cs="Tahoma"/>
          <w:sz w:val="28"/>
          <w:szCs w:val="24"/>
        </w:rPr>
        <w:t>shows the detail of Personnel C</w:t>
      </w:r>
      <w:r w:rsidRPr="00C7516A">
        <w:rPr>
          <w:rFonts w:ascii="Tahoma" w:hAnsi="Tahoma" w:cs="Tahoma"/>
          <w:sz w:val="28"/>
          <w:szCs w:val="24"/>
        </w:rPr>
        <w:t>os</w:t>
      </w:r>
      <w:r>
        <w:rPr>
          <w:rFonts w:ascii="Tahoma" w:hAnsi="Tahoma" w:cs="Tahoma"/>
          <w:sz w:val="28"/>
          <w:szCs w:val="24"/>
        </w:rPr>
        <w:t>t classifications for the</w:t>
      </w:r>
      <w:r w:rsidRPr="00C7516A">
        <w:rPr>
          <w:rFonts w:ascii="Tahoma" w:hAnsi="Tahoma" w:cs="Tahoma"/>
          <w:sz w:val="28"/>
          <w:szCs w:val="24"/>
        </w:rPr>
        <w:t xml:space="preserve"> 2020</w:t>
      </w:r>
      <w:r>
        <w:rPr>
          <w:rFonts w:ascii="Tahoma" w:hAnsi="Tahoma" w:cs="Tahoma"/>
          <w:sz w:val="28"/>
          <w:szCs w:val="24"/>
        </w:rPr>
        <w:t xml:space="preserve"> </w:t>
      </w:r>
      <w:r w:rsidR="00BD46BA">
        <w:rPr>
          <w:rFonts w:ascii="Tahoma" w:hAnsi="Tahoma" w:cs="Tahoma"/>
          <w:sz w:val="28"/>
          <w:szCs w:val="24"/>
        </w:rPr>
        <w:t>mid-year</w:t>
      </w:r>
      <w:r w:rsidRPr="00C7516A">
        <w:rPr>
          <w:rFonts w:ascii="Tahoma" w:hAnsi="Tahoma" w:cs="Tahoma"/>
          <w:sz w:val="28"/>
          <w:szCs w:val="24"/>
        </w:rPr>
        <w:t xml:space="preserve">. In the classifications of Core Civil Service, Adhoc Hospitals’ Management Board (HMB) Staff, Adhoc Ministry of Agriculture Staff, Teaching Service Commission (TESCOM) Public Secondary School and the Judiciary. </w:t>
      </w:r>
    </w:p>
    <w:p w:rsidR="00992D36" w:rsidRDefault="00992D36" w:rsidP="00992D36">
      <w:pPr>
        <w:spacing w:after="0" w:line="360" w:lineRule="auto"/>
        <w:jc w:val="both"/>
        <w:rPr>
          <w:rFonts w:ascii="Tahoma" w:hAnsi="Tahoma" w:cs="Tahoma"/>
          <w:sz w:val="28"/>
          <w:szCs w:val="24"/>
        </w:rPr>
      </w:pPr>
      <w:r w:rsidRPr="00C7516A">
        <w:rPr>
          <w:rFonts w:ascii="Tahoma" w:hAnsi="Tahoma" w:cs="Tahoma"/>
          <w:sz w:val="28"/>
          <w:szCs w:val="28"/>
        </w:rPr>
        <w:t xml:space="preserve">The actual Personnel cost for </w:t>
      </w:r>
      <w:r w:rsidRPr="00C7516A">
        <w:rPr>
          <w:rFonts w:ascii="Tahoma" w:hAnsi="Tahoma" w:cs="Tahoma"/>
          <w:sz w:val="28"/>
          <w:szCs w:val="24"/>
        </w:rPr>
        <w:t>Core Civil Service</w:t>
      </w:r>
      <w:r>
        <w:rPr>
          <w:rFonts w:ascii="Tahoma" w:hAnsi="Tahoma" w:cs="Tahoma"/>
          <w:sz w:val="28"/>
          <w:szCs w:val="28"/>
        </w:rPr>
        <w:t xml:space="preserve"> for year 2020 half year</w:t>
      </w:r>
      <w:r w:rsidRPr="00C7516A">
        <w:rPr>
          <w:rFonts w:ascii="Tahoma" w:hAnsi="Tahoma" w:cs="Tahoma"/>
          <w:sz w:val="28"/>
          <w:szCs w:val="28"/>
        </w:rPr>
        <w:t xml:space="preserve"> was </w:t>
      </w:r>
      <w:r w:rsidRPr="00C7516A">
        <w:rPr>
          <w:rFonts w:ascii="Tahoma" w:hAnsi="Tahoma" w:cs="Tahoma"/>
          <w:dstrike/>
          <w:sz w:val="28"/>
          <w:szCs w:val="28"/>
        </w:rPr>
        <w:t>N</w:t>
      </w:r>
      <w:r>
        <w:rPr>
          <w:rFonts w:ascii="Tahoma" w:hAnsi="Tahoma" w:cs="Tahoma"/>
          <w:sz w:val="28"/>
          <w:szCs w:val="28"/>
        </w:rPr>
        <w:t>9.177</w:t>
      </w:r>
      <w:r w:rsidRPr="00C7516A">
        <w:rPr>
          <w:rFonts w:ascii="Tahoma" w:hAnsi="Tahoma" w:cs="Tahoma"/>
          <w:sz w:val="28"/>
          <w:szCs w:val="28"/>
        </w:rPr>
        <w:t xml:space="preserve"> billion, </w:t>
      </w:r>
      <w:r w:rsidRPr="00C7516A">
        <w:rPr>
          <w:rFonts w:ascii="Tahoma" w:hAnsi="Tahoma" w:cs="Tahoma"/>
          <w:sz w:val="28"/>
          <w:szCs w:val="24"/>
        </w:rPr>
        <w:t xml:space="preserve">Adhoc HMB Staff </w:t>
      </w:r>
      <w:r w:rsidRPr="00C7516A">
        <w:rPr>
          <w:rFonts w:ascii="Tahoma" w:hAnsi="Tahoma" w:cs="Tahoma"/>
          <w:dstrike/>
          <w:sz w:val="28"/>
          <w:szCs w:val="28"/>
        </w:rPr>
        <w:t>N</w:t>
      </w:r>
      <w:r>
        <w:rPr>
          <w:rFonts w:ascii="Tahoma" w:hAnsi="Tahoma" w:cs="Tahoma"/>
          <w:sz w:val="28"/>
          <w:szCs w:val="28"/>
        </w:rPr>
        <w:t>0.226</w:t>
      </w:r>
      <w:r w:rsidRPr="00C7516A">
        <w:rPr>
          <w:rFonts w:ascii="Tahoma" w:hAnsi="Tahoma" w:cs="Tahoma"/>
          <w:sz w:val="28"/>
          <w:szCs w:val="28"/>
        </w:rPr>
        <w:t xml:space="preserve"> billion</w:t>
      </w:r>
      <w:r w:rsidRPr="00C7516A">
        <w:rPr>
          <w:rFonts w:ascii="Tahoma" w:hAnsi="Tahoma" w:cs="Tahoma"/>
          <w:sz w:val="28"/>
          <w:szCs w:val="24"/>
        </w:rPr>
        <w:t xml:space="preserve">, Adhoc Ministry of Agriculture Staff </w:t>
      </w:r>
      <w:r w:rsidRPr="00C7516A">
        <w:rPr>
          <w:rFonts w:ascii="Tahoma" w:hAnsi="Tahoma" w:cs="Tahoma"/>
          <w:dstrike/>
          <w:sz w:val="28"/>
          <w:szCs w:val="28"/>
        </w:rPr>
        <w:t>N</w:t>
      </w:r>
      <w:r>
        <w:rPr>
          <w:rFonts w:ascii="Tahoma" w:hAnsi="Tahoma" w:cs="Tahoma"/>
          <w:sz w:val="28"/>
          <w:szCs w:val="28"/>
        </w:rPr>
        <w:t xml:space="preserve">0.008 </w:t>
      </w:r>
      <w:r w:rsidRPr="00C7516A">
        <w:rPr>
          <w:rFonts w:ascii="Tahoma" w:hAnsi="Tahoma" w:cs="Tahoma"/>
          <w:sz w:val="28"/>
          <w:szCs w:val="28"/>
        </w:rPr>
        <w:t>billion</w:t>
      </w:r>
      <w:r w:rsidRPr="00C7516A">
        <w:rPr>
          <w:rFonts w:ascii="Tahoma" w:hAnsi="Tahoma" w:cs="Tahoma"/>
          <w:sz w:val="28"/>
          <w:szCs w:val="24"/>
        </w:rPr>
        <w:t xml:space="preserve">, TESCOM </w:t>
      </w:r>
      <w:r w:rsidR="00BD46BA">
        <w:rPr>
          <w:rFonts w:ascii="Tahoma" w:hAnsi="Tahoma" w:cs="Tahoma"/>
          <w:sz w:val="28"/>
          <w:szCs w:val="24"/>
        </w:rPr>
        <w:t>(</w:t>
      </w:r>
      <w:r w:rsidRPr="00C7516A">
        <w:rPr>
          <w:rFonts w:ascii="Tahoma" w:hAnsi="Tahoma" w:cs="Tahoma"/>
          <w:sz w:val="28"/>
          <w:szCs w:val="24"/>
        </w:rPr>
        <w:t>Public Secondary School</w:t>
      </w:r>
      <w:r w:rsidR="00BD46BA">
        <w:rPr>
          <w:rFonts w:ascii="Tahoma" w:hAnsi="Tahoma" w:cs="Tahoma"/>
          <w:sz w:val="28"/>
          <w:szCs w:val="24"/>
        </w:rPr>
        <w:t>)</w:t>
      </w:r>
      <w:r w:rsidRPr="00C7516A">
        <w:rPr>
          <w:rFonts w:ascii="Tahoma" w:hAnsi="Tahoma" w:cs="Tahoma"/>
          <w:sz w:val="28"/>
          <w:szCs w:val="24"/>
        </w:rPr>
        <w:t xml:space="preserve"> </w:t>
      </w:r>
      <w:r w:rsidRPr="00C7516A">
        <w:rPr>
          <w:rFonts w:ascii="Tahoma" w:hAnsi="Tahoma" w:cs="Tahoma"/>
          <w:dstrike/>
          <w:sz w:val="28"/>
          <w:szCs w:val="28"/>
        </w:rPr>
        <w:t>N</w:t>
      </w:r>
      <w:r>
        <w:rPr>
          <w:rFonts w:ascii="Tahoma" w:hAnsi="Tahoma" w:cs="Tahoma"/>
          <w:sz w:val="28"/>
          <w:szCs w:val="28"/>
        </w:rPr>
        <w:t>8.008</w:t>
      </w:r>
      <w:r w:rsidRPr="00C7516A">
        <w:rPr>
          <w:rFonts w:ascii="Tahoma" w:hAnsi="Tahoma" w:cs="Tahoma"/>
          <w:sz w:val="28"/>
          <w:szCs w:val="28"/>
        </w:rPr>
        <w:t xml:space="preserve"> billion, </w:t>
      </w:r>
      <w:r w:rsidRPr="00C7516A">
        <w:rPr>
          <w:rFonts w:ascii="Tahoma" w:hAnsi="Tahoma" w:cs="Tahoma"/>
          <w:sz w:val="28"/>
          <w:szCs w:val="24"/>
        </w:rPr>
        <w:t xml:space="preserve">and </w:t>
      </w:r>
      <w:r w:rsidRPr="00C7516A">
        <w:rPr>
          <w:rFonts w:ascii="Tahoma" w:hAnsi="Tahoma" w:cs="Tahoma"/>
          <w:dstrike/>
          <w:sz w:val="28"/>
          <w:szCs w:val="28"/>
        </w:rPr>
        <w:t>N</w:t>
      </w:r>
      <w:r>
        <w:rPr>
          <w:rFonts w:ascii="Tahoma" w:hAnsi="Tahoma" w:cs="Tahoma"/>
          <w:sz w:val="28"/>
          <w:szCs w:val="28"/>
        </w:rPr>
        <w:t>1.010</w:t>
      </w:r>
      <w:r w:rsidRPr="00C7516A">
        <w:rPr>
          <w:rFonts w:ascii="Tahoma" w:hAnsi="Tahoma" w:cs="Tahoma"/>
          <w:sz w:val="28"/>
          <w:szCs w:val="28"/>
        </w:rPr>
        <w:t xml:space="preserve"> billion</w:t>
      </w:r>
      <w:r>
        <w:rPr>
          <w:rFonts w:ascii="Tahoma" w:hAnsi="Tahoma" w:cs="Tahoma"/>
          <w:sz w:val="28"/>
          <w:szCs w:val="24"/>
        </w:rPr>
        <w:t xml:space="preserve"> for the Judiciary while the corresponding 2019 mid-year revealed that </w:t>
      </w:r>
      <w:r w:rsidRPr="00C7516A">
        <w:rPr>
          <w:rFonts w:ascii="Tahoma" w:hAnsi="Tahoma" w:cs="Tahoma"/>
          <w:sz w:val="28"/>
          <w:szCs w:val="24"/>
        </w:rPr>
        <w:t>Core Civil Service</w:t>
      </w:r>
      <w:r>
        <w:rPr>
          <w:rFonts w:ascii="Tahoma" w:hAnsi="Tahoma" w:cs="Tahoma"/>
          <w:sz w:val="28"/>
          <w:szCs w:val="28"/>
        </w:rPr>
        <w:t xml:space="preserve"> </w:t>
      </w:r>
      <w:r w:rsidRPr="00C7516A">
        <w:rPr>
          <w:rFonts w:ascii="Tahoma" w:hAnsi="Tahoma" w:cs="Tahoma"/>
          <w:sz w:val="28"/>
          <w:szCs w:val="28"/>
        </w:rPr>
        <w:t xml:space="preserve">was </w:t>
      </w:r>
      <w:r w:rsidRPr="00C7516A">
        <w:rPr>
          <w:rFonts w:ascii="Tahoma" w:hAnsi="Tahoma" w:cs="Tahoma"/>
          <w:dstrike/>
          <w:sz w:val="28"/>
          <w:szCs w:val="28"/>
        </w:rPr>
        <w:t>N</w:t>
      </w:r>
      <w:r>
        <w:rPr>
          <w:rFonts w:ascii="Tahoma" w:hAnsi="Tahoma" w:cs="Tahoma"/>
          <w:sz w:val="28"/>
          <w:szCs w:val="28"/>
        </w:rPr>
        <w:t>8.785</w:t>
      </w:r>
      <w:r w:rsidRPr="00C7516A">
        <w:rPr>
          <w:rFonts w:ascii="Tahoma" w:hAnsi="Tahoma" w:cs="Tahoma"/>
          <w:sz w:val="28"/>
          <w:szCs w:val="28"/>
        </w:rPr>
        <w:t xml:space="preserve"> billion, </w:t>
      </w:r>
      <w:r w:rsidRPr="00C7516A">
        <w:rPr>
          <w:rFonts w:ascii="Tahoma" w:hAnsi="Tahoma" w:cs="Tahoma"/>
          <w:sz w:val="28"/>
          <w:szCs w:val="24"/>
        </w:rPr>
        <w:t xml:space="preserve">Adhoc HMB Staff </w:t>
      </w:r>
      <w:r w:rsidRPr="00C7516A">
        <w:rPr>
          <w:rFonts w:ascii="Tahoma" w:hAnsi="Tahoma" w:cs="Tahoma"/>
          <w:dstrike/>
          <w:sz w:val="28"/>
          <w:szCs w:val="28"/>
        </w:rPr>
        <w:t>N</w:t>
      </w:r>
      <w:r>
        <w:rPr>
          <w:rFonts w:ascii="Tahoma" w:hAnsi="Tahoma" w:cs="Tahoma"/>
          <w:sz w:val="28"/>
          <w:szCs w:val="28"/>
        </w:rPr>
        <w:t>0.226</w:t>
      </w:r>
      <w:r w:rsidRPr="00C7516A">
        <w:rPr>
          <w:rFonts w:ascii="Tahoma" w:hAnsi="Tahoma" w:cs="Tahoma"/>
          <w:sz w:val="28"/>
          <w:szCs w:val="28"/>
        </w:rPr>
        <w:t xml:space="preserve"> billion</w:t>
      </w:r>
      <w:r w:rsidRPr="00C7516A">
        <w:rPr>
          <w:rFonts w:ascii="Tahoma" w:hAnsi="Tahoma" w:cs="Tahoma"/>
          <w:sz w:val="28"/>
          <w:szCs w:val="24"/>
        </w:rPr>
        <w:t xml:space="preserve">, Adhoc Ministry of Agriculture Staff </w:t>
      </w:r>
      <w:r w:rsidRPr="00C7516A">
        <w:rPr>
          <w:rFonts w:ascii="Tahoma" w:hAnsi="Tahoma" w:cs="Tahoma"/>
          <w:dstrike/>
          <w:sz w:val="28"/>
          <w:szCs w:val="28"/>
        </w:rPr>
        <w:t>N</w:t>
      </w:r>
      <w:r>
        <w:rPr>
          <w:rFonts w:ascii="Tahoma" w:hAnsi="Tahoma" w:cs="Tahoma"/>
          <w:sz w:val="28"/>
          <w:szCs w:val="28"/>
        </w:rPr>
        <w:t xml:space="preserve">0.005 </w:t>
      </w:r>
      <w:r w:rsidRPr="00C7516A">
        <w:rPr>
          <w:rFonts w:ascii="Tahoma" w:hAnsi="Tahoma" w:cs="Tahoma"/>
          <w:sz w:val="28"/>
          <w:szCs w:val="28"/>
        </w:rPr>
        <w:t>billion</w:t>
      </w:r>
      <w:r w:rsidRPr="00C7516A">
        <w:rPr>
          <w:rFonts w:ascii="Tahoma" w:hAnsi="Tahoma" w:cs="Tahoma"/>
          <w:sz w:val="28"/>
          <w:szCs w:val="24"/>
        </w:rPr>
        <w:t xml:space="preserve">, TESCOM </w:t>
      </w:r>
      <w:r w:rsidR="00BD46BA">
        <w:rPr>
          <w:rFonts w:ascii="Tahoma" w:hAnsi="Tahoma" w:cs="Tahoma"/>
          <w:sz w:val="28"/>
          <w:szCs w:val="24"/>
        </w:rPr>
        <w:t>(</w:t>
      </w:r>
      <w:r w:rsidRPr="00C7516A">
        <w:rPr>
          <w:rFonts w:ascii="Tahoma" w:hAnsi="Tahoma" w:cs="Tahoma"/>
          <w:sz w:val="28"/>
          <w:szCs w:val="24"/>
        </w:rPr>
        <w:t>Public Secondary School</w:t>
      </w:r>
      <w:r w:rsidR="00BD46BA">
        <w:rPr>
          <w:rFonts w:ascii="Tahoma" w:hAnsi="Tahoma" w:cs="Tahoma"/>
          <w:sz w:val="28"/>
          <w:szCs w:val="24"/>
        </w:rPr>
        <w:t>)</w:t>
      </w:r>
      <w:r w:rsidRPr="00C7516A">
        <w:rPr>
          <w:rFonts w:ascii="Tahoma" w:hAnsi="Tahoma" w:cs="Tahoma"/>
          <w:sz w:val="28"/>
          <w:szCs w:val="24"/>
        </w:rPr>
        <w:t xml:space="preserve"> </w:t>
      </w:r>
      <w:r w:rsidRPr="00C7516A">
        <w:rPr>
          <w:rFonts w:ascii="Tahoma" w:hAnsi="Tahoma" w:cs="Tahoma"/>
          <w:dstrike/>
          <w:sz w:val="28"/>
          <w:szCs w:val="28"/>
        </w:rPr>
        <w:t>N</w:t>
      </w:r>
      <w:r>
        <w:rPr>
          <w:rFonts w:ascii="Tahoma" w:hAnsi="Tahoma" w:cs="Tahoma"/>
          <w:sz w:val="28"/>
          <w:szCs w:val="28"/>
        </w:rPr>
        <w:t>7.338</w:t>
      </w:r>
      <w:r w:rsidRPr="00C7516A">
        <w:rPr>
          <w:rFonts w:ascii="Tahoma" w:hAnsi="Tahoma" w:cs="Tahoma"/>
          <w:sz w:val="28"/>
          <w:szCs w:val="28"/>
        </w:rPr>
        <w:t xml:space="preserve"> billion, </w:t>
      </w:r>
      <w:r w:rsidRPr="00C7516A">
        <w:rPr>
          <w:rFonts w:ascii="Tahoma" w:hAnsi="Tahoma" w:cs="Tahoma"/>
          <w:sz w:val="28"/>
          <w:szCs w:val="24"/>
        </w:rPr>
        <w:t xml:space="preserve">and </w:t>
      </w:r>
      <w:r w:rsidRPr="00C7516A">
        <w:rPr>
          <w:rFonts w:ascii="Tahoma" w:hAnsi="Tahoma" w:cs="Tahoma"/>
          <w:dstrike/>
          <w:sz w:val="28"/>
          <w:szCs w:val="28"/>
        </w:rPr>
        <w:t>N</w:t>
      </w:r>
      <w:r>
        <w:rPr>
          <w:rFonts w:ascii="Tahoma" w:hAnsi="Tahoma" w:cs="Tahoma"/>
          <w:sz w:val="28"/>
          <w:szCs w:val="28"/>
        </w:rPr>
        <w:t>0.799</w:t>
      </w:r>
      <w:r w:rsidRPr="00C7516A">
        <w:rPr>
          <w:rFonts w:ascii="Tahoma" w:hAnsi="Tahoma" w:cs="Tahoma"/>
          <w:sz w:val="28"/>
          <w:szCs w:val="28"/>
        </w:rPr>
        <w:t xml:space="preserve"> billion</w:t>
      </w:r>
      <w:r w:rsidRPr="00C7516A">
        <w:rPr>
          <w:rFonts w:ascii="Tahoma" w:hAnsi="Tahoma" w:cs="Tahoma"/>
          <w:sz w:val="28"/>
          <w:szCs w:val="24"/>
        </w:rPr>
        <w:t xml:space="preserve"> for the Judiciary</w:t>
      </w:r>
      <w:r w:rsidR="00BD46BA">
        <w:rPr>
          <w:rFonts w:ascii="Tahoma" w:hAnsi="Tahoma" w:cs="Tahoma"/>
          <w:sz w:val="28"/>
          <w:szCs w:val="24"/>
        </w:rPr>
        <w:t>.</w:t>
      </w:r>
    </w:p>
    <w:p w:rsidR="00992D36" w:rsidRPr="00BD46BA" w:rsidRDefault="00992D36" w:rsidP="00992D36">
      <w:pPr>
        <w:spacing w:after="0" w:line="360" w:lineRule="auto"/>
        <w:jc w:val="both"/>
        <w:rPr>
          <w:rFonts w:ascii="Tahoma" w:hAnsi="Tahoma" w:cs="Tahoma"/>
          <w:sz w:val="16"/>
          <w:szCs w:val="24"/>
        </w:rPr>
      </w:pPr>
    </w:p>
    <w:p w:rsidR="00992D36" w:rsidRDefault="00992D36" w:rsidP="00992D36">
      <w:pPr>
        <w:pStyle w:val="ListParagraph"/>
        <w:numPr>
          <w:ilvl w:val="2"/>
          <w:numId w:val="2"/>
        </w:numPr>
        <w:spacing w:line="360" w:lineRule="auto"/>
        <w:jc w:val="both"/>
        <w:rPr>
          <w:rFonts w:ascii="Tahoma" w:hAnsi="Tahoma" w:cs="Tahoma"/>
          <w:sz w:val="28"/>
          <w:szCs w:val="28"/>
        </w:rPr>
      </w:pPr>
      <w:r>
        <w:rPr>
          <w:rFonts w:ascii="Tahoma" w:hAnsi="Tahoma" w:cs="Tahoma"/>
          <w:b/>
          <w:sz w:val="28"/>
          <w:szCs w:val="28"/>
        </w:rPr>
        <w:t>OVERHEAD COST</w:t>
      </w:r>
    </w:p>
    <w:p w:rsidR="00992D36" w:rsidRDefault="00BD46BA" w:rsidP="00992D36">
      <w:pPr>
        <w:spacing w:line="360" w:lineRule="auto"/>
        <w:jc w:val="both"/>
        <w:rPr>
          <w:rFonts w:ascii="Tahoma" w:hAnsi="Tahoma" w:cs="Tahoma"/>
          <w:sz w:val="28"/>
          <w:szCs w:val="28"/>
        </w:rPr>
      </w:pPr>
      <w:r>
        <w:rPr>
          <w:rFonts w:ascii="Tahoma" w:hAnsi="Tahoma" w:cs="Tahoma"/>
          <w:sz w:val="28"/>
          <w:szCs w:val="28"/>
        </w:rPr>
        <w:t>Figure 3.8 compares the mid-</w:t>
      </w:r>
      <w:r w:rsidR="00992D36">
        <w:rPr>
          <w:rFonts w:ascii="Tahoma" w:hAnsi="Tahoma" w:cs="Tahoma"/>
          <w:sz w:val="28"/>
          <w:szCs w:val="28"/>
        </w:rPr>
        <w:t>year estimate</w:t>
      </w:r>
      <w:r>
        <w:rPr>
          <w:rFonts w:ascii="Tahoma" w:hAnsi="Tahoma" w:cs="Tahoma"/>
          <w:sz w:val="28"/>
          <w:szCs w:val="28"/>
        </w:rPr>
        <w:t>s for Overhead Cost with its actual. With mid-</w:t>
      </w:r>
      <w:r w:rsidR="00992D36">
        <w:rPr>
          <w:rFonts w:ascii="Tahoma" w:hAnsi="Tahoma" w:cs="Tahoma"/>
          <w:sz w:val="28"/>
          <w:szCs w:val="28"/>
        </w:rPr>
        <w:t>year estimate</w:t>
      </w:r>
      <w:r>
        <w:rPr>
          <w:rFonts w:ascii="Tahoma" w:hAnsi="Tahoma" w:cs="Tahoma"/>
          <w:sz w:val="28"/>
          <w:szCs w:val="28"/>
        </w:rPr>
        <w:t>s</w:t>
      </w:r>
      <w:r w:rsidR="00992D36">
        <w:rPr>
          <w:rFonts w:ascii="Tahoma" w:hAnsi="Tahoma" w:cs="Tahoma"/>
          <w:sz w:val="28"/>
          <w:szCs w:val="28"/>
        </w:rPr>
        <w:t xml:space="preserve"> of </w:t>
      </w:r>
      <w:r w:rsidR="00992D36">
        <w:rPr>
          <w:rFonts w:ascii="Tahoma" w:hAnsi="Tahoma" w:cs="Tahoma"/>
          <w:dstrike/>
          <w:sz w:val="28"/>
          <w:szCs w:val="28"/>
        </w:rPr>
        <w:t>N</w:t>
      </w:r>
      <w:r w:rsidR="00992D36">
        <w:rPr>
          <w:rFonts w:ascii="Tahoma" w:hAnsi="Tahoma" w:cs="Tahoma"/>
          <w:sz w:val="28"/>
          <w:szCs w:val="28"/>
        </w:rPr>
        <w:t>2.385 bi</w:t>
      </w:r>
      <w:r>
        <w:rPr>
          <w:rFonts w:ascii="Tahoma" w:hAnsi="Tahoma" w:cs="Tahoma"/>
          <w:sz w:val="28"/>
          <w:szCs w:val="28"/>
        </w:rPr>
        <w:t xml:space="preserve">llion, actual overhead cost </w:t>
      </w:r>
      <w:r w:rsidR="00992D36">
        <w:rPr>
          <w:rFonts w:ascii="Tahoma" w:hAnsi="Tahoma" w:cs="Tahoma"/>
          <w:sz w:val="28"/>
          <w:szCs w:val="28"/>
        </w:rPr>
        <w:t xml:space="preserve">was </w:t>
      </w:r>
      <w:r w:rsidR="00992D36">
        <w:rPr>
          <w:rFonts w:ascii="Tahoma" w:hAnsi="Tahoma" w:cs="Tahoma"/>
          <w:dstrike/>
          <w:sz w:val="28"/>
          <w:szCs w:val="28"/>
        </w:rPr>
        <w:t>N</w:t>
      </w:r>
      <w:r w:rsidR="00992D36">
        <w:rPr>
          <w:rFonts w:ascii="Tahoma" w:hAnsi="Tahoma" w:cs="Tahoma"/>
          <w:sz w:val="28"/>
          <w:szCs w:val="28"/>
        </w:rPr>
        <w:t>1.126 billion, representing 47.2% performance level w</w:t>
      </w:r>
      <w:r>
        <w:rPr>
          <w:rFonts w:ascii="Tahoma" w:hAnsi="Tahoma" w:cs="Tahoma"/>
          <w:sz w:val="28"/>
          <w:szCs w:val="28"/>
        </w:rPr>
        <w:t>hile the corresponding 2019 mid-</w:t>
      </w:r>
      <w:r w:rsidR="00992D36">
        <w:rPr>
          <w:rFonts w:ascii="Tahoma" w:hAnsi="Tahoma" w:cs="Tahoma"/>
          <w:sz w:val="28"/>
          <w:szCs w:val="28"/>
        </w:rPr>
        <w:t xml:space="preserve">year actual of </w:t>
      </w:r>
      <w:r w:rsidR="00992D36">
        <w:rPr>
          <w:rFonts w:ascii="Tahoma" w:hAnsi="Tahoma" w:cs="Tahoma"/>
          <w:dstrike/>
          <w:sz w:val="28"/>
          <w:szCs w:val="28"/>
        </w:rPr>
        <w:t>N</w:t>
      </w:r>
      <w:r w:rsidR="00992D36">
        <w:rPr>
          <w:rFonts w:ascii="Tahoma" w:hAnsi="Tahoma" w:cs="Tahoma"/>
          <w:sz w:val="28"/>
          <w:szCs w:val="28"/>
        </w:rPr>
        <w:t>1.538 billion recorded a performance of 68.1%.</w:t>
      </w: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BD46BA" w:rsidRDefault="00BD46BA" w:rsidP="00992D36">
      <w:pPr>
        <w:spacing w:after="0" w:line="240" w:lineRule="auto"/>
        <w:jc w:val="both"/>
        <w:rPr>
          <w:rFonts w:ascii="Tahoma" w:hAnsi="Tahoma" w:cs="Tahoma"/>
          <w:b/>
          <w:sz w:val="28"/>
          <w:szCs w:val="28"/>
        </w:rPr>
      </w:pPr>
    </w:p>
    <w:p w:rsidR="00992D36" w:rsidRPr="006F5F4F" w:rsidRDefault="00366897" w:rsidP="00366897">
      <w:pPr>
        <w:pStyle w:val="Caption"/>
      </w:pPr>
      <w:bookmarkStart w:id="37" w:name="_Toc46393811"/>
      <w:r w:rsidRPr="00366897">
        <w:rPr>
          <w:b/>
        </w:rPr>
        <w:lastRenderedPageBreak/>
        <w:t xml:space="preserve">Figure 3. </w:t>
      </w:r>
      <w:r w:rsidRPr="00366897">
        <w:rPr>
          <w:b/>
        </w:rPr>
        <w:fldChar w:fldCharType="begin"/>
      </w:r>
      <w:r w:rsidRPr="00366897">
        <w:rPr>
          <w:b/>
        </w:rPr>
        <w:instrText xml:space="preserve"> SEQ Figure_3. \* ARABIC </w:instrText>
      </w:r>
      <w:r w:rsidRPr="00366897">
        <w:rPr>
          <w:b/>
        </w:rPr>
        <w:fldChar w:fldCharType="separate"/>
      </w:r>
      <w:r w:rsidR="00386BE2">
        <w:rPr>
          <w:b/>
          <w:noProof/>
        </w:rPr>
        <w:t>8</w:t>
      </w:r>
      <w:r w:rsidRPr="00366897">
        <w:rPr>
          <w:b/>
        </w:rPr>
        <w:fldChar w:fldCharType="end"/>
      </w:r>
      <w:r w:rsidR="00992D36" w:rsidRPr="00366897">
        <w:rPr>
          <w:b/>
        </w:rPr>
        <w:t>: Bar</w:t>
      </w:r>
      <w:r w:rsidR="00992D36" w:rsidRPr="006F5F4F">
        <w:rPr>
          <w:b/>
        </w:rPr>
        <w:t xml:space="preserve"> Chart Showing Mid-Year Overhead Cost</w:t>
      </w:r>
      <w:bookmarkEnd w:id="37"/>
    </w:p>
    <w:p w:rsidR="00992D36" w:rsidRDefault="00992D36" w:rsidP="00992D36">
      <w:pPr>
        <w:spacing w:line="360" w:lineRule="auto"/>
        <w:rPr>
          <w:rFonts w:ascii="Tahoma" w:hAnsi="Tahoma" w:cs="Tahoma"/>
          <w:b/>
          <w:sz w:val="28"/>
          <w:szCs w:val="28"/>
        </w:rPr>
      </w:pPr>
      <w:r>
        <w:rPr>
          <w:noProof/>
          <w:lang w:val="en-GB" w:eastAsia="en-GB"/>
        </w:rPr>
        <w:drawing>
          <wp:inline distT="0" distB="0" distL="0" distR="0" wp14:anchorId="15202E45" wp14:editId="0E9BD839">
            <wp:extent cx="5457524" cy="3445510"/>
            <wp:effectExtent l="0" t="0" r="1016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92D36" w:rsidRPr="001507C3" w:rsidRDefault="00992D36" w:rsidP="00992D36">
      <w:pPr>
        <w:spacing w:line="360" w:lineRule="auto"/>
        <w:rPr>
          <w:rFonts w:ascii="Tahoma" w:hAnsi="Tahoma" w:cs="Tahoma"/>
          <w:b/>
          <w:sz w:val="28"/>
          <w:szCs w:val="28"/>
        </w:rPr>
      </w:pPr>
    </w:p>
    <w:p w:rsidR="00992D36" w:rsidRDefault="00992D36" w:rsidP="00992D36">
      <w:pPr>
        <w:pStyle w:val="Textbody"/>
        <w:numPr>
          <w:ilvl w:val="2"/>
          <w:numId w:val="2"/>
        </w:numPr>
        <w:spacing w:after="0" w:line="360" w:lineRule="auto"/>
        <w:jc w:val="both"/>
        <w:rPr>
          <w:rFonts w:ascii="Tahoma" w:hAnsi="Tahoma" w:cs="Tahoma"/>
          <w:b/>
          <w:sz w:val="28"/>
        </w:rPr>
      </w:pPr>
      <w:r>
        <w:rPr>
          <w:rFonts w:ascii="Tahoma" w:hAnsi="Tahoma" w:cs="Tahoma"/>
          <w:b/>
          <w:sz w:val="28"/>
        </w:rPr>
        <w:t>SPECIAL PROGRAMMES</w:t>
      </w:r>
    </w:p>
    <w:p w:rsidR="00992D36" w:rsidRDefault="00BD46BA" w:rsidP="00992D36">
      <w:pPr>
        <w:spacing w:line="360" w:lineRule="auto"/>
        <w:jc w:val="both"/>
        <w:rPr>
          <w:rFonts w:ascii="Tahoma" w:hAnsi="Tahoma" w:cs="Tahoma"/>
          <w:sz w:val="28"/>
          <w:szCs w:val="28"/>
        </w:rPr>
      </w:pPr>
      <w:r>
        <w:rPr>
          <w:rFonts w:ascii="Tahoma" w:hAnsi="Tahoma" w:cs="Tahoma"/>
          <w:sz w:val="28"/>
          <w:szCs w:val="24"/>
        </w:rPr>
        <w:t>The mid-</w:t>
      </w:r>
      <w:r w:rsidR="00992D36">
        <w:rPr>
          <w:rFonts w:ascii="Tahoma" w:hAnsi="Tahoma" w:cs="Tahoma"/>
          <w:sz w:val="28"/>
          <w:szCs w:val="24"/>
        </w:rPr>
        <w:t>year estimate</w:t>
      </w:r>
      <w:r>
        <w:rPr>
          <w:rFonts w:ascii="Tahoma" w:hAnsi="Tahoma" w:cs="Tahoma"/>
          <w:sz w:val="28"/>
          <w:szCs w:val="24"/>
        </w:rPr>
        <w:t>s</w:t>
      </w:r>
      <w:r w:rsidR="00992D36">
        <w:rPr>
          <w:rFonts w:ascii="Tahoma" w:hAnsi="Tahoma" w:cs="Tahoma"/>
          <w:sz w:val="28"/>
          <w:szCs w:val="24"/>
        </w:rPr>
        <w:t xml:space="preserve"> for this head was </w:t>
      </w:r>
      <w:r w:rsidR="00992D36">
        <w:rPr>
          <w:rFonts w:ascii="Tahoma" w:hAnsi="Tahoma" w:cs="Tahoma"/>
          <w:dstrike/>
          <w:sz w:val="28"/>
          <w:szCs w:val="24"/>
        </w:rPr>
        <w:t>N</w:t>
      </w:r>
      <w:r w:rsidR="00992D36">
        <w:rPr>
          <w:rFonts w:ascii="Tahoma" w:hAnsi="Tahoma" w:cs="Tahoma"/>
          <w:sz w:val="28"/>
          <w:szCs w:val="24"/>
        </w:rPr>
        <w:t xml:space="preserve">8.300 </w:t>
      </w:r>
      <w:r w:rsidR="00992D36">
        <w:rPr>
          <w:rFonts w:ascii="Tahoma" w:hAnsi="Tahoma" w:cs="Tahoma"/>
          <w:sz w:val="28"/>
          <w:szCs w:val="28"/>
        </w:rPr>
        <w:t>billion</w:t>
      </w:r>
      <w:r>
        <w:rPr>
          <w:rFonts w:ascii="Tahoma" w:hAnsi="Tahoma" w:cs="Tahoma"/>
          <w:sz w:val="28"/>
          <w:szCs w:val="24"/>
        </w:rPr>
        <w:t>. At the end of the 2020 mid-</w:t>
      </w:r>
      <w:r w:rsidR="00992D36">
        <w:rPr>
          <w:rFonts w:ascii="Tahoma" w:hAnsi="Tahoma" w:cs="Tahoma"/>
          <w:sz w:val="28"/>
          <w:szCs w:val="24"/>
        </w:rPr>
        <w:t xml:space="preserve">year, the actual expenditure recorded was </w:t>
      </w:r>
      <w:r w:rsidR="00992D36">
        <w:rPr>
          <w:rFonts w:ascii="Tahoma" w:hAnsi="Tahoma" w:cs="Tahoma"/>
          <w:dstrike/>
          <w:sz w:val="28"/>
          <w:szCs w:val="24"/>
        </w:rPr>
        <w:t>N</w:t>
      </w:r>
      <w:r w:rsidR="00992D36">
        <w:rPr>
          <w:rFonts w:ascii="Tahoma" w:hAnsi="Tahoma" w:cs="Tahoma"/>
          <w:sz w:val="28"/>
          <w:szCs w:val="24"/>
        </w:rPr>
        <w:t xml:space="preserve">4.387 billion, representing 52.9% performance level, </w:t>
      </w:r>
      <w:r w:rsidR="00992D36">
        <w:rPr>
          <w:rFonts w:ascii="Tahoma" w:hAnsi="Tahoma" w:cs="Tahoma"/>
          <w:sz w:val="28"/>
          <w:szCs w:val="28"/>
        </w:rPr>
        <w:t>w</w:t>
      </w:r>
      <w:r>
        <w:rPr>
          <w:rFonts w:ascii="Tahoma" w:hAnsi="Tahoma" w:cs="Tahoma"/>
          <w:sz w:val="28"/>
          <w:szCs w:val="28"/>
        </w:rPr>
        <w:t>hile the corresponding 2019 mid-</w:t>
      </w:r>
      <w:r w:rsidR="00992D36">
        <w:rPr>
          <w:rFonts w:ascii="Tahoma" w:hAnsi="Tahoma" w:cs="Tahoma"/>
          <w:sz w:val="28"/>
          <w:szCs w:val="28"/>
        </w:rPr>
        <w:t xml:space="preserve">year actual of </w:t>
      </w:r>
      <w:r w:rsidR="00992D36">
        <w:rPr>
          <w:rFonts w:ascii="Tahoma" w:hAnsi="Tahoma" w:cs="Tahoma"/>
          <w:dstrike/>
          <w:sz w:val="28"/>
          <w:szCs w:val="28"/>
        </w:rPr>
        <w:t>N</w:t>
      </w:r>
      <w:r w:rsidR="00992D36">
        <w:rPr>
          <w:rFonts w:ascii="Tahoma" w:hAnsi="Tahoma" w:cs="Tahoma"/>
          <w:sz w:val="28"/>
          <w:szCs w:val="28"/>
        </w:rPr>
        <w:t>5.912 billion recorded a performance of 68.5%.</w:t>
      </w:r>
    </w:p>
    <w:p w:rsidR="00992D36" w:rsidRDefault="00992D36" w:rsidP="00992D36">
      <w:pPr>
        <w:spacing w:line="360" w:lineRule="auto"/>
        <w:jc w:val="both"/>
        <w:rPr>
          <w:rFonts w:ascii="Tahoma" w:hAnsi="Tahoma" w:cs="Tahoma"/>
          <w:sz w:val="28"/>
          <w:szCs w:val="28"/>
        </w:rPr>
      </w:pPr>
    </w:p>
    <w:p w:rsidR="00BD46BA" w:rsidRDefault="00BD46BA" w:rsidP="00992D36">
      <w:pPr>
        <w:spacing w:line="360" w:lineRule="auto"/>
        <w:jc w:val="both"/>
        <w:rPr>
          <w:rFonts w:ascii="Tahoma" w:hAnsi="Tahoma" w:cs="Tahoma"/>
          <w:sz w:val="28"/>
          <w:szCs w:val="28"/>
        </w:rPr>
      </w:pPr>
    </w:p>
    <w:p w:rsidR="00BD46BA" w:rsidRDefault="00BD46BA" w:rsidP="00992D36">
      <w:pPr>
        <w:spacing w:line="360" w:lineRule="auto"/>
        <w:jc w:val="both"/>
        <w:rPr>
          <w:rFonts w:ascii="Tahoma" w:hAnsi="Tahoma" w:cs="Tahoma"/>
          <w:sz w:val="28"/>
          <w:szCs w:val="28"/>
        </w:rPr>
      </w:pPr>
    </w:p>
    <w:p w:rsidR="00BD46BA" w:rsidRDefault="00BD46BA" w:rsidP="00992D36">
      <w:pPr>
        <w:spacing w:line="360" w:lineRule="auto"/>
        <w:jc w:val="both"/>
        <w:rPr>
          <w:rFonts w:ascii="Tahoma" w:hAnsi="Tahoma" w:cs="Tahoma"/>
          <w:sz w:val="28"/>
          <w:szCs w:val="28"/>
        </w:rPr>
      </w:pPr>
    </w:p>
    <w:p w:rsidR="00992D36" w:rsidRDefault="00992D36" w:rsidP="00992D36">
      <w:pPr>
        <w:spacing w:after="0" w:line="240" w:lineRule="auto"/>
        <w:jc w:val="both"/>
        <w:rPr>
          <w:rFonts w:ascii="Tahoma" w:hAnsi="Tahoma" w:cs="Tahoma"/>
          <w:sz w:val="28"/>
          <w:szCs w:val="28"/>
        </w:rPr>
      </w:pPr>
    </w:p>
    <w:p w:rsidR="00992D36" w:rsidRDefault="00992D36" w:rsidP="00992D36">
      <w:pPr>
        <w:spacing w:after="0" w:line="240" w:lineRule="auto"/>
        <w:jc w:val="both"/>
        <w:rPr>
          <w:rFonts w:ascii="Tahoma" w:hAnsi="Tahoma" w:cs="Tahoma"/>
          <w:sz w:val="28"/>
          <w:szCs w:val="28"/>
        </w:rPr>
      </w:pPr>
    </w:p>
    <w:p w:rsidR="00992D36" w:rsidRDefault="00366897" w:rsidP="00366897">
      <w:pPr>
        <w:pStyle w:val="Caption"/>
        <w:rPr>
          <w:b/>
        </w:rPr>
      </w:pPr>
      <w:bookmarkStart w:id="38" w:name="_Toc46393812"/>
      <w:r w:rsidRPr="00366897">
        <w:rPr>
          <w:b/>
        </w:rPr>
        <w:t xml:space="preserve">Figure 3. </w:t>
      </w:r>
      <w:r w:rsidRPr="00366897">
        <w:rPr>
          <w:b/>
        </w:rPr>
        <w:fldChar w:fldCharType="begin"/>
      </w:r>
      <w:r w:rsidRPr="00366897">
        <w:rPr>
          <w:b/>
        </w:rPr>
        <w:instrText xml:space="preserve"> SEQ Figure_3. \* ARABIC </w:instrText>
      </w:r>
      <w:r w:rsidRPr="00366897">
        <w:rPr>
          <w:b/>
        </w:rPr>
        <w:fldChar w:fldCharType="separate"/>
      </w:r>
      <w:r w:rsidR="00386BE2">
        <w:rPr>
          <w:b/>
          <w:noProof/>
        </w:rPr>
        <w:t>9</w:t>
      </w:r>
      <w:r w:rsidRPr="00366897">
        <w:rPr>
          <w:b/>
        </w:rPr>
        <w:fldChar w:fldCharType="end"/>
      </w:r>
      <w:r w:rsidR="00992D36" w:rsidRPr="00366897">
        <w:rPr>
          <w:b/>
        </w:rPr>
        <w:t>: Bar Chart</w:t>
      </w:r>
      <w:r w:rsidR="00992D36">
        <w:rPr>
          <w:b/>
        </w:rPr>
        <w:t xml:space="preserve"> Showing Mid-Year Special </w:t>
      </w:r>
      <w:r w:rsidR="00992D36" w:rsidRPr="00CA64D3">
        <w:rPr>
          <w:b/>
        </w:rPr>
        <w:t>Programme</w:t>
      </w:r>
      <w:bookmarkEnd w:id="38"/>
    </w:p>
    <w:p w:rsidR="00992D36" w:rsidRPr="00DF3FE9" w:rsidRDefault="00992D36" w:rsidP="00992D36">
      <w:pPr>
        <w:spacing w:line="480" w:lineRule="auto"/>
        <w:jc w:val="both"/>
        <w:rPr>
          <w:rFonts w:ascii="Tahoma" w:hAnsi="Tahoma" w:cs="Tahoma"/>
          <w:b/>
          <w:sz w:val="28"/>
          <w:szCs w:val="28"/>
        </w:rPr>
      </w:pPr>
      <w:r>
        <w:rPr>
          <w:noProof/>
          <w:lang w:val="en-GB" w:eastAsia="en-GB"/>
        </w:rPr>
        <w:drawing>
          <wp:inline distT="0" distB="0" distL="0" distR="0" wp14:anchorId="0BC2BD4E" wp14:editId="48E50E76">
            <wp:extent cx="5130165" cy="3561347"/>
            <wp:effectExtent l="0" t="0" r="13335"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92D36" w:rsidRDefault="00992D36" w:rsidP="00992D36">
      <w:pPr>
        <w:pStyle w:val="Textbody"/>
        <w:numPr>
          <w:ilvl w:val="2"/>
          <w:numId w:val="2"/>
        </w:numPr>
        <w:spacing w:line="360" w:lineRule="auto"/>
        <w:jc w:val="both"/>
        <w:rPr>
          <w:rFonts w:ascii="Tahoma" w:hAnsi="Tahoma" w:cs="Tahoma"/>
          <w:sz w:val="28"/>
          <w:szCs w:val="28"/>
        </w:rPr>
      </w:pPr>
      <w:r>
        <w:rPr>
          <w:rFonts w:ascii="Tahoma" w:hAnsi="Tahoma" w:cs="Tahoma"/>
          <w:b/>
          <w:sz w:val="28"/>
          <w:szCs w:val="28"/>
        </w:rPr>
        <w:t xml:space="preserve">GRANTS AND CONTRIBUTIONS </w:t>
      </w:r>
    </w:p>
    <w:p w:rsidR="00992D36" w:rsidRDefault="00992D36" w:rsidP="00992D36">
      <w:pPr>
        <w:spacing w:line="360" w:lineRule="auto"/>
        <w:jc w:val="both"/>
        <w:rPr>
          <w:rFonts w:ascii="Tahoma" w:hAnsi="Tahoma" w:cs="Tahoma"/>
          <w:sz w:val="28"/>
          <w:szCs w:val="24"/>
        </w:rPr>
      </w:pPr>
      <w:r>
        <w:rPr>
          <w:rFonts w:ascii="Tahoma" w:hAnsi="Tahoma" w:cs="Tahoma"/>
          <w:sz w:val="28"/>
          <w:szCs w:val="28"/>
        </w:rPr>
        <w:t>Tab</w:t>
      </w:r>
      <w:r w:rsidR="00BD46BA">
        <w:rPr>
          <w:rFonts w:ascii="Tahoma" w:hAnsi="Tahoma" w:cs="Tahoma"/>
          <w:sz w:val="28"/>
          <w:szCs w:val="28"/>
        </w:rPr>
        <w:t>le 3.6 shows the 2020 mid-year</w:t>
      </w:r>
      <w:r>
        <w:rPr>
          <w:rFonts w:ascii="Tahoma" w:hAnsi="Tahoma" w:cs="Tahoma"/>
          <w:sz w:val="28"/>
          <w:szCs w:val="28"/>
        </w:rPr>
        <w:t xml:space="preserve"> actual and performance of Grants and Contributions. </w:t>
      </w:r>
      <w:r w:rsidR="00BD46BA">
        <w:rPr>
          <w:rFonts w:ascii="Tahoma" w:hAnsi="Tahoma" w:cs="Tahoma"/>
          <w:sz w:val="28"/>
          <w:szCs w:val="24"/>
        </w:rPr>
        <w:t>The</w:t>
      </w:r>
      <w:r>
        <w:rPr>
          <w:rFonts w:ascii="Tahoma" w:hAnsi="Tahoma" w:cs="Tahoma"/>
          <w:sz w:val="28"/>
          <w:szCs w:val="24"/>
        </w:rPr>
        <w:t xml:space="preserve"> estimate</w:t>
      </w:r>
      <w:r w:rsidR="00BD46BA">
        <w:rPr>
          <w:rFonts w:ascii="Tahoma" w:hAnsi="Tahoma" w:cs="Tahoma"/>
          <w:sz w:val="28"/>
          <w:szCs w:val="24"/>
        </w:rPr>
        <w:t>s</w:t>
      </w:r>
      <w:r>
        <w:rPr>
          <w:rFonts w:ascii="Tahoma" w:hAnsi="Tahoma" w:cs="Tahoma"/>
          <w:sz w:val="28"/>
          <w:szCs w:val="24"/>
        </w:rPr>
        <w:t xml:space="preserve"> for this expenditure head was </w:t>
      </w:r>
      <w:r>
        <w:rPr>
          <w:rFonts w:ascii="Tahoma" w:hAnsi="Tahoma" w:cs="Tahoma"/>
          <w:dstrike/>
          <w:sz w:val="28"/>
          <w:szCs w:val="24"/>
        </w:rPr>
        <w:t>N</w:t>
      </w:r>
      <w:r>
        <w:rPr>
          <w:rFonts w:ascii="Tahoma" w:hAnsi="Tahoma" w:cs="Tahoma"/>
          <w:sz w:val="28"/>
          <w:szCs w:val="24"/>
        </w:rPr>
        <w:t xml:space="preserve">4.215 </w:t>
      </w:r>
      <w:r>
        <w:rPr>
          <w:rFonts w:ascii="Tahoma" w:hAnsi="Tahoma" w:cs="Tahoma"/>
          <w:sz w:val="28"/>
          <w:szCs w:val="28"/>
        </w:rPr>
        <w:t>billion</w:t>
      </w:r>
      <w:r w:rsidR="00BD46BA">
        <w:rPr>
          <w:rFonts w:ascii="Tahoma" w:hAnsi="Tahoma" w:cs="Tahoma"/>
          <w:sz w:val="28"/>
          <w:szCs w:val="24"/>
        </w:rPr>
        <w:t>. At the end of the mid-year</w:t>
      </w:r>
      <w:r>
        <w:rPr>
          <w:rFonts w:ascii="Tahoma" w:hAnsi="Tahoma" w:cs="Tahoma"/>
          <w:sz w:val="28"/>
          <w:szCs w:val="24"/>
        </w:rPr>
        <w:t xml:space="preserve">, the actual expenditure recorded was </w:t>
      </w:r>
      <w:r>
        <w:rPr>
          <w:rFonts w:ascii="Tahoma" w:hAnsi="Tahoma" w:cs="Tahoma"/>
          <w:dstrike/>
          <w:sz w:val="28"/>
          <w:szCs w:val="24"/>
        </w:rPr>
        <w:t>N</w:t>
      </w:r>
      <w:r>
        <w:rPr>
          <w:rFonts w:ascii="Tahoma" w:hAnsi="Tahoma" w:cs="Tahoma"/>
          <w:sz w:val="28"/>
          <w:szCs w:val="24"/>
        </w:rPr>
        <w:t xml:space="preserve">3.096 billion, representing 73.5% performance level. </w:t>
      </w:r>
    </w:p>
    <w:p w:rsidR="00992D36" w:rsidRDefault="00992D36" w:rsidP="00992D36">
      <w:pPr>
        <w:spacing w:line="360" w:lineRule="auto"/>
        <w:jc w:val="both"/>
        <w:rPr>
          <w:rFonts w:ascii="Tahoma" w:hAnsi="Tahoma" w:cs="Tahoma"/>
          <w:sz w:val="28"/>
          <w:szCs w:val="24"/>
        </w:rPr>
      </w:pPr>
    </w:p>
    <w:p w:rsidR="00992D36" w:rsidRDefault="00992D36" w:rsidP="00992D36">
      <w:pPr>
        <w:spacing w:line="360" w:lineRule="auto"/>
        <w:jc w:val="both"/>
        <w:rPr>
          <w:rFonts w:ascii="Tahoma" w:hAnsi="Tahoma" w:cs="Tahoma"/>
          <w:sz w:val="28"/>
          <w:szCs w:val="24"/>
        </w:rPr>
      </w:pPr>
    </w:p>
    <w:p w:rsidR="00992D36" w:rsidRDefault="00992D36" w:rsidP="00992D36">
      <w:pPr>
        <w:spacing w:line="360" w:lineRule="auto"/>
        <w:jc w:val="both"/>
        <w:rPr>
          <w:rFonts w:ascii="Tahoma" w:hAnsi="Tahoma" w:cs="Tahoma"/>
          <w:sz w:val="28"/>
          <w:szCs w:val="24"/>
        </w:rPr>
      </w:pPr>
    </w:p>
    <w:p w:rsidR="00992D36" w:rsidRDefault="00992D36" w:rsidP="00992D36">
      <w:pPr>
        <w:spacing w:line="360" w:lineRule="auto"/>
        <w:jc w:val="both"/>
        <w:rPr>
          <w:rFonts w:ascii="Tahoma" w:hAnsi="Tahoma" w:cs="Tahoma"/>
          <w:sz w:val="28"/>
          <w:szCs w:val="24"/>
        </w:rPr>
      </w:pPr>
    </w:p>
    <w:p w:rsidR="00992D36" w:rsidRPr="00D46D6D" w:rsidRDefault="00992D36" w:rsidP="00992D36">
      <w:pPr>
        <w:spacing w:line="360" w:lineRule="auto"/>
        <w:jc w:val="both"/>
        <w:rPr>
          <w:rFonts w:ascii="Tahoma" w:hAnsi="Tahoma" w:cs="Tahoma"/>
          <w:sz w:val="28"/>
          <w:szCs w:val="24"/>
        </w:rPr>
      </w:pPr>
    </w:p>
    <w:p w:rsidR="00992D36" w:rsidRPr="00435585" w:rsidRDefault="00E3178A" w:rsidP="00E3178A">
      <w:pPr>
        <w:pStyle w:val="Caption"/>
        <w:rPr>
          <w:szCs w:val="24"/>
        </w:rPr>
      </w:pPr>
      <w:bookmarkStart w:id="39" w:name="_Toc46390814"/>
      <w:bookmarkStart w:id="40" w:name="_Toc46391438"/>
      <w:bookmarkStart w:id="41" w:name="_Toc46391899"/>
      <w:r w:rsidRPr="00E3178A">
        <w:rPr>
          <w:b/>
        </w:rPr>
        <w:lastRenderedPageBreak/>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6</w:t>
      </w:r>
      <w:r w:rsidRPr="00E3178A">
        <w:rPr>
          <w:b/>
        </w:rPr>
        <w:fldChar w:fldCharType="end"/>
      </w:r>
      <w:r w:rsidR="00992D36" w:rsidRPr="00E3178A">
        <w:rPr>
          <w:b/>
          <w:szCs w:val="24"/>
        </w:rPr>
        <w:t>: Summary</w:t>
      </w:r>
      <w:r w:rsidR="00992D36">
        <w:rPr>
          <w:b/>
          <w:szCs w:val="24"/>
        </w:rPr>
        <w:t xml:space="preserve"> of </w:t>
      </w:r>
      <w:r w:rsidR="006A78CA">
        <w:rPr>
          <w:b/>
        </w:rPr>
        <w:t>Grants and Contributions as at June, 2020</w:t>
      </w:r>
      <w:bookmarkEnd w:id="39"/>
      <w:bookmarkEnd w:id="40"/>
      <w:bookmarkEnd w:id="41"/>
    </w:p>
    <w:tbl>
      <w:tblPr>
        <w:tblStyle w:val="TableGrid"/>
        <w:tblW w:w="9805" w:type="dxa"/>
        <w:tblLayout w:type="fixed"/>
        <w:tblLook w:val="04A0" w:firstRow="1" w:lastRow="0" w:firstColumn="1" w:lastColumn="0" w:noHBand="0" w:noVBand="1"/>
      </w:tblPr>
      <w:tblGrid>
        <w:gridCol w:w="534"/>
        <w:gridCol w:w="21"/>
        <w:gridCol w:w="2999"/>
        <w:gridCol w:w="2524"/>
        <w:gridCol w:w="7"/>
        <w:gridCol w:w="2146"/>
        <w:gridCol w:w="1574"/>
      </w:tblGrid>
      <w:tr w:rsidR="00992D36" w:rsidRPr="001507C3" w:rsidTr="00BD46BA">
        <w:trPr>
          <w:trHeight w:val="558"/>
        </w:trPr>
        <w:tc>
          <w:tcPr>
            <w:tcW w:w="534" w:type="dxa"/>
            <w:noWrap/>
            <w:hideMark/>
          </w:tcPr>
          <w:p w:rsidR="00992D36" w:rsidRPr="00BD46BA" w:rsidRDefault="00992D36" w:rsidP="00992D36">
            <w:pPr>
              <w:rPr>
                <w:rFonts w:eastAsia="Times New Roman" w:cs="Times New Roman"/>
                <w:b/>
                <w:bCs/>
                <w:color w:val="000000"/>
                <w:sz w:val="20"/>
                <w:szCs w:val="20"/>
                <w:lang w:eastAsia="cy-GB"/>
              </w:rPr>
            </w:pPr>
            <w:r w:rsidRPr="00BD46BA">
              <w:rPr>
                <w:rFonts w:eastAsia="Times New Roman" w:cs="Times New Roman"/>
                <w:b/>
                <w:bCs/>
                <w:color w:val="000000"/>
                <w:sz w:val="20"/>
                <w:szCs w:val="20"/>
                <w:lang w:eastAsia="cy-GB"/>
              </w:rPr>
              <w:t>S/N</w:t>
            </w:r>
          </w:p>
        </w:tc>
        <w:tc>
          <w:tcPr>
            <w:tcW w:w="3020" w:type="dxa"/>
            <w:gridSpan w:val="2"/>
            <w:noWrap/>
            <w:hideMark/>
          </w:tcPr>
          <w:p w:rsidR="00992D36" w:rsidRPr="00BD46BA" w:rsidRDefault="00BD46BA" w:rsidP="00992D36">
            <w:pPr>
              <w:rPr>
                <w:rFonts w:eastAsia="Times New Roman" w:cs="Times New Roman"/>
                <w:b/>
                <w:bCs/>
                <w:color w:val="000000"/>
                <w:sz w:val="20"/>
                <w:szCs w:val="20"/>
                <w:lang w:eastAsia="cy-GB"/>
              </w:rPr>
            </w:pPr>
            <w:r>
              <w:rPr>
                <w:rFonts w:eastAsia="Times New Roman" w:cs="Times New Roman"/>
                <w:b/>
                <w:bCs/>
                <w:color w:val="000000"/>
                <w:sz w:val="20"/>
                <w:szCs w:val="20"/>
                <w:lang w:eastAsia="cy-GB"/>
              </w:rPr>
              <w:t> ORGANIZATION</w:t>
            </w:r>
          </w:p>
        </w:tc>
        <w:tc>
          <w:tcPr>
            <w:tcW w:w="2524" w:type="dxa"/>
            <w:hideMark/>
          </w:tcPr>
          <w:p w:rsidR="00992D36" w:rsidRPr="00BD46BA" w:rsidRDefault="00992D36" w:rsidP="00992D36">
            <w:pPr>
              <w:jc w:val="center"/>
              <w:rPr>
                <w:rFonts w:eastAsia="Times New Roman" w:cs="Times New Roman"/>
                <w:b/>
                <w:bCs/>
                <w:color w:val="000000"/>
                <w:sz w:val="20"/>
                <w:szCs w:val="20"/>
                <w:lang w:eastAsia="cy-GB"/>
              </w:rPr>
            </w:pPr>
            <w:r w:rsidRPr="00BD46BA">
              <w:rPr>
                <w:rFonts w:eastAsia="Times New Roman" w:cs="Times New Roman"/>
                <w:b/>
                <w:bCs/>
                <w:color w:val="000000"/>
                <w:sz w:val="20"/>
                <w:szCs w:val="20"/>
                <w:lang w:eastAsia="cy-GB"/>
              </w:rPr>
              <w:t>MID-YEAR ESTIMATE</w:t>
            </w:r>
            <w:r w:rsidR="00BD46BA" w:rsidRPr="00BD46BA">
              <w:rPr>
                <w:rFonts w:eastAsia="Times New Roman" w:cs="Times New Roman"/>
                <w:b/>
                <w:bCs/>
                <w:color w:val="000000"/>
                <w:sz w:val="20"/>
                <w:szCs w:val="20"/>
                <w:lang w:eastAsia="cy-GB"/>
              </w:rPr>
              <w:t>S</w:t>
            </w:r>
          </w:p>
          <w:p w:rsidR="00992D36" w:rsidRPr="00BD46BA" w:rsidRDefault="00992D36" w:rsidP="00992D36">
            <w:pPr>
              <w:jc w:val="center"/>
              <w:rPr>
                <w:rFonts w:eastAsia="Times New Roman" w:cs="Times New Roman"/>
                <w:b/>
                <w:bCs/>
                <w:color w:val="000000"/>
                <w:sz w:val="20"/>
                <w:szCs w:val="20"/>
                <w:lang w:eastAsia="cy-GB"/>
              </w:rPr>
            </w:pPr>
            <w:r w:rsidRPr="00BD46BA">
              <w:rPr>
                <w:rFonts w:eastAsia="Times New Roman" w:cs="Times New Roman"/>
                <w:b/>
                <w:bCs/>
                <w:color w:val="000000"/>
                <w:sz w:val="20"/>
                <w:szCs w:val="20"/>
                <w:lang w:eastAsia="cy-GB"/>
              </w:rPr>
              <w:t xml:space="preserve"> ₦</w:t>
            </w:r>
          </w:p>
        </w:tc>
        <w:tc>
          <w:tcPr>
            <w:tcW w:w="2153" w:type="dxa"/>
            <w:gridSpan w:val="2"/>
            <w:hideMark/>
          </w:tcPr>
          <w:p w:rsidR="00992D36" w:rsidRPr="00BD46BA" w:rsidRDefault="00992D36" w:rsidP="00992D36">
            <w:pPr>
              <w:jc w:val="center"/>
              <w:rPr>
                <w:rFonts w:eastAsia="Times New Roman" w:cs="Times New Roman"/>
                <w:b/>
                <w:bCs/>
                <w:color w:val="000000"/>
                <w:sz w:val="20"/>
                <w:szCs w:val="20"/>
                <w:lang w:eastAsia="cy-GB"/>
              </w:rPr>
            </w:pPr>
            <w:r w:rsidRPr="00BD46BA">
              <w:rPr>
                <w:rFonts w:eastAsia="Times New Roman" w:cs="Times New Roman"/>
                <w:b/>
                <w:bCs/>
                <w:color w:val="000000"/>
                <w:sz w:val="20"/>
                <w:szCs w:val="20"/>
                <w:lang w:eastAsia="cy-GB"/>
              </w:rPr>
              <w:t xml:space="preserve">MID-YEAR ACTUAL  </w:t>
            </w:r>
          </w:p>
          <w:p w:rsidR="00992D36" w:rsidRPr="00BD46BA" w:rsidRDefault="00992D36" w:rsidP="00992D36">
            <w:pPr>
              <w:jc w:val="center"/>
              <w:rPr>
                <w:rFonts w:eastAsia="Times New Roman" w:cs="Times New Roman"/>
                <w:b/>
                <w:bCs/>
                <w:color w:val="000000"/>
                <w:sz w:val="20"/>
                <w:szCs w:val="20"/>
                <w:lang w:eastAsia="cy-GB"/>
              </w:rPr>
            </w:pPr>
            <w:r w:rsidRPr="00BD46BA">
              <w:rPr>
                <w:rFonts w:eastAsia="Times New Roman" w:cs="Times New Roman"/>
                <w:b/>
                <w:bCs/>
                <w:color w:val="000000"/>
                <w:sz w:val="20"/>
                <w:szCs w:val="20"/>
                <w:lang w:eastAsia="cy-GB"/>
              </w:rPr>
              <w:t>₦</w:t>
            </w:r>
          </w:p>
        </w:tc>
        <w:tc>
          <w:tcPr>
            <w:tcW w:w="1574" w:type="dxa"/>
            <w:hideMark/>
          </w:tcPr>
          <w:p w:rsidR="00992D36" w:rsidRPr="00BD46BA" w:rsidRDefault="00992D36" w:rsidP="00992D36">
            <w:pPr>
              <w:jc w:val="center"/>
              <w:rPr>
                <w:rFonts w:eastAsia="Times New Roman" w:cs="Times New Roman"/>
                <w:b/>
                <w:bCs/>
                <w:color w:val="000000"/>
                <w:sz w:val="20"/>
                <w:szCs w:val="20"/>
                <w:lang w:eastAsia="cy-GB"/>
              </w:rPr>
            </w:pPr>
            <w:r w:rsidRPr="00BD46BA">
              <w:rPr>
                <w:rFonts w:eastAsia="Times New Roman" w:cs="Times New Roman"/>
                <w:b/>
                <w:bCs/>
                <w:color w:val="000000"/>
                <w:sz w:val="20"/>
                <w:szCs w:val="20"/>
                <w:lang w:eastAsia="cy-GB"/>
              </w:rPr>
              <w:t>PERFORMANCE LEVEL (%)</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1</w:t>
            </w:r>
          </w:p>
        </w:tc>
        <w:tc>
          <w:tcPr>
            <w:tcW w:w="3020" w:type="dxa"/>
            <w:gridSpan w:val="2"/>
            <w:noWrap/>
            <w:hideMark/>
          </w:tcPr>
          <w:p w:rsidR="00992D36" w:rsidRPr="001507C3" w:rsidRDefault="00992D36" w:rsidP="00992D36">
            <w:pPr>
              <w:rPr>
                <w:color w:val="000000"/>
                <w:sz w:val="20"/>
                <w:szCs w:val="20"/>
                <w:lang w:val="en-US"/>
              </w:rPr>
            </w:pPr>
            <w:r w:rsidRPr="001507C3">
              <w:rPr>
                <w:color w:val="000000"/>
                <w:sz w:val="20"/>
                <w:szCs w:val="20"/>
              </w:rPr>
              <w:t>Adekunle Ajasin University, Akungba Akoko</w:t>
            </w:r>
          </w:p>
        </w:tc>
        <w:tc>
          <w:tcPr>
            <w:tcW w:w="2524" w:type="dxa"/>
            <w:noWrap/>
            <w:hideMark/>
          </w:tcPr>
          <w:p w:rsidR="00992D36" w:rsidRPr="001507C3" w:rsidRDefault="00992D36" w:rsidP="00992D36">
            <w:pPr>
              <w:jc w:val="center"/>
              <w:rPr>
                <w:color w:val="000000"/>
                <w:sz w:val="20"/>
                <w:szCs w:val="20"/>
                <w:lang w:val="en-US"/>
              </w:rPr>
            </w:pPr>
            <w:r w:rsidRPr="001507C3">
              <w:rPr>
                <w:color w:val="000000"/>
                <w:sz w:val="20"/>
                <w:szCs w:val="20"/>
              </w:rPr>
              <w:t>1,001,000,000.00</w:t>
            </w:r>
          </w:p>
        </w:tc>
        <w:tc>
          <w:tcPr>
            <w:tcW w:w="2153" w:type="dxa"/>
            <w:gridSpan w:val="2"/>
            <w:noWrap/>
          </w:tcPr>
          <w:p w:rsidR="00992D36" w:rsidRPr="001507C3" w:rsidRDefault="00992D36" w:rsidP="00992D36">
            <w:pPr>
              <w:jc w:val="center"/>
              <w:rPr>
                <w:color w:val="000000"/>
                <w:sz w:val="20"/>
                <w:szCs w:val="20"/>
                <w:lang w:val="en-US"/>
              </w:rPr>
            </w:pPr>
            <w:r w:rsidRPr="001507C3">
              <w:rPr>
                <w:color w:val="000000"/>
                <w:sz w:val="20"/>
                <w:szCs w:val="20"/>
              </w:rPr>
              <w:t>743,750,000.00</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74.30</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2</w:t>
            </w:r>
          </w:p>
        </w:tc>
        <w:tc>
          <w:tcPr>
            <w:tcW w:w="3020" w:type="dxa"/>
            <w:gridSpan w:val="2"/>
            <w:noWrap/>
            <w:hideMark/>
          </w:tcPr>
          <w:p w:rsidR="00992D36" w:rsidRPr="001507C3" w:rsidRDefault="00992D36" w:rsidP="00992D36">
            <w:pPr>
              <w:rPr>
                <w:color w:val="000000"/>
                <w:sz w:val="20"/>
                <w:szCs w:val="20"/>
              </w:rPr>
            </w:pPr>
            <w:r w:rsidRPr="001507C3">
              <w:rPr>
                <w:color w:val="000000"/>
                <w:sz w:val="20"/>
                <w:szCs w:val="20"/>
              </w:rPr>
              <w:t>Nigeria Security and Civil Defence Corps</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1,000,000.00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581,000.00</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58.10</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3</w:t>
            </w:r>
          </w:p>
        </w:tc>
        <w:tc>
          <w:tcPr>
            <w:tcW w:w="3020" w:type="dxa"/>
            <w:gridSpan w:val="2"/>
            <w:noWrap/>
            <w:hideMark/>
          </w:tcPr>
          <w:p w:rsidR="00992D36" w:rsidRPr="001507C3" w:rsidRDefault="00992D36" w:rsidP="00992D36">
            <w:pPr>
              <w:rPr>
                <w:color w:val="000000"/>
                <w:sz w:val="20"/>
                <w:szCs w:val="20"/>
              </w:rPr>
            </w:pPr>
            <w:r w:rsidRPr="001507C3">
              <w:rPr>
                <w:color w:val="000000"/>
                <w:sz w:val="20"/>
                <w:szCs w:val="20"/>
              </w:rPr>
              <w:t>Nigerian Legion</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1,500,000.00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1,050,000.00</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70.00</w:t>
            </w:r>
          </w:p>
        </w:tc>
      </w:tr>
      <w:tr w:rsidR="00992D36" w:rsidRPr="001507C3" w:rsidTr="00BD46BA">
        <w:trPr>
          <w:trHeight w:val="365"/>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4</w:t>
            </w:r>
          </w:p>
        </w:tc>
        <w:tc>
          <w:tcPr>
            <w:tcW w:w="3020" w:type="dxa"/>
            <w:gridSpan w:val="2"/>
            <w:hideMark/>
          </w:tcPr>
          <w:p w:rsidR="00992D36" w:rsidRPr="001507C3" w:rsidRDefault="00992D36" w:rsidP="00992D36">
            <w:pPr>
              <w:rPr>
                <w:color w:val="000000"/>
                <w:sz w:val="20"/>
                <w:szCs w:val="20"/>
              </w:rPr>
            </w:pPr>
            <w:r w:rsidRPr="001507C3">
              <w:rPr>
                <w:color w:val="000000"/>
                <w:sz w:val="20"/>
                <w:szCs w:val="20"/>
              </w:rPr>
              <w:t>Ondo State Agency for Road Maintenance and Construction (OSAMCO)</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20,000,000.00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11,665,500.00</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58.33</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5</w:t>
            </w:r>
          </w:p>
        </w:tc>
        <w:tc>
          <w:tcPr>
            <w:tcW w:w="3020" w:type="dxa"/>
            <w:gridSpan w:val="2"/>
            <w:noWrap/>
            <w:hideMark/>
          </w:tcPr>
          <w:p w:rsidR="00992D36" w:rsidRPr="001507C3" w:rsidRDefault="00992D36" w:rsidP="00992D36">
            <w:pPr>
              <w:rPr>
                <w:color w:val="000000"/>
                <w:sz w:val="20"/>
                <w:szCs w:val="20"/>
              </w:rPr>
            </w:pPr>
            <w:r w:rsidRPr="001507C3">
              <w:rPr>
                <w:color w:val="000000"/>
                <w:sz w:val="20"/>
                <w:szCs w:val="20"/>
              </w:rPr>
              <w:t>Ondo State Football Academy</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25,000,000.00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w:t>
            </w:r>
          </w:p>
        </w:tc>
      </w:tr>
      <w:tr w:rsidR="00992D36" w:rsidRPr="001507C3" w:rsidTr="00BD46BA">
        <w:trPr>
          <w:trHeight w:val="344"/>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6</w:t>
            </w:r>
          </w:p>
        </w:tc>
        <w:tc>
          <w:tcPr>
            <w:tcW w:w="3020" w:type="dxa"/>
            <w:gridSpan w:val="2"/>
            <w:hideMark/>
          </w:tcPr>
          <w:p w:rsidR="00992D36" w:rsidRPr="001507C3" w:rsidRDefault="00992D36" w:rsidP="00992D36">
            <w:pPr>
              <w:rPr>
                <w:color w:val="000000"/>
                <w:sz w:val="20"/>
                <w:szCs w:val="20"/>
              </w:rPr>
            </w:pPr>
            <w:r w:rsidRPr="001507C3">
              <w:rPr>
                <w:color w:val="000000"/>
                <w:sz w:val="20"/>
                <w:szCs w:val="20"/>
              </w:rPr>
              <w:t>Ondo State Football Development Agency</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350,000,000.00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258,000,000.00</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73.71</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7</w:t>
            </w:r>
          </w:p>
        </w:tc>
        <w:tc>
          <w:tcPr>
            <w:tcW w:w="3020" w:type="dxa"/>
            <w:gridSpan w:val="2"/>
            <w:noWrap/>
            <w:hideMark/>
          </w:tcPr>
          <w:p w:rsidR="00992D36" w:rsidRPr="001507C3" w:rsidRDefault="00992D36" w:rsidP="00992D36">
            <w:pPr>
              <w:rPr>
                <w:color w:val="000000"/>
                <w:sz w:val="20"/>
                <w:szCs w:val="20"/>
              </w:rPr>
            </w:pPr>
            <w:r w:rsidRPr="001507C3">
              <w:rPr>
                <w:color w:val="000000"/>
                <w:sz w:val="20"/>
                <w:szCs w:val="20"/>
              </w:rPr>
              <w:t>Ondo State University of Medical Sciences</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350,000,000.00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225,000,000.00</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64.29</w:t>
            </w:r>
          </w:p>
        </w:tc>
      </w:tr>
      <w:tr w:rsidR="00992D36" w:rsidRPr="001507C3" w:rsidTr="00BD46BA">
        <w:trPr>
          <w:trHeight w:val="55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8</w:t>
            </w:r>
          </w:p>
        </w:tc>
        <w:tc>
          <w:tcPr>
            <w:tcW w:w="3020" w:type="dxa"/>
            <w:gridSpan w:val="2"/>
            <w:hideMark/>
          </w:tcPr>
          <w:p w:rsidR="00992D36" w:rsidRPr="001507C3" w:rsidRDefault="00992D36" w:rsidP="00992D36">
            <w:pPr>
              <w:rPr>
                <w:color w:val="000000"/>
                <w:sz w:val="20"/>
                <w:szCs w:val="20"/>
              </w:rPr>
            </w:pPr>
            <w:r w:rsidRPr="001507C3">
              <w:rPr>
                <w:color w:val="000000"/>
                <w:sz w:val="20"/>
                <w:szCs w:val="20"/>
              </w:rPr>
              <w:t>Ondo State University of Science and Technology, Okitipupa</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350,000,000.00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210,000,000.00</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60.00</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9</w:t>
            </w:r>
          </w:p>
        </w:tc>
        <w:tc>
          <w:tcPr>
            <w:tcW w:w="3020" w:type="dxa"/>
            <w:gridSpan w:val="2"/>
            <w:noWrap/>
            <w:hideMark/>
          </w:tcPr>
          <w:p w:rsidR="00992D36" w:rsidRPr="001507C3" w:rsidRDefault="00992D36" w:rsidP="00992D36">
            <w:pPr>
              <w:rPr>
                <w:color w:val="000000"/>
                <w:sz w:val="20"/>
                <w:szCs w:val="20"/>
              </w:rPr>
            </w:pPr>
            <w:r w:rsidRPr="001507C3">
              <w:rPr>
                <w:color w:val="000000"/>
                <w:sz w:val="20"/>
                <w:szCs w:val="20"/>
              </w:rPr>
              <w:t>Rufus Giwa Polytechnic, Owo</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1,300,000,000.00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997,565,000.00</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76.74</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10</w:t>
            </w:r>
          </w:p>
        </w:tc>
        <w:tc>
          <w:tcPr>
            <w:tcW w:w="3020" w:type="dxa"/>
            <w:gridSpan w:val="2"/>
            <w:noWrap/>
            <w:hideMark/>
          </w:tcPr>
          <w:p w:rsidR="00992D36" w:rsidRPr="001507C3" w:rsidRDefault="00992D36" w:rsidP="00992D36">
            <w:pPr>
              <w:rPr>
                <w:color w:val="000000"/>
                <w:sz w:val="20"/>
                <w:szCs w:val="20"/>
              </w:rPr>
            </w:pPr>
            <w:r w:rsidRPr="001507C3">
              <w:rPr>
                <w:color w:val="000000"/>
                <w:sz w:val="20"/>
                <w:szCs w:val="20"/>
              </w:rPr>
              <w:t>Senior Staff Club</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1,250,000.00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w:t>
            </w:r>
          </w:p>
        </w:tc>
      </w:tr>
      <w:tr w:rsidR="00992D36" w:rsidRPr="001507C3" w:rsidTr="00BD46BA">
        <w:trPr>
          <w:trHeight w:val="279"/>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11</w:t>
            </w:r>
          </w:p>
        </w:tc>
        <w:tc>
          <w:tcPr>
            <w:tcW w:w="3020" w:type="dxa"/>
            <w:gridSpan w:val="2"/>
            <w:hideMark/>
          </w:tcPr>
          <w:p w:rsidR="00992D36" w:rsidRPr="001507C3" w:rsidRDefault="00992D36" w:rsidP="00992D36">
            <w:pPr>
              <w:rPr>
                <w:color w:val="000000"/>
                <w:sz w:val="20"/>
                <w:szCs w:val="20"/>
              </w:rPr>
            </w:pPr>
            <w:r w:rsidRPr="001507C3">
              <w:rPr>
                <w:color w:val="000000"/>
                <w:sz w:val="20"/>
                <w:szCs w:val="20"/>
              </w:rPr>
              <w:t>Ondo State Investment  Promotion Agency (ONDIPA)</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100,000,000.00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12</w:t>
            </w:r>
          </w:p>
        </w:tc>
        <w:tc>
          <w:tcPr>
            <w:tcW w:w="3020" w:type="dxa"/>
            <w:gridSpan w:val="2"/>
            <w:noWrap/>
            <w:hideMark/>
          </w:tcPr>
          <w:p w:rsidR="00992D36" w:rsidRPr="001507C3" w:rsidRDefault="00992D36" w:rsidP="00992D36">
            <w:pPr>
              <w:rPr>
                <w:color w:val="000000"/>
                <w:sz w:val="20"/>
                <w:szCs w:val="20"/>
              </w:rPr>
            </w:pPr>
            <w:r w:rsidRPr="001507C3">
              <w:rPr>
                <w:color w:val="000000"/>
                <w:sz w:val="20"/>
                <w:szCs w:val="20"/>
              </w:rPr>
              <w:t>OWENA PRESS</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60,000,000.00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34,256,198.28</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57.09</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13</w:t>
            </w:r>
          </w:p>
        </w:tc>
        <w:tc>
          <w:tcPr>
            <w:tcW w:w="3020" w:type="dxa"/>
            <w:gridSpan w:val="2"/>
            <w:noWrap/>
            <w:hideMark/>
          </w:tcPr>
          <w:p w:rsidR="00992D36" w:rsidRPr="001507C3" w:rsidRDefault="00992D36" w:rsidP="00992D36">
            <w:pPr>
              <w:rPr>
                <w:color w:val="000000"/>
                <w:sz w:val="20"/>
                <w:szCs w:val="20"/>
              </w:rPr>
            </w:pPr>
            <w:r w:rsidRPr="001507C3">
              <w:rPr>
                <w:color w:val="000000"/>
                <w:sz w:val="20"/>
                <w:szCs w:val="20"/>
              </w:rPr>
              <w:t>Ondo State Radiovision Corporation</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30,000,000.00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w:t>
            </w:r>
          </w:p>
        </w:tc>
      </w:tr>
      <w:tr w:rsidR="00992D36" w:rsidRPr="001507C3" w:rsidTr="00BD46BA">
        <w:trPr>
          <w:trHeight w:val="207"/>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14</w:t>
            </w:r>
          </w:p>
        </w:tc>
        <w:tc>
          <w:tcPr>
            <w:tcW w:w="3020" w:type="dxa"/>
            <w:gridSpan w:val="2"/>
            <w:hideMark/>
          </w:tcPr>
          <w:p w:rsidR="00992D36" w:rsidRPr="001507C3" w:rsidRDefault="00992D36" w:rsidP="00992D36">
            <w:pPr>
              <w:rPr>
                <w:color w:val="000000"/>
                <w:sz w:val="20"/>
                <w:szCs w:val="20"/>
              </w:rPr>
            </w:pPr>
            <w:r w:rsidRPr="001507C3">
              <w:rPr>
                <w:color w:val="000000"/>
                <w:sz w:val="20"/>
                <w:szCs w:val="20"/>
              </w:rPr>
              <w:t>Ondo State Afforestation Project</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w:t>
            </w:r>
          </w:p>
        </w:tc>
      </w:tr>
      <w:tr w:rsidR="00992D36" w:rsidRPr="001507C3" w:rsidTr="00BD46BA">
        <w:trPr>
          <w:trHeight w:val="278"/>
        </w:trPr>
        <w:tc>
          <w:tcPr>
            <w:tcW w:w="534" w:type="dxa"/>
            <w:noWrap/>
            <w:hideMark/>
          </w:tcPr>
          <w:p w:rsidR="00992D36" w:rsidRPr="001507C3" w:rsidRDefault="00992D36" w:rsidP="00992D36">
            <w:pPr>
              <w:jc w:val="center"/>
              <w:rPr>
                <w:rFonts w:eastAsia="Times New Roman" w:cs="Times New Roman"/>
                <w:color w:val="000000"/>
                <w:sz w:val="20"/>
                <w:szCs w:val="20"/>
                <w:lang w:eastAsia="cy-GB"/>
              </w:rPr>
            </w:pPr>
            <w:r w:rsidRPr="001507C3">
              <w:rPr>
                <w:rFonts w:eastAsia="Times New Roman" w:cs="Times New Roman"/>
                <w:color w:val="000000"/>
                <w:sz w:val="20"/>
                <w:szCs w:val="20"/>
                <w:lang w:eastAsia="cy-GB"/>
              </w:rPr>
              <w:t>15</w:t>
            </w:r>
          </w:p>
        </w:tc>
        <w:tc>
          <w:tcPr>
            <w:tcW w:w="3020" w:type="dxa"/>
            <w:gridSpan w:val="2"/>
            <w:noWrap/>
            <w:hideMark/>
          </w:tcPr>
          <w:p w:rsidR="00992D36" w:rsidRPr="001507C3" w:rsidRDefault="00992D36" w:rsidP="00992D36">
            <w:pPr>
              <w:rPr>
                <w:color w:val="000000"/>
                <w:sz w:val="20"/>
                <w:szCs w:val="20"/>
              </w:rPr>
            </w:pPr>
            <w:r w:rsidRPr="001507C3">
              <w:rPr>
                <w:color w:val="000000"/>
                <w:sz w:val="20"/>
                <w:szCs w:val="20"/>
              </w:rPr>
              <w:t>Ondo State University of Medical Sciences Teaching Hospital</w:t>
            </w:r>
          </w:p>
        </w:tc>
        <w:tc>
          <w:tcPr>
            <w:tcW w:w="2524" w:type="dxa"/>
            <w:noWrap/>
            <w:hideMark/>
          </w:tcPr>
          <w:p w:rsidR="00992D36" w:rsidRPr="001507C3" w:rsidRDefault="00992D36" w:rsidP="00992D36">
            <w:pPr>
              <w:jc w:val="center"/>
              <w:rPr>
                <w:color w:val="000000"/>
                <w:sz w:val="20"/>
                <w:szCs w:val="20"/>
              </w:rPr>
            </w:pPr>
            <w:r w:rsidRPr="001507C3">
              <w:rPr>
                <w:color w:val="000000"/>
                <w:sz w:val="20"/>
                <w:szCs w:val="20"/>
              </w:rPr>
              <w:t>625,000,000.00</w:t>
            </w:r>
          </w:p>
        </w:tc>
        <w:tc>
          <w:tcPr>
            <w:tcW w:w="2153" w:type="dxa"/>
            <w:gridSpan w:val="2"/>
            <w:noWrap/>
          </w:tcPr>
          <w:p w:rsidR="00992D36" w:rsidRPr="001507C3" w:rsidRDefault="00992D36" w:rsidP="00992D36">
            <w:pPr>
              <w:jc w:val="center"/>
              <w:rPr>
                <w:color w:val="000000"/>
                <w:sz w:val="20"/>
                <w:szCs w:val="20"/>
              </w:rPr>
            </w:pPr>
            <w:r w:rsidRPr="001507C3">
              <w:rPr>
                <w:color w:val="000000"/>
                <w:sz w:val="20"/>
                <w:szCs w:val="20"/>
              </w:rPr>
              <w:t>614,000,000.00</w:t>
            </w:r>
          </w:p>
        </w:tc>
        <w:tc>
          <w:tcPr>
            <w:tcW w:w="1574" w:type="dxa"/>
            <w:noWrap/>
          </w:tcPr>
          <w:p w:rsidR="00992D36" w:rsidRPr="001507C3" w:rsidRDefault="00992D36" w:rsidP="00992D36">
            <w:pPr>
              <w:jc w:val="center"/>
              <w:rPr>
                <w:color w:val="000000"/>
                <w:sz w:val="20"/>
                <w:szCs w:val="20"/>
              </w:rPr>
            </w:pPr>
            <w:r w:rsidRPr="001507C3">
              <w:rPr>
                <w:color w:val="000000"/>
                <w:sz w:val="20"/>
                <w:szCs w:val="20"/>
              </w:rPr>
              <w:t>98.24</w:t>
            </w:r>
          </w:p>
        </w:tc>
      </w:tr>
      <w:tr w:rsidR="00992D36" w:rsidRPr="001507C3" w:rsidTr="00BD46BA">
        <w:trPr>
          <w:trHeight w:val="239"/>
        </w:trPr>
        <w:tc>
          <w:tcPr>
            <w:tcW w:w="555" w:type="dxa"/>
            <w:gridSpan w:val="2"/>
            <w:noWrap/>
          </w:tcPr>
          <w:p w:rsidR="00992D36" w:rsidRPr="001507C3" w:rsidRDefault="00992D36" w:rsidP="00992D36">
            <w:pPr>
              <w:jc w:val="center"/>
              <w:rPr>
                <w:rFonts w:eastAsia="Times New Roman" w:cs="Times New Roman"/>
                <w:b/>
                <w:bCs/>
                <w:color w:val="000000"/>
                <w:sz w:val="20"/>
                <w:szCs w:val="20"/>
                <w:lang w:val="en-US"/>
              </w:rPr>
            </w:pPr>
          </w:p>
        </w:tc>
        <w:tc>
          <w:tcPr>
            <w:tcW w:w="2999" w:type="dxa"/>
            <w:noWrap/>
            <w:hideMark/>
          </w:tcPr>
          <w:p w:rsidR="00992D36" w:rsidRPr="00AA6EB8" w:rsidRDefault="00992D36" w:rsidP="00992D36">
            <w:pPr>
              <w:rPr>
                <w:b/>
                <w:color w:val="000000"/>
                <w:sz w:val="20"/>
                <w:szCs w:val="20"/>
              </w:rPr>
            </w:pPr>
            <w:r w:rsidRPr="00AA6EB8">
              <w:rPr>
                <w:b/>
                <w:color w:val="000000"/>
                <w:sz w:val="20"/>
                <w:szCs w:val="20"/>
              </w:rPr>
              <w:t>TOTAL</w:t>
            </w:r>
          </w:p>
        </w:tc>
        <w:tc>
          <w:tcPr>
            <w:tcW w:w="2531" w:type="dxa"/>
            <w:gridSpan w:val="2"/>
            <w:noWrap/>
          </w:tcPr>
          <w:p w:rsidR="00992D36" w:rsidRPr="00AA6EB8" w:rsidRDefault="00992D36" w:rsidP="00992D36">
            <w:pPr>
              <w:jc w:val="center"/>
              <w:rPr>
                <w:b/>
                <w:color w:val="000000"/>
                <w:sz w:val="20"/>
                <w:szCs w:val="20"/>
              </w:rPr>
            </w:pPr>
            <w:r w:rsidRPr="00AA6EB8">
              <w:rPr>
                <w:b/>
                <w:color w:val="000000"/>
                <w:sz w:val="20"/>
                <w:szCs w:val="20"/>
              </w:rPr>
              <w:t>4,214,750,000.00</w:t>
            </w:r>
          </w:p>
        </w:tc>
        <w:tc>
          <w:tcPr>
            <w:tcW w:w="2146" w:type="dxa"/>
          </w:tcPr>
          <w:p w:rsidR="00992D36" w:rsidRPr="001507C3" w:rsidRDefault="00992D36" w:rsidP="00992D36">
            <w:pPr>
              <w:jc w:val="center"/>
              <w:rPr>
                <w:b/>
                <w:bCs/>
                <w:color w:val="000000"/>
                <w:sz w:val="20"/>
                <w:szCs w:val="20"/>
              </w:rPr>
            </w:pPr>
            <w:r w:rsidRPr="001507C3">
              <w:rPr>
                <w:b/>
                <w:bCs/>
                <w:color w:val="000000"/>
                <w:sz w:val="20"/>
                <w:szCs w:val="20"/>
              </w:rPr>
              <w:t>3,095,867,698.28</w:t>
            </w:r>
          </w:p>
        </w:tc>
        <w:tc>
          <w:tcPr>
            <w:tcW w:w="1574" w:type="dxa"/>
          </w:tcPr>
          <w:p w:rsidR="00992D36" w:rsidRPr="001507C3" w:rsidRDefault="00992D36" w:rsidP="00992D36">
            <w:pPr>
              <w:jc w:val="center"/>
              <w:rPr>
                <w:b/>
                <w:bCs/>
                <w:color w:val="000000"/>
                <w:sz w:val="20"/>
                <w:szCs w:val="20"/>
              </w:rPr>
            </w:pPr>
            <w:r w:rsidRPr="001507C3">
              <w:rPr>
                <w:b/>
                <w:bCs/>
                <w:color w:val="000000"/>
                <w:sz w:val="20"/>
                <w:szCs w:val="20"/>
              </w:rPr>
              <w:t>73.45</w:t>
            </w:r>
          </w:p>
        </w:tc>
      </w:tr>
    </w:tbl>
    <w:p w:rsidR="00992D36" w:rsidRDefault="00992D36" w:rsidP="00992D36">
      <w:pPr>
        <w:spacing w:line="360" w:lineRule="auto"/>
        <w:rPr>
          <w:rFonts w:ascii="Tahoma" w:hAnsi="Tahoma" w:cs="Tahoma"/>
          <w:i/>
          <w:sz w:val="18"/>
          <w:szCs w:val="18"/>
        </w:rPr>
      </w:pPr>
      <w:r w:rsidRPr="00DF1BFE">
        <w:rPr>
          <w:rFonts w:ascii="Tahoma" w:hAnsi="Tahoma" w:cs="Tahoma"/>
          <w:b/>
          <w:sz w:val="18"/>
          <w:szCs w:val="18"/>
        </w:rPr>
        <w:t xml:space="preserve">SOURCE: </w:t>
      </w:r>
      <w:r w:rsidRPr="00DF1BFE">
        <w:rPr>
          <w:rFonts w:ascii="Tahoma" w:hAnsi="Tahoma" w:cs="Tahoma"/>
          <w:i/>
          <w:sz w:val="18"/>
          <w:szCs w:val="18"/>
        </w:rPr>
        <w:t xml:space="preserve">OFFICE OF ACCOUNTANT GENERAL, AND </w:t>
      </w:r>
      <w:r w:rsidRPr="00DF1BFE">
        <w:rPr>
          <w:rFonts w:ascii="Tahoma" w:hAnsi="Tahoma" w:cs="Tahoma"/>
          <w:i/>
          <w:sz w:val="18"/>
          <w:szCs w:val="24"/>
        </w:rPr>
        <w:t>OTHER MEDAS,</w:t>
      </w:r>
      <w:r w:rsidRPr="00DF1BFE">
        <w:rPr>
          <w:rFonts w:ascii="Tahoma" w:hAnsi="Tahoma" w:cs="Tahoma"/>
          <w:i/>
          <w:sz w:val="18"/>
          <w:szCs w:val="18"/>
        </w:rPr>
        <w:t xml:space="preserve"> ONDO STATE </w:t>
      </w:r>
    </w:p>
    <w:p w:rsidR="00992D36" w:rsidRDefault="00992D36" w:rsidP="00992D36">
      <w:pPr>
        <w:spacing w:line="360" w:lineRule="auto"/>
        <w:rPr>
          <w:rFonts w:ascii="Tahoma" w:hAnsi="Tahoma" w:cs="Tahoma"/>
          <w:i/>
          <w:sz w:val="18"/>
          <w:szCs w:val="18"/>
        </w:rPr>
      </w:pPr>
    </w:p>
    <w:p w:rsidR="00992D36" w:rsidRDefault="00992D36" w:rsidP="00992D36">
      <w:pPr>
        <w:spacing w:line="360" w:lineRule="auto"/>
        <w:rPr>
          <w:rFonts w:ascii="Tahoma" w:hAnsi="Tahoma" w:cs="Tahoma"/>
          <w:i/>
          <w:sz w:val="18"/>
          <w:szCs w:val="18"/>
        </w:rPr>
      </w:pPr>
    </w:p>
    <w:p w:rsidR="00992D36" w:rsidRDefault="00992D36" w:rsidP="00992D36">
      <w:pPr>
        <w:spacing w:line="360" w:lineRule="auto"/>
        <w:rPr>
          <w:rFonts w:ascii="Tahoma" w:hAnsi="Tahoma" w:cs="Tahoma"/>
          <w:i/>
          <w:sz w:val="18"/>
          <w:szCs w:val="18"/>
        </w:rPr>
      </w:pPr>
    </w:p>
    <w:p w:rsidR="00992D36" w:rsidRDefault="00992D36" w:rsidP="00992D36">
      <w:pPr>
        <w:spacing w:line="360" w:lineRule="auto"/>
        <w:rPr>
          <w:rFonts w:ascii="Tahoma" w:hAnsi="Tahoma" w:cs="Tahoma"/>
          <w:i/>
          <w:sz w:val="18"/>
          <w:szCs w:val="18"/>
        </w:rPr>
      </w:pPr>
    </w:p>
    <w:p w:rsidR="00992D36" w:rsidRDefault="00992D36" w:rsidP="00992D36">
      <w:pPr>
        <w:spacing w:line="360" w:lineRule="auto"/>
        <w:rPr>
          <w:rFonts w:ascii="Tahoma" w:hAnsi="Tahoma" w:cs="Tahoma"/>
          <w:i/>
          <w:sz w:val="18"/>
          <w:szCs w:val="18"/>
        </w:rPr>
      </w:pPr>
    </w:p>
    <w:p w:rsidR="00992D36" w:rsidRDefault="00992D36" w:rsidP="00992D36">
      <w:pPr>
        <w:spacing w:line="360" w:lineRule="auto"/>
        <w:rPr>
          <w:rFonts w:ascii="Tahoma" w:hAnsi="Tahoma" w:cs="Tahoma"/>
          <w:i/>
          <w:sz w:val="18"/>
          <w:szCs w:val="18"/>
        </w:rPr>
      </w:pPr>
    </w:p>
    <w:p w:rsidR="00992D36" w:rsidRDefault="00992D36" w:rsidP="00992D36">
      <w:pPr>
        <w:spacing w:line="360" w:lineRule="auto"/>
        <w:rPr>
          <w:rFonts w:ascii="Tahoma" w:hAnsi="Tahoma" w:cs="Tahoma"/>
          <w:i/>
          <w:sz w:val="18"/>
          <w:szCs w:val="18"/>
        </w:rPr>
      </w:pPr>
    </w:p>
    <w:p w:rsidR="00992D36" w:rsidRDefault="00992D36" w:rsidP="00992D36">
      <w:pPr>
        <w:spacing w:line="360" w:lineRule="auto"/>
        <w:rPr>
          <w:rFonts w:ascii="Tahoma" w:hAnsi="Tahoma" w:cs="Tahoma"/>
          <w:i/>
          <w:sz w:val="18"/>
          <w:szCs w:val="18"/>
        </w:rPr>
      </w:pPr>
    </w:p>
    <w:p w:rsidR="00992D36" w:rsidRPr="00FE3B48" w:rsidRDefault="00992D36" w:rsidP="00992D36">
      <w:pPr>
        <w:spacing w:line="360" w:lineRule="auto"/>
        <w:rPr>
          <w:rFonts w:ascii="Tahoma" w:hAnsi="Tahoma" w:cs="Tahoma"/>
          <w:b/>
          <w:sz w:val="28"/>
          <w:szCs w:val="28"/>
        </w:rPr>
      </w:pPr>
    </w:p>
    <w:p w:rsidR="00992D36" w:rsidRDefault="00992D36" w:rsidP="00992D36">
      <w:pPr>
        <w:pStyle w:val="ListParagraph"/>
        <w:numPr>
          <w:ilvl w:val="2"/>
          <w:numId w:val="2"/>
        </w:numPr>
        <w:spacing w:line="360" w:lineRule="auto"/>
        <w:jc w:val="both"/>
        <w:rPr>
          <w:rFonts w:ascii="Tahoma" w:hAnsi="Tahoma" w:cs="Tahoma"/>
          <w:b/>
          <w:sz w:val="28"/>
          <w:szCs w:val="28"/>
        </w:rPr>
      </w:pPr>
      <w:r>
        <w:rPr>
          <w:rFonts w:ascii="Tahoma" w:hAnsi="Tahoma" w:cs="Tahoma"/>
          <w:b/>
          <w:sz w:val="28"/>
          <w:szCs w:val="28"/>
        </w:rPr>
        <w:lastRenderedPageBreak/>
        <w:t>SOCIAL CONTRIBUTIONS AND SOCIAL BENEFITS</w:t>
      </w:r>
      <w:r>
        <w:rPr>
          <w:rFonts w:ascii="Tahoma" w:hAnsi="Tahoma" w:cs="Tahoma"/>
          <w:sz w:val="28"/>
          <w:szCs w:val="28"/>
        </w:rPr>
        <w:t xml:space="preserve"> </w:t>
      </w:r>
    </w:p>
    <w:p w:rsidR="00992D36" w:rsidRDefault="00992D36" w:rsidP="00992D36">
      <w:pPr>
        <w:spacing w:line="360" w:lineRule="auto"/>
        <w:jc w:val="both"/>
        <w:rPr>
          <w:rFonts w:ascii="Tahoma" w:hAnsi="Tahoma" w:cs="Tahoma"/>
          <w:sz w:val="28"/>
          <w:szCs w:val="28"/>
        </w:rPr>
      </w:pPr>
      <w:r>
        <w:rPr>
          <w:rFonts w:ascii="Tahoma" w:hAnsi="Tahoma" w:cs="Tahoma"/>
          <w:sz w:val="28"/>
          <w:szCs w:val="28"/>
        </w:rPr>
        <w:t>With  mid-year estimate</w:t>
      </w:r>
      <w:r w:rsidR="00FC2068">
        <w:rPr>
          <w:rFonts w:ascii="Tahoma" w:hAnsi="Tahoma" w:cs="Tahoma"/>
          <w:sz w:val="28"/>
          <w:szCs w:val="28"/>
        </w:rPr>
        <w:t>s</w:t>
      </w:r>
      <w:r>
        <w:rPr>
          <w:rFonts w:ascii="Tahoma" w:hAnsi="Tahoma" w:cs="Tahoma"/>
          <w:sz w:val="28"/>
          <w:szCs w:val="28"/>
        </w:rPr>
        <w:t xml:space="preserve"> of </w:t>
      </w:r>
      <w:r>
        <w:rPr>
          <w:rFonts w:ascii="Tahoma" w:hAnsi="Tahoma" w:cs="Tahoma"/>
          <w:dstrike/>
          <w:sz w:val="28"/>
          <w:szCs w:val="28"/>
        </w:rPr>
        <w:t>N</w:t>
      </w:r>
      <w:r>
        <w:rPr>
          <w:rFonts w:ascii="Tahoma" w:hAnsi="Tahoma" w:cs="Tahoma"/>
          <w:sz w:val="28"/>
          <w:szCs w:val="28"/>
        </w:rPr>
        <w:t xml:space="preserve">6.450 billion, actual Social contributions and </w:t>
      </w:r>
      <w:r w:rsidR="001E074E">
        <w:rPr>
          <w:rFonts w:ascii="Tahoma" w:hAnsi="Tahoma" w:cs="Tahoma"/>
          <w:sz w:val="28"/>
          <w:szCs w:val="28"/>
        </w:rPr>
        <w:t xml:space="preserve">benefits </w:t>
      </w:r>
      <w:r>
        <w:rPr>
          <w:rFonts w:ascii="Tahoma" w:hAnsi="Tahoma" w:cs="Tahoma"/>
          <w:sz w:val="28"/>
          <w:szCs w:val="28"/>
        </w:rPr>
        <w:t xml:space="preserve">was </w:t>
      </w:r>
      <w:r>
        <w:rPr>
          <w:rFonts w:ascii="Tahoma" w:hAnsi="Tahoma" w:cs="Tahoma"/>
          <w:dstrike/>
          <w:sz w:val="28"/>
          <w:szCs w:val="28"/>
        </w:rPr>
        <w:t>N</w:t>
      </w:r>
      <w:r>
        <w:rPr>
          <w:rFonts w:ascii="Tahoma" w:hAnsi="Tahoma" w:cs="Tahoma"/>
          <w:sz w:val="28"/>
          <w:szCs w:val="28"/>
        </w:rPr>
        <w:t>5.476 billion, representing 84.9% performance level. The breakdown of SC&amp;SB is shown in table 3.7.</w:t>
      </w:r>
    </w:p>
    <w:p w:rsidR="006A78CA" w:rsidRDefault="00E3178A" w:rsidP="00E3178A">
      <w:pPr>
        <w:pStyle w:val="Caption"/>
        <w:rPr>
          <w:b/>
          <w:szCs w:val="24"/>
        </w:rPr>
      </w:pPr>
      <w:bookmarkStart w:id="42" w:name="_Toc46390815"/>
      <w:bookmarkStart w:id="43" w:name="_Toc46391439"/>
      <w:bookmarkStart w:id="44" w:name="_Toc46391900"/>
      <w:r w:rsidRPr="00E3178A">
        <w:rPr>
          <w:b/>
        </w:rPr>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7</w:t>
      </w:r>
      <w:r w:rsidRPr="00E3178A">
        <w:rPr>
          <w:b/>
        </w:rPr>
        <w:fldChar w:fldCharType="end"/>
      </w:r>
      <w:r w:rsidR="00992D36" w:rsidRPr="00E3178A">
        <w:rPr>
          <w:b/>
          <w:szCs w:val="24"/>
        </w:rPr>
        <w:t>: Details</w:t>
      </w:r>
      <w:r w:rsidR="00992D36">
        <w:rPr>
          <w:b/>
          <w:szCs w:val="24"/>
        </w:rPr>
        <w:t xml:space="preserve"> of Social Contributions and Benefits</w:t>
      </w:r>
      <w:r w:rsidR="006A78CA">
        <w:rPr>
          <w:b/>
          <w:szCs w:val="24"/>
        </w:rPr>
        <w:t xml:space="preserve"> as at</w:t>
      </w:r>
      <w:bookmarkEnd w:id="42"/>
      <w:bookmarkEnd w:id="43"/>
      <w:bookmarkEnd w:id="44"/>
      <w:r w:rsidR="006A78CA">
        <w:rPr>
          <w:b/>
          <w:szCs w:val="24"/>
        </w:rPr>
        <w:t xml:space="preserve"> </w:t>
      </w:r>
    </w:p>
    <w:p w:rsidR="00992D36" w:rsidRPr="00C7516A" w:rsidRDefault="006A78CA" w:rsidP="00992D36">
      <w:pPr>
        <w:pStyle w:val="ListParagraph"/>
        <w:spacing w:after="0" w:line="240" w:lineRule="auto"/>
        <w:ind w:left="1418" w:hanging="1418"/>
        <w:rPr>
          <w:rFonts w:ascii="Tahoma" w:hAnsi="Tahoma" w:cs="Tahoma"/>
          <w:sz w:val="24"/>
          <w:szCs w:val="24"/>
        </w:rPr>
      </w:pPr>
      <w:r>
        <w:rPr>
          <w:rFonts w:ascii="Tahoma" w:hAnsi="Tahoma" w:cs="Tahoma"/>
          <w:b/>
          <w:sz w:val="28"/>
          <w:szCs w:val="24"/>
        </w:rPr>
        <w:tab/>
        <w:t xml:space="preserve"> June, 2020</w:t>
      </w:r>
      <w:r w:rsidR="00992D36">
        <w:rPr>
          <w:rFonts w:ascii="Tahoma" w:hAnsi="Tahoma" w:cs="Tahoma"/>
          <w:b/>
          <w:sz w:val="28"/>
          <w:szCs w:val="24"/>
        </w:rPr>
        <w:t xml:space="preserve"> </w:t>
      </w:r>
    </w:p>
    <w:tbl>
      <w:tblPr>
        <w:tblStyle w:val="TableGrid"/>
        <w:tblW w:w="9085" w:type="dxa"/>
        <w:tblLook w:val="04A0" w:firstRow="1" w:lastRow="0" w:firstColumn="1" w:lastColumn="0" w:noHBand="0" w:noVBand="1"/>
      </w:tblPr>
      <w:tblGrid>
        <w:gridCol w:w="2785"/>
        <w:gridCol w:w="2250"/>
        <w:gridCol w:w="2160"/>
        <w:gridCol w:w="1890"/>
      </w:tblGrid>
      <w:tr w:rsidR="00992D36" w:rsidRPr="00C7516A" w:rsidTr="00FC2068">
        <w:trPr>
          <w:trHeight w:val="600"/>
        </w:trPr>
        <w:tc>
          <w:tcPr>
            <w:tcW w:w="2785" w:type="dxa"/>
          </w:tcPr>
          <w:p w:rsidR="00992D36" w:rsidRPr="00FC2068" w:rsidRDefault="00992D36" w:rsidP="00FC2068">
            <w:pPr>
              <w:jc w:val="center"/>
              <w:rPr>
                <w:rFonts w:ascii="Calibri" w:eastAsia="Calibri" w:hAnsi="Calibri" w:cs="Times New Roman"/>
                <w:b/>
                <w:bCs/>
                <w:color w:val="000000"/>
                <w:sz w:val="20"/>
                <w:szCs w:val="20"/>
                <w:lang w:val="en-US"/>
              </w:rPr>
            </w:pPr>
          </w:p>
          <w:p w:rsidR="00992D36" w:rsidRPr="00FC2068" w:rsidRDefault="00992D36" w:rsidP="00FC2068">
            <w:pPr>
              <w:jc w:val="center"/>
              <w:rPr>
                <w:rFonts w:ascii="Calibri" w:eastAsia="Times New Roman" w:hAnsi="Calibri" w:cs="Times New Roman"/>
                <w:b/>
                <w:color w:val="000000"/>
                <w:sz w:val="20"/>
                <w:szCs w:val="20"/>
                <w:lang w:val="en-US"/>
              </w:rPr>
            </w:pPr>
            <w:r w:rsidRPr="00FC2068">
              <w:rPr>
                <w:rFonts w:ascii="Calibri" w:eastAsia="Times New Roman" w:hAnsi="Calibri" w:cs="Times New Roman"/>
                <w:b/>
                <w:color w:val="000000"/>
                <w:sz w:val="20"/>
                <w:szCs w:val="20"/>
                <w:lang w:val="en-US"/>
              </w:rPr>
              <w:t>EXPENDITURE DETAILS</w:t>
            </w:r>
          </w:p>
        </w:tc>
        <w:tc>
          <w:tcPr>
            <w:tcW w:w="2250" w:type="dxa"/>
            <w:noWrap/>
          </w:tcPr>
          <w:p w:rsidR="00992D36" w:rsidRPr="00FC2068" w:rsidRDefault="00992D36" w:rsidP="00FC2068">
            <w:pPr>
              <w:jc w:val="center"/>
              <w:rPr>
                <w:rFonts w:ascii="Calibri" w:eastAsia="Times New Roman" w:hAnsi="Calibri" w:cs="Times New Roman"/>
                <w:b/>
                <w:color w:val="000000"/>
                <w:sz w:val="20"/>
                <w:szCs w:val="20"/>
                <w:lang w:val="en-US"/>
              </w:rPr>
            </w:pPr>
            <w:r w:rsidRPr="00FC2068">
              <w:rPr>
                <w:rFonts w:ascii="Calibri" w:eastAsia="Times New Roman" w:hAnsi="Calibri" w:cs="Times New Roman"/>
                <w:b/>
                <w:color w:val="000000"/>
                <w:sz w:val="20"/>
                <w:szCs w:val="20"/>
                <w:lang w:val="en-US"/>
              </w:rPr>
              <w:t>MID-YEAR ESTIMATE</w:t>
            </w:r>
            <w:r w:rsidR="00FC2068">
              <w:rPr>
                <w:rFonts w:ascii="Calibri" w:eastAsia="Times New Roman" w:hAnsi="Calibri" w:cs="Times New Roman"/>
                <w:b/>
                <w:color w:val="000000"/>
                <w:sz w:val="20"/>
                <w:szCs w:val="20"/>
                <w:lang w:val="en-US"/>
              </w:rPr>
              <w:t>S</w:t>
            </w:r>
          </w:p>
          <w:p w:rsidR="00992D36" w:rsidRPr="00FC2068" w:rsidRDefault="00992D36" w:rsidP="00FC2068">
            <w:pPr>
              <w:jc w:val="center"/>
              <w:rPr>
                <w:rFonts w:ascii="Calibri" w:eastAsia="Calibri" w:hAnsi="Calibri" w:cs="Times New Roman"/>
                <w:b/>
                <w:bCs/>
                <w:color w:val="000000"/>
                <w:sz w:val="20"/>
                <w:szCs w:val="20"/>
                <w:lang w:val="en-US"/>
              </w:rPr>
            </w:pPr>
            <w:r w:rsidRPr="00FC2068">
              <w:rPr>
                <w:rFonts w:ascii="Calibri" w:eastAsia="Times New Roman" w:hAnsi="Calibri" w:cs="Times New Roman"/>
                <w:b/>
                <w:color w:val="000000"/>
                <w:sz w:val="20"/>
                <w:szCs w:val="20"/>
                <w:lang w:val="en-US"/>
              </w:rPr>
              <w:t>₦</w:t>
            </w:r>
          </w:p>
        </w:tc>
        <w:tc>
          <w:tcPr>
            <w:tcW w:w="2160" w:type="dxa"/>
            <w:noWrap/>
          </w:tcPr>
          <w:p w:rsidR="00992D36" w:rsidRPr="00FC2068" w:rsidRDefault="00992D36" w:rsidP="00FC2068">
            <w:pPr>
              <w:jc w:val="center"/>
              <w:rPr>
                <w:rFonts w:ascii="Calibri" w:eastAsia="Times New Roman" w:hAnsi="Calibri" w:cs="Times New Roman"/>
                <w:b/>
                <w:color w:val="000000"/>
                <w:sz w:val="20"/>
                <w:szCs w:val="20"/>
                <w:lang w:val="en-US"/>
              </w:rPr>
            </w:pPr>
            <w:r w:rsidRPr="00FC2068">
              <w:rPr>
                <w:rFonts w:ascii="Calibri" w:eastAsia="Times New Roman" w:hAnsi="Calibri" w:cs="Times New Roman"/>
                <w:b/>
                <w:color w:val="000000"/>
                <w:sz w:val="20"/>
                <w:szCs w:val="20"/>
                <w:lang w:val="en-US"/>
              </w:rPr>
              <w:t>MID-YEAR   ACTUAL</w:t>
            </w:r>
          </w:p>
          <w:p w:rsidR="00992D36" w:rsidRPr="00FC2068" w:rsidRDefault="00992D36" w:rsidP="00FC2068">
            <w:pPr>
              <w:jc w:val="center"/>
              <w:rPr>
                <w:rFonts w:ascii="Calibri" w:eastAsia="Times New Roman" w:hAnsi="Calibri" w:cs="Times New Roman"/>
                <w:b/>
                <w:color w:val="000000"/>
                <w:sz w:val="20"/>
                <w:szCs w:val="20"/>
                <w:lang w:val="en-US"/>
              </w:rPr>
            </w:pPr>
            <w:r w:rsidRPr="00FC2068">
              <w:rPr>
                <w:rFonts w:ascii="Calibri" w:eastAsia="Times New Roman" w:hAnsi="Calibri" w:cs="Times New Roman"/>
                <w:b/>
                <w:color w:val="000000"/>
                <w:sz w:val="20"/>
                <w:szCs w:val="20"/>
                <w:lang w:val="en-US"/>
              </w:rPr>
              <w:t>₦</w:t>
            </w:r>
          </w:p>
        </w:tc>
        <w:tc>
          <w:tcPr>
            <w:tcW w:w="1890" w:type="dxa"/>
            <w:noWrap/>
          </w:tcPr>
          <w:p w:rsidR="00992D36" w:rsidRPr="00FC2068" w:rsidRDefault="00992D36" w:rsidP="00FC2068">
            <w:pPr>
              <w:jc w:val="center"/>
              <w:rPr>
                <w:rFonts w:ascii="Calibri" w:eastAsia="Times New Roman" w:hAnsi="Calibri" w:cs="Times New Roman"/>
                <w:b/>
                <w:color w:val="000000"/>
                <w:sz w:val="20"/>
                <w:szCs w:val="20"/>
                <w:lang w:val="en-US"/>
              </w:rPr>
            </w:pPr>
            <w:r w:rsidRPr="00FC2068">
              <w:rPr>
                <w:rFonts w:ascii="Calibri" w:eastAsia="Times New Roman" w:hAnsi="Calibri" w:cs="Times New Roman"/>
                <w:b/>
                <w:color w:val="000000"/>
                <w:sz w:val="20"/>
                <w:szCs w:val="20"/>
                <w:lang w:val="en-US"/>
              </w:rPr>
              <w:t>PERFORMANCE LEVEL (%)</w:t>
            </w:r>
          </w:p>
        </w:tc>
      </w:tr>
      <w:tr w:rsidR="00992D36" w:rsidRPr="00C7516A" w:rsidTr="00FC2068">
        <w:trPr>
          <w:trHeight w:val="600"/>
        </w:trPr>
        <w:tc>
          <w:tcPr>
            <w:tcW w:w="2785" w:type="dxa"/>
            <w:hideMark/>
          </w:tcPr>
          <w:p w:rsidR="00992D36" w:rsidRPr="00C7516A" w:rsidRDefault="00992D36" w:rsidP="00992D36">
            <w:pPr>
              <w:rPr>
                <w:rFonts w:ascii="Calibri" w:eastAsia="Times New Roman" w:hAnsi="Calibri" w:cs="Times New Roman"/>
                <w:color w:val="000000"/>
                <w:sz w:val="20"/>
                <w:szCs w:val="20"/>
                <w:lang w:val="en-US"/>
              </w:rPr>
            </w:pPr>
            <w:r w:rsidRPr="00C7516A">
              <w:rPr>
                <w:rFonts w:ascii="Calibri" w:eastAsia="Times New Roman" w:hAnsi="Calibri" w:cs="Times New Roman"/>
                <w:color w:val="000000"/>
                <w:sz w:val="20"/>
                <w:szCs w:val="20"/>
                <w:lang w:val="en-US"/>
              </w:rPr>
              <w:t>CONSOLIDATED REVENUE FUND CHARGE -  SALARIES</w:t>
            </w:r>
          </w:p>
        </w:tc>
        <w:tc>
          <w:tcPr>
            <w:tcW w:w="2250" w:type="dxa"/>
            <w:noWrap/>
            <w:hideMark/>
          </w:tcPr>
          <w:p w:rsidR="00992D36" w:rsidRPr="00B25997" w:rsidRDefault="00992D36" w:rsidP="00992D36">
            <w:pPr>
              <w:jc w:val="center"/>
              <w:rPr>
                <w:rFonts w:ascii="Calibri" w:eastAsia="Times New Roman" w:hAnsi="Calibri" w:cs="Times New Roman"/>
                <w:color w:val="000000"/>
                <w:sz w:val="20"/>
                <w:szCs w:val="20"/>
                <w:lang w:val="en-US"/>
              </w:rPr>
            </w:pPr>
            <w:r w:rsidRPr="00B25997">
              <w:rPr>
                <w:rFonts w:ascii="Calibri" w:eastAsia="Times New Roman" w:hAnsi="Calibri" w:cs="Times New Roman"/>
                <w:color w:val="000000"/>
                <w:sz w:val="20"/>
                <w:szCs w:val="20"/>
                <w:lang w:val="en-US"/>
              </w:rPr>
              <w:t>-</w:t>
            </w:r>
          </w:p>
        </w:tc>
        <w:tc>
          <w:tcPr>
            <w:tcW w:w="2160" w:type="dxa"/>
            <w:noWrap/>
          </w:tcPr>
          <w:p w:rsidR="00992D36" w:rsidRPr="00B25997" w:rsidRDefault="00992D36" w:rsidP="00992D36">
            <w:pPr>
              <w:jc w:val="center"/>
              <w:rPr>
                <w:rFonts w:ascii="Calibri" w:hAnsi="Calibri"/>
                <w:color w:val="000000"/>
                <w:sz w:val="20"/>
                <w:szCs w:val="20"/>
                <w:lang w:val="en-US"/>
              </w:rPr>
            </w:pPr>
            <w:r w:rsidRPr="00B25997">
              <w:rPr>
                <w:rFonts w:ascii="Calibri" w:hAnsi="Calibri"/>
                <w:color w:val="000000"/>
                <w:sz w:val="20"/>
                <w:szCs w:val="20"/>
              </w:rPr>
              <w:t>515,931,702.27</w:t>
            </w:r>
          </w:p>
        </w:tc>
        <w:tc>
          <w:tcPr>
            <w:tcW w:w="1890" w:type="dxa"/>
            <w:noWrap/>
            <w:hideMark/>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w:t>
            </w:r>
          </w:p>
        </w:tc>
      </w:tr>
      <w:tr w:rsidR="00992D36" w:rsidRPr="00C7516A" w:rsidTr="00FC2068">
        <w:trPr>
          <w:trHeight w:val="300"/>
        </w:trPr>
        <w:tc>
          <w:tcPr>
            <w:tcW w:w="2785" w:type="dxa"/>
            <w:hideMark/>
          </w:tcPr>
          <w:p w:rsidR="00992D36" w:rsidRPr="00C7516A" w:rsidRDefault="00992D36" w:rsidP="00992D36">
            <w:pPr>
              <w:rPr>
                <w:rFonts w:ascii="Calibri" w:eastAsia="Times New Roman" w:hAnsi="Calibri" w:cs="Times New Roman"/>
                <w:color w:val="000000"/>
                <w:sz w:val="20"/>
                <w:szCs w:val="20"/>
                <w:lang w:val="en-US"/>
              </w:rPr>
            </w:pPr>
            <w:r w:rsidRPr="00C7516A">
              <w:rPr>
                <w:rFonts w:ascii="Calibri" w:eastAsia="Times New Roman" w:hAnsi="Calibri" w:cs="Times New Roman"/>
                <w:color w:val="000000"/>
                <w:sz w:val="20"/>
                <w:szCs w:val="20"/>
                <w:lang w:val="en-US"/>
              </w:rPr>
              <w:t>NHIS CONTRIBUTION</w:t>
            </w:r>
          </w:p>
        </w:tc>
        <w:tc>
          <w:tcPr>
            <w:tcW w:w="2250" w:type="dxa"/>
            <w:noWrap/>
            <w:hideMark/>
          </w:tcPr>
          <w:p w:rsidR="00992D36" w:rsidRPr="00B25997" w:rsidRDefault="00992D36" w:rsidP="00992D36">
            <w:pPr>
              <w:jc w:val="center"/>
              <w:rPr>
                <w:rFonts w:ascii="Calibri" w:eastAsia="Times New Roman" w:hAnsi="Calibri" w:cs="Times New Roman"/>
                <w:color w:val="000000"/>
                <w:sz w:val="20"/>
                <w:szCs w:val="20"/>
                <w:lang w:val="en-US"/>
              </w:rPr>
            </w:pPr>
            <w:r w:rsidRPr="00B25997">
              <w:rPr>
                <w:rFonts w:ascii="Calibri" w:eastAsia="Times New Roman" w:hAnsi="Calibri" w:cs="Times New Roman"/>
                <w:color w:val="000000"/>
                <w:sz w:val="20"/>
                <w:szCs w:val="20"/>
                <w:lang w:val="en-US"/>
              </w:rPr>
              <w:t>300,000,000.00</w:t>
            </w:r>
          </w:p>
        </w:tc>
        <w:tc>
          <w:tcPr>
            <w:tcW w:w="2160" w:type="dxa"/>
            <w:noWrap/>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w:t>
            </w:r>
          </w:p>
        </w:tc>
        <w:tc>
          <w:tcPr>
            <w:tcW w:w="1890" w:type="dxa"/>
            <w:noWrap/>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w:t>
            </w:r>
          </w:p>
        </w:tc>
      </w:tr>
      <w:tr w:rsidR="00992D36" w:rsidRPr="00C7516A" w:rsidTr="00FC2068">
        <w:trPr>
          <w:trHeight w:val="600"/>
        </w:trPr>
        <w:tc>
          <w:tcPr>
            <w:tcW w:w="2785" w:type="dxa"/>
            <w:hideMark/>
          </w:tcPr>
          <w:p w:rsidR="00992D36" w:rsidRPr="00C7516A" w:rsidRDefault="00992D36" w:rsidP="00992D36">
            <w:pPr>
              <w:rPr>
                <w:rFonts w:ascii="Calibri" w:eastAsia="Times New Roman" w:hAnsi="Calibri" w:cs="Times New Roman"/>
                <w:color w:val="000000"/>
                <w:sz w:val="20"/>
                <w:szCs w:val="20"/>
                <w:lang w:val="en-US"/>
              </w:rPr>
            </w:pPr>
            <w:r w:rsidRPr="00C7516A">
              <w:rPr>
                <w:rFonts w:ascii="Calibri" w:eastAsia="Times New Roman" w:hAnsi="Calibri" w:cs="Times New Roman"/>
                <w:color w:val="000000"/>
                <w:sz w:val="20"/>
                <w:szCs w:val="20"/>
                <w:lang w:val="en-US"/>
              </w:rPr>
              <w:t>CONTRIBUTORY PENSION (EMPLOYERS)</w:t>
            </w:r>
          </w:p>
        </w:tc>
        <w:tc>
          <w:tcPr>
            <w:tcW w:w="2250" w:type="dxa"/>
            <w:hideMark/>
          </w:tcPr>
          <w:p w:rsidR="00992D36" w:rsidRPr="00B25997" w:rsidRDefault="00992D36" w:rsidP="00992D36">
            <w:pPr>
              <w:jc w:val="center"/>
              <w:rPr>
                <w:rFonts w:ascii="Calibri" w:eastAsia="Times New Roman" w:hAnsi="Calibri" w:cs="Times New Roman"/>
                <w:color w:val="000000"/>
                <w:sz w:val="20"/>
                <w:szCs w:val="20"/>
                <w:lang w:val="en-US"/>
              </w:rPr>
            </w:pPr>
            <w:r w:rsidRPr="00B25997">
              <w:rPr>
                <w:rFonts w:ascii="Calibri" w:eastAsia="Times New Roman" w:hAnsi="Calibri" w:cs="Times New Roman"/>
                <w:color w:val="000000"/>
                <w:sz w:val="20"/>
                <w:szCs w:val="20"/>
                <w:lang w:val="en-US"/>
              </w:rPr>
              <w:t>387,500,000.00</w:t>
            </w:r>
          </w:p>
        </w:tc>
        <w:tc>
          <w:tcPr>
            <w:tcW w:w="2160" w:type="dxa"/>
            <w:noWrap/>
          </w:tcPr>
          <w:p w:rsidR="00992D36" w:rsidRPr="00B25997" w:rsidRDefault="00992D36" w:rsidP="00992D36">
            <w:pPr>
              <w:jc w:val="center"/>
              <w:rPr>
                <w:rFonts w:ascii="Calibri" w:hAnsi="Calibri"/>
                <w:color w:val="000000"/>
                <w:sz w:val="20"/>
                <w:szCs w:val="20"/>
              </w:rPr>
            </w:pPr>
            <w:r>
              <w:rPr>
                <w:rFonts w:ascii="Calibri" w:hAnsi="Calibri"/>
                <w:color w:val="000000"/>
                <w:sz w:val="20"/>
                <w:szCs w:val="20"/>
              </w:rPr>
              <w:t>46,963,868.14</w:t>
            </w:r>
          </w:p>
        </w:tc>
        <w:tc>
          <w:tcPr>
            <w:tcW w:w="1890" w:type="dxa"/>
            <w:noWrap/>
          </w:tcPr>
          <w:p w:rsidR="00992D36" w:rsidRPr="00B25997" w:rsidRDefault="00992D36" w:rsidP="00992D36">
            <w:pPr>
              <w:jc w:val="center"/>
              <w:rPr>
                <w:rFonts w:ascii="Calibri" w:hAnsi="Calibri"/>
                <w:color w:val="000000"/>
                <w:sz w:val="20"/>
                <w:szCs w:val="20"/>
              </w:rPr>
            </w:pPr>
            <w:r>
              <w:rPr>
                <w:rFonts w:ascii="Calibri" w:hAnsi="Calibri"/>
                <w:color w:val="000000"/>
                <w:sz w:val="20"/>
                <w:szCs w:val="20"/>
              </w:rPr>
              <w:t>12.12</w:t>
            </w:r>
          </w:p>
        </w:tc>
      </w:tr>
      <w:tr w:rsidR="00992D36" w:rsidRPr="00C7516A" w:rsidTr="00FC2068">
        <w:trPr>
          <w:trHeight w:val="300"/>
        </w:trPr>
        <w:tc>
          <w:tcPr>
            <w:tcW w:w="2785" w:type="dxa"/>
            <w:noWrap/>
            <w:hideMark/>
          </w:tcPr>
          <w:p w:rsidR="00992D36" w:rsidRPr="00C7516A" w:rsidRDefault="00992D36" w:rsidP="00992D36">
            <w:pPr>
              <w:rPr>
                <w:rFonts w:ascii="Calibri" w:eastAsia="Times New Roman" w:hAnsi="Calibri" w:cs="Times New Roman"/>
                <w:color w:val="000000"/>
                <w:sz w:val="20"/>
                <w:szCs w:val="20"/>
                <w:lang w:val="en-US"/>
              </w:rPr>
            </w:pPr>
            <w:r w:rsidRPr="00C7516A">
              <w:rPr>
                <w:rFonts w:ascii="Calibri" w:eastAsia="Times New Roman" w:hAnsi="Calibri" w:cs="Times New Roman"/>
                <w:color w:val="000000"/>
                <w:sz w:val="20"/>
                <w:szCs w:val="20"/>
                <w:lang w:val="en-US"/>
              </w:rPr>
              <w:t>GRATUITY</w:t>
            </w:r>
          </w:p>
        </w:tc>
        <w:tc>
          <w:tcPr>
            <w:tcW w:w="2250" w:type="dxa"/>
            <w:hideMark/>
          </w:tcPr>
          <w:p w:rsidR="00992D36" w:rsidRPr="00B25997" w:rsidRDefault="00992D36" w:rsidP="00992D36">
            <w:pPr>
              <w:jc w:val="center"/>
              <w:rPr>
                <w:rFonts w:ascii="Calibri" w:eastAsia="Times New Roman" w:hAnsi="Calibri" w:cs="Times New Roman"/>
                <w:color w:val="000000"/>
                <w:sz w:val="20"/>
                <w:szCs w:val="20"/>
                <w:lang w:val="en-US"/>
              </w:rPr>
            </w:pPr>
            <w:r w:rsidRPr="00B25997">
              <w:rPr>
                <w:rFonts w:ascii="Calibri" w:eastAsia="Times New Roman" w:hAnsi="Calibri" w:cs="Times New Roman"/>
                <w:color w:val="000000"/>
                <w:sz w:val="20"/>
                <w:szCs w:val="20"/>
                <w:lang w:val="en-US"/>
              </w:rPr>
              <w:t>1,500,000,000.00</w:t>
            </w:r>
          </w:p>
        </w:tc>
        <w:tc>
          <w:tcPr>
            <w:tcW w:w="2160" w:type="dxa"/>
            <w:noWrap/>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248,444,166.19</w:t>
            </w:r>
          </w:p>
        </w:tc>
        <w:tc>
          <w:tcPr>
            <w:tcW w:w="1890" w:type="dxa"/>
            <w:noWrap/>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16.56</w:t>
            </w:r>
          </w:p>
        </w:tc>
      </w:tr>
      <w:tr w:rsidR="00992D36" w:rsidRPr="00C7516A" w:rsidTr="00FC2068">
        <w:trPr>
          <w:trHeight w:val="300"/>
        </w:trPr>
        <w:tc>
          <w:tcPr>
            <w:tcW w:w="2785" w:type="dxa"/>
            <w:noWrap/>
            <w:hideMark/>
          </w:tcPr>
          <w:p w:rsidR="00992D36" w:rsidRPr="00C7516A" w:rsidRDefault="00992D36" w:rsidP="00992D36">
            <w:pPr>
              <w:rPr>
                <w:rFonts w:ascii="Calibri" w:eastAsia="Times New Roman" w:hAnsi="Calibri" w:cs="Times New Roman"/>
                <w:color w:val="000000"/>
                <w:sz w:val="20"/>
                <w:szCs w:val="20"/>
                <w:lang w:val="en-US"/>
              </w:rPr>
            </w:pPr>
            <w:r w:rsidRPr="00C7516A">
              <w:rPr>
                <w:rFonts w:ascii="Calibri" w:eastAsia="Times New Roman" w:hAnsi="Calibri" w:cs="Times New Roman"/>
                <w:color w:val="000000"/>
                <w:sz w:val="20"/>
                <w:szCs w:val="20"/>
                <w:lang w:val="en-US"/>
              </w:rPr>
              <w:t xml:space="preserve"> PENSION</w:t>
            </w:r>
          </w:p>
        </w:tc>
        <w:tc>
          <w:tcPr>
            <w:tcW w:w="2250" w:type="dxa"/>
            <w:hideMark/>
          </w:tcPr>
          <w:p w:rsidR="00992D36" w:rsidRPr="00B25997" w:rsidRDefault="00992D36" w:rsidP="00992D36">
            <w:pPr>
              <w:jc w:val="center"/>
              <w:rPr>
                <w:rFonts w:ascii="Calibri" w:eastAsia="Times New Roman" w:hAnsi="Calibri" w:cs="Times New Roman"/>
                <w:color w:val="000000"/>
                <w:sz w:val="20"/>
                <w:szCs w:val="20"/>
                <w:lang w:val="en-US"/>
              </w:rPr>
            </w:pPr>
            <w:r w:rsidRPr="00B25997">
              <w:rPr>
                <w:rFonts w:ascii="Calibri" w:eastAsia="Times New Roman" w:hAnsi="Calibri" w:cs="Times New Roman"/>
                <w:color w:val="000000"/>
                <w:sz w:val="20"/>
                <w:szCs w:val="20"/>
                <w:lang w:val="en-US"/>
              </w:rPr>
              <w:t>4,250,000,000.00</w:t>
            </w:r>
          </w:p>
        </w:tc>
        <w:tc>
          <w:tcPr>
            <w:tcW w:w="2160" w:type="dxa"/>
            <w:noWrap/>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4,651,167,403.10</w:t>
            </w:r>
          </w:p>
        </w:tc>
        <w:tc>
          <w:tcPr>
            <w:tcW w:w="1890" w:type="dxa"/>
            <w:noWrap/>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109.44</w:t>
            </w:r>
          </w:p>
        </w:tc>
      </w:tr>
      <w:tr w:rsidR="00992D36" w:rsidRPr="00C7516A" w:rsidTr="00FC2068">
        <w:trPr>
          <w:trHeight w:val="656"/>
        </w:trPr>
        <w:tc>
          <w:tcPr>
            <w:tcW w:w="2785" w:type="dxa"/>
            <w:hideMark/>
          </w:tcPr>
          <w:p w:rsidR="00992D36" w:rsidRPr="00C7516A" w:rsidRDefault="00992D36" w:rsidP="00992D36">
            <w:pPr>
              <w:rPr>
                <w:rFonts w:ascii="Calibri" w:eastAsia="Times New Roman" w:hAnsi="Calibri" w:cs="Times New Roman"/>
                <w:color w:val="000000"/>
                <w:sz w:val="20"/>
                <w:szCs w:val="20"/>
                <w:lang w:val="en-US"/>
              </w:rPr>
            </w:pPr>
            <w:r w:rsidRPr="00C7516A">
              <w:rPr>
                <w:rFonts w:ascii="Calibri" w:eastAsia="Times New Roman" w:hAnsi="Calibri" w:cs="Times New Roman"/>
                <w:color w:val="000000"/>
                <w:sz w:val="20"/>
                <w:szCs w:val="20"/>
                <w:lang w:val="en-US"/>
              </w:rPr>
              <w:t>PAYMENT OF BENEFITS TO PAST GOVERNORS/DEPUTY GOVERNORS</w:t>
            </w:r>
          </w:p>
        </w:tc>
        <w:tc>
          <w:tcPr>
            <w:tcW w:w="2250" w:type="dxa"/>
            <w:hideMark/>
          </w:tcPr>
          <w:p w:rsidR="00992D36" w:rsidRPr="00B25997" w:rsidRDefault="00992D36" w:rsidP="00992D36">
            <w:pPr>
              <w:jc w:val="center"/>
              <w:rPr>
                <w:rFonts w:ascii="Calibri" w:eastAsia="Times New Roman" w:hAnsi="Calibri" w:cs="Times New Roman"/>
                <w:color w:val="000000"/>
                <w:sz w:val="20"/>
                <w:szCs w:val="20"/>
                <w:lang w:val="en-US"/>
              </w:rPr>
            </w:pPr>
            <w:r w:rsidRPr="00B25997">
              <w:rPr>
                <w:rFonts w:ascii="Calibri" w:eastAsia="Times New Roman" w:hAnsi="Calibri" w:cs="Times New Roman"/>
                <w:color w:val="000000"/>
                <w:sz w:val="20"/>
                <w:szCs w:val="20"/>
                <w:lang w:val="en-US"/>
              </w:rPr>
              <w:t>12,500,000.00</w:t>
            </w:r>
          </w:p>
        </w:tc>
        <w:tc>
          <w:tcPr>
            <w:tcW w:w="2160" w:type="dxa"/>
            <w:noWrap/>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13,363,677.88</w:t>
            </w:r>
          </w:p>
        </w:tc>
        <w:tc>
          <w:tcPr>
            <w:tcW w:w="1890" w:type="dxa"/>
            <w:noWrap/>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106.91</w:t>
            </w:r>
          </w:p>
        </w:tc>
      </w:tr>
      <w:tr w:rsidR="00992D36" w:rsidRPr="00C7516A" w:rsidTr="00FC2068">
        <w:trPr>
          <w:trHeight w:val="332"/>
        </w:trPr>
        <w:tc>
          <w:tcPr>
            <w:tcW w:w="2785" w:type="dxa"/>
          </w:tcPr>
          <w:p w:rsidR="00992D36" w:rsidRPr="00C7516A" w:rsidRDefault="00992D36" w:rsidP="00992D36">
            <w:pPr>
              <w:rPr>
                <w:rFonts w:ascii="Calibri" w:eastAsia="Times New Roman" w:hAnsi="Calibri" w:cs="Times New Roman"/>
                <w:color w:val="000000"/>
                <w:sz w:val="20"/>
                <w:szCs w:val="20"/>
                <w:lang w:val="en-US"/>
              </w:rPr>
            </w:pPr>
            <w:r w:rsidRPr="00C7516A">
              <w:rPr>
                <w:rFonts w:ascii="Calibri" w:eastAsia="Times New Roman" w:hAnsi="Calibri" w:cs="Times New Roman"/>
                <w:color w:val="000000"/>
                <w:sz w:val="20"/>
                <w:szCs w:val="20"/>
                <w:lang w:val="en-US"/>
              </w:rPr>
              <w:t>TOTAL</w:t>
            </w:r>
          </w:p>
        </w:tc>
        <w:tc>
          <w:tcPr>
            <w:tcW w:w="2250" w:type="dxa"/>
            <w:noWrap/>
          </w:tcPr>
          <w:p w:rsidR="00992D36" w:rsidRPr="00B25997" w:rsidRDefault="00992D36" w:rsidP="00992D36">
            <w:pPr>
              <w:jc w:val="center"/>
              <w:rPr>
                <w:rFonts w:ascii="Calibri" w:hAnsi="Calibri"/>
                <w:color w:val="000000"/>
                <w:sz w:val="20"/>
                <w:szCs w:val="20"/>
                <w:lang w:val="en-US"/>
              </w:rPr>
            </w:pPr>
            <w:r w:rsidRPr="00B25997">
              <w:rPr>
                <w:rFonts w:ascii="Calibri" w:hAnsi="Calibri"/>
                <w:color w:val="000000"/>
                <w:sz w:val="20"/>
                <w:szCs w:val="20"/>
              </w:rPr>
              <w:t>6,450,000,000.00</w:t>
            </w:r>
          </w:p>
          <w:p w:rsidR="00992D36" w:rsidRPr="00B25997" w:rsidRDefault="00992D36" w:rsidP="00992D36">
            <w:pPr>
              <w:jc w:val="center"/>
              <w:rPr>
                <w:rFonts w:ascii="Calibri" w:eastAsia="Calibri" w:hAnsi="Calibri" w:cs="Times New Roman"/>
                <w:b/>
                <w:bCs/>
                <w:color w:val="000000"/>
                <w:sz w:val="20"/>
                <w:szCs w:val="20"/>
                <w:lang w:val="en-US"/>
              </w:rPr>
            </w:pPr>
          </w:p>
        </w:tc>
        <w:tc>
          <w:tcPr>
            <w:tcW w:w="2160" w:type="dxa"/>
            <w:noWrap/>
          </w:tcPr>
          <w:p w:rsidR="00992D36" w:rsidRPr="00B25997" w:rsidRDefault="00992D36" w:rsidP="00992D36">
            <w:pPr>
              <w:jc w:val="center"/>
              <w:rPr>
                <w:rFonts w:ascii="Calibri" w:hAnsi="Calibri"/>
                <w:color w:val="000000"/>
                <w:sz w:val="20"/>
                <w:szCs w:val="20"/>
                <w:lang w:val="en-US"/>
              </w:rPr>
            </w:pPr>
            <w:r>
              <w:rPr>
                <w:rFonts w:ascii="Calibri" w:hAnsi="Calibri"/>
                <w:color w:val="000000"/>
                <w:sz w:val="20"/>
                <w:szCs w:val="20"/>
              </w:rPr>
              <w:t>5,475,870,817.58</w:t>
            </w:r>
          </w:p>
        </w:tc>
        <w:tc>
          <w:tcPr>
            <w:tcW w:w="1890" w:type="dxa"/>
            <w:noWrap/>
          </w:tcPr>
          <w:p w:rsidR="00992D36" w:rsidRPr="00B25997" w:rsidRDefault="00992D36" w:rsidP="00992D36">
            <w:pPr>
              <w:jc w:val="center"/>
              <w:rPr>
                <w:rFonts w:ascii="Calibri" w:hAnsi="Calibri"/>
                <w:color w:val="000000"/>
                <w:sz w:val="20"/>
                <w:szCs w:val="20"/>
              </w:rPr>
            </w:pPr>
            <w:r w:rsidRPr="00B25997">
              <w:rPr>
                <w:rFonts w:ascii="Calibri" w:hAnsi="Calibri"/>
                <w:color w:val="000000"/>
                <w:sz w:val="20"/>
                <w:szCs w:val="20"/>
              </w:rPr>
              <w:t>84.90</w:t>
            </w:r>
          </w:p>
        </w:tc>
      </w:tr>
    </w:tbl>
    <w:p w:rsidR="00992D36" w:rsidRDefault="00992D36" w:rsidP="00992D36">
      <w:pPr>
        <w:spacing w:line="480" w:lineRule="auto"/>
        <w:jc w:val="both"/>
        <w:rPr>
          <w:rFonts w:ascii="Tahoma" w:hAnsi="Tahoma" w:cs="Tahoma"/>
          <w:i/>
          <w:sz w:val="20"/>
          <w:szCs w:val="20"/>
        </w:rPr>
      </w:pPr>
      <w:r w:rsidRPr="00DF1BFE">
        <w:rPr>
          <w:rFonts w:ascii="Tahoma" w:hAnsi="Tahoma" w:cs="Tahoma"/>
          <w:b/>
          <w:sz w:val="24"/>
          <w:szCs w:val="24"/>
        </w:rPr>
        <w:t>Source</w:t>
      </w:r>
      <w:r w:rsidRPr="00DF1BFE">
        <w:rPr>
          <w:rFonts w:ascii="Tahoma" w:hAnsi="Tahoma" w:cs="Tahoma"/>
          <w:sz w:val="24"/>
          <w:szCs w:val="24"/>
        </w:rPr>
        <w:t xml:space="preserve">: </w:t>
      </w:r>
      <w:r w:rsidRPr="00DF1BFE">
        <w:rPr>
          <w:rFonts w:ascii="Tahoma" w:hAnsi="Tahoma" w:cs="Tahoma"/>
          <w:i/>
          <w:sz w:val="20"/>
          <w:szCs w:val="20"/>
        </w:rPr>
        <w:t>Office of the Accountant-General</w:t>
      </w:r>
    </w:p>
    <w:p w:rsidR="001E074E" w:rsidRDefault="001E074E" w:rsidP="00992D36">
      <w:pPr>
        <w:spacing w:after="0" w:line="360" w:lineRule="auto"/>
        <w:jc w:val="both"/>
        <w:rPr>
          <w:rFonts w:ascii="Tahoma" w:hAnsi="Tahoma" w:cs="Tahoma"/>
          <w:b/>
          <w:sz w:val="28"/>
          <w:szCs w:val="28"/>
        </w:rPr>
      </w:pPr>
    </w:p>
    <w:p w:rsidR="001E074E" w:rsidRDefault="001E074E" w:rsidP="00992D36">
      <w:pPr>
        <w:spacing w:after="0" w:line="360" w:lineRule="auto"/>
        <w:jc w:val="both"/>
        <w:rPr>
          <w:rFonts w:ascii="Tahoma" w:hAnsi="Tahoma" w:cs="Tahoma"/>
          <w:b/>
          <w:sz w:val="28"/>
          <w:szCs w:val="28"/>
        </w:rPr>
      </w:pPr>
    </w:p>
    <w:p w:rsidR="001E074E" w:rsidRDefault="001E074E" w:rsidP="00992D36">
      <w:pPr>
        <w:spacing w:after="0" w:line="360" w:lineRule="auto"/>
        <w:jc w:val="both"/>
        <w:rPr>
          <w:rFonts w:ascii="Tahoma" w:hAnsi="Tahoma" w:cs="Tahoma"/>
          <w:b/>
          <w:sz w:val="28"/>
          <w:szCs w:val="28"/>
        </w:rPr>
      </w:pPr>
    </w:p>
    <w:p w:rsidR="001E074E" w:rsidRDefault="001E074E" w:rsidP="00992D36">
      <w:pPr>
        <w:spacing w:after="0" w:line="360" w:lineRule="auto"/>
        <w:jc w:val="both"/>
        <w:rPr>
          <w:rFonts w:ascii="Tahoma" w:hAnsi="Tahoma" w:cs="Tahoma"/>
          <w:b/>
          <w:sz w:val="28"/>
          <w:szCs w:val="28"/>
        </w:rPr>
      </w:pPr>
    </w:p>
    <w:p w:rsidR="001E074E" w:rsidRDefault="001E074E" w:rsidP="00992D36">
      <w:pPr>
        <w:spacing w:after="0" w:line="360" w:lineRule="auto"/>
        <w:jc w:val="both"/>
        <w:rPr>
          <w:rFonts w:ascii="Tahoma" w:hAnsi="Tahoma" w:cs="Tahoma"/>
          <w:b/>
          <w:sz w:val="28"/>
          <w:szCs w:val="28"/>
        </w:rPr>
      </w:pPr>
    </w:p>
    <w:p w:rsidR="001E074E" w:rsidRDefault="001E074E" w:rsidP="00992D36">
      <w:pPr>
        <w:spacing w:after="0" w:line="360" w:lineRule="auto"/>
        <w:jc w:val="both"/>
        <w:rPr>
          <w:rFonts w:ascii="Tahoma" w:hAnsi="Tahoma" w:cs="Tahoma"/>
          <w:b/>
          <w:sz w:val="28"/>
          <w:szCs w:val="28"/>
        </w:rPr>
      </w:pPr>
    </w:p>
    <w:p w:rsidR="001E074E" w:rsidRDefault="001E074E" w:rsidP="00992D36">
      <w:pPr>
        <w:spacing w:after="0" w:line="360" w:lineRule="auto"/>
        <w:jc w:val="both"/>
        <w:rPr>
          <w:rFonts w:ascii="Tahoma" w:hAnsi="Tahoma" w:cs="Tahoma"/>
          <w:b/>
          <w:sz w:val="28"/>
          <w:szCs w:val="28"/>
        </w:rPr>
      </w:pPr>
    </w:p>
    <w:p w:rsidR="001E074E" w:rsidRDefault="001E074E" w:rsidP="00992D36">
      <w:pPr>
        <w:spacing w:after="0" w:line="360" w:lineRule="auto"/>
        <w:jc w:val="both"/>
        <w:rPr>
          <w:rFonts w:ascii="Tahoma" w:hAnsi="Tahoma" w:cs="Tahoma"/>
          <w:b/>
          <w:sz w:val="28"/>
          <w:szCs w:val="28"/>
        </w:rPr>
      </w:pPr>
    </w:p>
    <w:p w:rsidR="001E074E" w:rsidRDefault="001E074E" w:rsidP="00992D36">
      <w:pPr>
        <w:spacing w:after="0" w:line="360" w:lineRule="auto"/>
        <w:jc w:val="both"/>
        <w:rPr>
          <w:rFonts w:ascii="Tahoma" w:hAnsi="Tahoma" w:cs="Tahoma"/>
          <w:b/>
          <w:sz w:val="28"/>
          <w:szCs w:val="28"/>
        </w:rPr>
      </w:pPr>
    </w:p>
    <w:p w:rsidR="00992D36" w:rsidRDefault="00992D36" w:rsidP="00992D36">
      <w:pPr>
        <w:spacing w:after="0" w:line="360" w:lineRule="auto"/>
        <w:jc w:val="both"/>
        <w:rPr>
          <w:rFonts w:ascii="Tahoma" w:hAnsi="Tahoma" w:cs="Tahoma"/>
          <w:i/>
          <w:sz w:val="20"/>
          <w:szCs w:val="20"/>
        </w:rPr>
      </w:pPr>
      <w:r w:rsidRPr="00C7516A">
        <w:rPr>
          <w:rFonts w:ascii="Tahoma" w:hAnsi="Tahoma" w:cs="Tahoma"/>
          <w:b/>
          <w:sz w:val="28"/>
          <w:szCs w:val="28"/>
        </w:rPr>
        <w:lastRenderedPageBreak/>
        <w:t>3.5</w:t>
      </w:r>
      <w:r w:rsidRPr="00C7516A">
        <w:rPr>
          <w:rFonts w:ascii="Tahoma" w:hAnsi="Tahoma" w:cs="Tahoma"/>
          <w:b/>
          <w:sz w:val="28"/>
          <w:szCs w:val="28"/>
        </w:rPr>
        <w:tab/>
        <w:t>SECTORAL RECURRENT EXPENDITURE ANALYSIS</w:t>
      </w:r>
    </w:p>
    <w:p w:rsidR="00992D36" w:rsidRPr="004634F4" w:rsidRDefault="00992D36" w:rsidP="00992D36">
      <w:pPr>
        <w:spacing w:after="0" w:line="360" w:lineRule="auto"/>
        <w:jc w:val="both"/>
        <w:rPr>
          <w:rFonts w:ascii="Tahoma" w:hAnsi="Tahoma" w:cs="Tahoma"/>
          <w:i/>
          <w:sz w:val="20"/>
          <w:szCs w:val="20"/>
        </w:rPr>
      </w:pPr>
      <w:r>
        <w:rPr>
          <w:rFonts w:ascii="Tahoma" w:hAnsi="Tahoma" w:cs="Tahoma"/>
          <w:sz w:val="28"/>
          <w:szCs w:val="28"/>
        </w:rPr>
        <w:t>Table 3.8</w:t>
      </w:r>
      <w:r w:rsidRPr="00C7516A">
        <w:rPr>
          <w:rFonts w:ascii="Tahoma" w:hAnsi="Tahoma" w:cs="Tahoma"/>
          <w:sz w:val="24"/>
          <w:szCs w:val="24"/>
        </w:rPr>
        <w:t xml:space="preserve"> </w:t>
      </w:r>
      <w:r w:rsidRPr="00C7516A">
        <w:rPr>
          <w:rFonts w:ascii="Tahoma" w:hAnsi="Tahoma" w:cs="Tahoma"/>
          <w:sz w:val="28"/>
          <w:szCs w:val="24"/>
        </w:rPr>
        <w:t>shows the Sectoral Recurrent expenditu</w:t>
      </w:r>
      <w:r>
        <w:rPr>
          <w:rFonts w:ascii="Tahoma" w:hAnsi="Tahoma" w:cs="Tahoma"/>
          <w:sz w:val="28"/>
          <w:szCs w:val="24"/>
        </w:rPr>
        <w:t>re details for the first half</w:t>
      </w:r>
      <w:r w:rsidR="001317BA">
        <w:rPr>
          <w:rFonts w:ascii="Tahoma" w:hAnsi="Tahoma" w:cs="Tahoma"/>
          <w:sz w:val="28"/>
          <w:szCs w:val="24"/>
        </w:rPr>
        <w:t xml:space="preserve"> of the year 2020. The Sectoral Recurrent expenditure consist of Personnel cost, Overhead cost, Special programme and Grants &amp; Contributions.</w:t>
      </w:r>
    </w:p>
    <w:p w:rsidR="00E3178A" w:rsidRDefault="00E3178A" w:rsidP="00E3178A">
      <w:pPr>
        <w:pStyle w:val="Caption"/>
        <w:rPr>
          <w:b/>
        </w:rPr>
      </w:pPr>
      <w:bookmarkStart w:id="45" w:name="_Toc46390816"/>
      <w:bookmarkStart w:id="46" w:name="_Toc46391440"/>
      <w:bookmarkStart w:id="47" w:name="_Toc46391901"/>
      <w:r w:rsidRPr="00E3178A">
        <w:rPr>
          <w:b/>
        </w:rPr>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8</w:t>
      </w:r>
      <w:r w:rsidRPr="00E3178A">
        <w:rPr>
          <w:b/>
        </w:rPr>
        <w:fldChar w:fldCharType="end"/>
      </w:r>
      <w:r w:rsidR="00992D36" w:rsidRPr="00E3178A">
        <w:rPr>
          <w:b/>
        </w:rPr>
        <w:t>: Break</w:t>
      </w:r>
      <w:r w:rsidR="00992D36">
        <w:rPr>
          <w:b/>
        </w:rPr>
        <w:t>-Down of Mid-Year</w:t>
      </w:r>
      <w:r w:rsidR="00992D36" w:rsidRPr="005C0014">
        <w:rPr>
          <w:b/>
        </w:rPr>
        <w:t xml:space="preserve"> Sectoral Recurrent</w:t>
      </w:r>
      <w:bookmarkEnd w:id="45"/>
      <w:bookmarkEnd w:id="46"/>
      <w:bookmarkEnd w:id="47"/>
      <w:r w:rsidR="00992D36" w:rsidRPr="005C0014">
        <w:rPr>
          <w:b/>
        </w:rPr>
        <w:t xml:space="preserve"> </w:t>
      </w:r>
    </w:p>
    <w:p w:rsidR="00992D36" w:rsidRPr="005C0014" w:rsidRDefault="00E3178A" w:rsidP="00E3178A">
      <w:pPr>
        <w:pStyle w:val="Caption"/>
        <w:rPr>
          <w:b/>
        </w:rPr>
      </w:pPr>
      <w:r>
        <w:rPr>
          <w:b/>
        </w:rPr>
        <w:t xml:space="preserve">                   </w:t>
      </w:r>
      <w:r w:rsidR="00992D36" w:rsidRPr="005C0014">
        <w:rPr>
          <w:b/>
        </w:rPr>
        <w:t>Expenditure</w:t>
      </w:r>
    </w:p>
    <w:tbl>
      <w:tblPr>
        <w:tblStyle w:val="TableGrid"/>
        <w:tblW w:w="9445" w:type="dxa"/>
        <w:tblLook w:val="04A0" w:firstRow="1" w:lastRow="0" w:firstColumn="1" w:lastColumn="0" w:noHBand="0" w:noVBand="1"/>
      </w:tblPr>
      <w:tblGrid>
        <w:gridCol w:w="533"/>
        <w:gridCol w:w="2972"/>
        <w:gridCol w:w="2160"/>
        <w:gridCol w:w="1980"/>
        <w:gridCol w:w="1800"/>
      </w:tblGrid>
      <w:tr w:rsidR="00992D36" w:rsidTr="001E074E">
        <w:trPr>
          <w:trHeight w:val="669"/>
        </w:trPr>
        <w:tc>
          <w:tcPr>
            <w:tcW w:w="533" w:type="dxa"/>
            <w:noWrap/>
            <w:hideMark/>
          </w:tcPr>
          <w:p w:rsidR="00992D36" w:rsidRPr="001E074E" w:rsidRDefault="00992D36" w:rsidP="00992D36">
            <w:pPr>
              <w:jc w:val="right"/>
              <w:rPr>
                <w:rFonts w:ascii="Calibri" w:eastAsia="Times New Roman" w:hAnsi="Calibri" w:cs="Times New Roman"/>
                <w:b/>
                <w:color w:val="000000"/>
                <w:sz w:val="20"/>
                <w:szCs w:val="20"/>
                <w:lang w:eastAsia="cy-GB"/>
              </w:rPr>
            </w:pPr>
            <w:r w:rsidRPr="001E074E">
              <w:rPr>
                <w:rFonts w:ascii="Calibri" w:eastAsia="Times New Roman" w:hAnsi="Calibri" w:cs="Times New Roman"/>
                <w:b/>
                <w:color w:val="000000"/>
                <w:sz w:val="20"/>
                <w:szCs w:val="20"/>
                <w:lang w:eastAsia="cy-GB"/>
              </w:rPr>
              <w:t xml:space="preserve">S/N </w:t>
            </w:r>
          </w:p>
        </w:tc>
        <w:tc>
          <w:tcPr>
            <w:tcW w:w="2972" w:type="dxa"/>
            <w:noWrap/>
            <w:hideMark/>
          </w:tcPr>
          <w:p w:rsidR="00992D36" w:rsidRPr="001E074E" w:rsidRDefault="00992D36" w:rsidP="00992D36">
            <w:pPr>
              <w:rPr>
                <w:rFonts w:ascii="Calibri" w:eastAsia="Times New Roman" w:hAnsi="Calibri" w:cs="Times New Roman"/>
                <w:b/>
                <w:color w:val="000000"/>
                <w:sz w:val="20"/>
                <w:szCs w:val="20"/>
                <w:lang w:eastAsia="cy-GB"/>
              </w:rPr>
            </w:pPr>
            <w:r w:rsidRPr="001E074E">
              <w:rPr>
                <w:rFonts w:ascii="Calibri" w:eastAsia="Times New Roman" w:hAnsi="Calibri" w:cs="Times New Roman"/>
                <w:b/>
                <w:color w:val="000000"/>
                <w:sz w:val="20"/>
                <w:szCs w:val="20"/>
                <w:lang w:eastAsia="cy-GB"/>
              </w:rPr>
              <w:t xml:space="preserve"> Sub-Sector/SECTOR </w:t>
            </w:r>
          </w:p>
        </w:tc>
        <w:tc>
          <w:tcPr>
            <w:tcW w:w="2160" w:type="dxa"/>
            <w:hideMark/>
          </w:tcPr>
          <w:p w:rsidR="00992D36" w:rsidRPr="001E074E" w:rsidRDefault="00992D36" w:rsidP="00992D36">
            <w:pPr>
              <w:jc w:val="center"/>
              <w:rPr>
                <w:rFonts w:ascii="Calibri" w:eastAsia="Times New Roman" w:hAnsi="Calibri" w:cs="Times New Roman"/>
                <w:b/>
                <w:color w:val="000000"/>
                <w:sz w:val="20"/>
                <w:szCs w:val="20"/>
                <w:lang w:eastAsia="cy-GB"/>
              </w:rPr>
            </w:pPr>
            <w:r w:rsidRPr="001E074E">
              <w:rPr>
                <w:rFonts w:ascii="Calibri" w:eastAsia="Times New Roman" w:hAnsi="Calibri" w:cs="Times New Roman"/>
                <w:b/>
                <w:color w:val="000000"/>
                <w:sz w:val="20"/>
                <w:szCs w:val="20"/>
                <w:lang w:eastAsia="cy-GB"/>
              </w:rPr>
              <w:t xml:space="preserve"> MID-YEAR ESTIMATE</w:t>
            </w:r>
            <w:r w:rsidR="001E074E">
              <w:rPr>
                <w:rFonts w:ascii="Calibri" w:eastAsia="Times New Roman" w:hAnsi="Calibri" w:cs="Times New Roman"/>
                <w:b/>
                <w:color w:val="000000"/>
                <w:sz w:val="20"/>
                <w:szCs w:val="20"/>
                <w:lang w:eastAsia="cy-GB"/>
              </w:rPr>
              <w:t>S</w:t>
            </w:r>
          </w:p>
          <w:p w:rsidR="00992D36" w:rsidRPr="001E074E" w:rsidRDefault="00992D36" w:rsidP="00992D36">
            <w:pPr>
              <w:jc w:val="center"/>
              <w:rPr>
                <w:rFonts w:ascii="Calibri" w:eastAsia="Times New Roman" w:hAnsi="Calibri" w:cs="Times New Roman"/>
                <w:b/>
                <w:color w:val="000000"/>
                <w:sz w:val="20"/>
                <w:szCs w:val="20"/>
                <w:lang w:eastAsia="cy-GB"/>
              </w:rPr>
            </w:pPr>
            <w:r w:rsidRPr="001E074E">
              <w:rPr>
                <w:rFonts w:ascii="Calibri" w:eastAsia="Times New Roman" w:hAnsi="Calibri" w:cs="Times New Roman"/>
                <w:b/>
                <w:color w:val="000000"/>
                <w:sz w:val="20"/>
                <w:szCs w:val="20"/>
                <w:lang w:eastAsia="cy-GB"/>
              </w:rPr>
              <w:t xml:space="preserve">₦          </w:t>
            </w:r>
          </w:p>
        </w:tc>
        <w:tc>
          <w:tcPr>
            <w:tcW w:w="1980" w:type="dxa"/>
            <w:hideMark/>
          </w:tcPr>
          <w:p w:rsidR="00992D36" w:rsidRPr="001E074E" w:rsidRDefault="00992D36" w:rsidP="00992D36">
            <w:pPr>
              <w:jc w:val="center"/>
              <w:rPr>
                <w:rFonts w:ascii="Calibri" w:eastAsia="Times New Roman" w:hAnsi="Calibri" w:cs="Times New Roman"/>
                <w:b/>
                <w:color w:val="000000"/>
                <w:sz w:val="20"/>
                <w:szCs w:val="20"/>
                <w:lang w:eastAsia="cy-GB"/>
              </w:rPr>
            </w:pPr>
            <w:r w:rsidRPr="001E074E">
              <w:rPr>
                <w:rFonts w:ascii="Calibri" w:eastAsia="Times New Roman" w:hAnsi="Calibri" w:cs="Times New Roman"/>
                <w:b/>
                <w:color w:val="000000"/>
                <w:sz w:val="20"/>
                <w:szCs w:val="20"/>
                <w:lang w:eastAsia="cy-GB"/>
              </w:rPr>
              <w:t xml:space="preserve"> MID-YEAR ACTUAL  </w:t>
            </w:r>
          </w:p>
          <w:p w:rsidR="00992D36" w:rsidRPr="001E074E" w:rsidRDefault="00992D36" w:rsidP="00992D36">
            <w:pPr>
              <w:jc w:val="center"/>
              <w:rPr>
                <w:rFonts w:ascii="Calibri" w:eastAsia="Times New Roman" w:hAnsi="Calibri" w:cs="Times New Roman"/>
                <w:b/>
                <w:color w:val="000000"/>
                <w:sz w:val="20"/>
                <w:szCs w:val="20"/>
                <w:lang w:eastAsia="cy-GB"/>
              </w:rPr>
            </w:pPr>
            <w:r w:rsidRPr="001E074E">
              <w:rPr>
                <w:rFonts w:ascii="Calibri" w:eastAsia="Times New Roman" w:hAnsi="Calibri" w:cs="Times New Roman"/>
                <w:b/>
                <w:color w:val="000000"/>
                <w:sz w:val="20"/>
                <w:szCs w:val="20"/>
                <w:lang w:eastAsia="cy-GB"/>
              </w:rPr>
              <w:t xml:space="preserve">₦                 </w:t>
            </w:r>
          </w:p>
        </w:tc>
        <w:tc>
          <w:tcPr>
            <w:tcW w:w="1800" w:type="dxa"/>
            <w:hideMark/>
          </w:tcPr>
          <w:p w:rsidR="00992D36" w:rsidRPr="001E074E" w:rsidRDefault="00992D36" w:rsidP="00992D36">
            <w:pPr>
              <w:jc w:val="center"/>
              <w:rPr>
                <w:rFonts w:ascii="Calibri" w:eastAsia="Times New Roman" w:hAnsi="Calibri" w:cs="Times New Roman"/>
                <w:b/>
                <w:color w:val="000000"/>
                <w:sz w:val="20"/>
                <w:szCs w:val="20"/>
                <w:lang w:eastAsia="cy-GB"/>
              </w:rPr>
            </w:pPr>
            <w:r w:rsidRPr="001E074E">
              <w:rPr>
                <w:rFonts w:ascii="Calibri" w:eastAsia="Times New Roman" w:hAnsi="Calibri" w:cs="Times New Roman"/>
                <w:b/>
                <w:color w:val="000000"/>
                <w:sz w:val="20"/>
                <w:szCs w:val="20"/>
                <w:lang w:eastAsia="cy-GB"/>
              </w:rPr>
              <w:t xml:space="preserve">  PERFORMANCE LEVEL (%) </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1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Agric  </w:t>
            </w:r>
          </w:p>
        </w:tc>
        <w:tc>
          <w:tcPr>
            <w:tcW w:w="2160" w:type="dxa"/>
            <w:noWrap/>
          </w:tcPr>
          <w:p w:rsidR="00992D36" w:rsidRPr="002763F5" w:rsidRDefault="00992D36" w:rsidP="00992D36">
            <w:pPr>
              <w:jc w:val="center"/>
              <w:rPr>
                <w:color w:val="000000"/>
                <w:sz w:val="20"/>
                <w:szCs w:val="20"/>
                <w:lang w:val="en-US"/>
              </w:rPr>
            </w:pPr>
            <w:r w:rsidRPr="002763F5">
              <w:rPr>
                <w:color w:val="000000"/>
                <w:sz w:val="20"/>
                <w:szCs w:val="20"/>
              </w:rPr>
              <w:t>856,762,470.05</w:t>
            </w:r>
          </w:p>
        </w:tc>
        <w:tc>
          <w:tcPr>
            <w:tcW w:w="1980" w:type="dxa"/>
            <w:noWrap/>
          </w:tcPr>
          <w:p w:rsidR="00992D36" w:rsidRPr="002763F5" w:rsidRDefault="00992D36" w:rsidP="00992D36">
            <w:pPr>
              <w:jc w:val="center"/>
              <w:rPr>
                <w:color w:val="000000"/>
                <w:sz w:val="20"/>
                <w:szCs w:val="20"/>
                <w:lang w:val="en-US"/>
              </w:rPr>
            </w:pPr>
            <w:r w:rsidRPr="002763F5">
              <w:rPr>
                <w:color w:val="000000"/>
                <w:sz w:val="20"/>
                <w:szCs w:val="20"/>
              </w:rPr>
              <w:t>670,816,783.47</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78.30</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2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Trade &amp; Industry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356,601,022.86</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218,140,226.14</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61.17</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3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Infrastructure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1,548,923,445.60</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1,120,692,001.65</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72.35</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4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Public Finance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3,236,435,010.70</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3,392,922,956.04</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104.84</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A </w:t>
            </w:r>
          </w:p>
        </w:tc>
        <w:tc>
          <w:tcPr>
            <w:tcW w:w="2972" w:type="dxa"/>
            <w:noWrap/>
            <w:hideMark/>
          </w:tcPr>
          <w:p w:rsidR="00992D36" w:rsidRDefault="00992D36" w:rsidP="00992D36">
            <w:pPr>
              <w:rPr>
                <w:rFonts w:ascii="Calibri" w:eastAsia="Times New Roman" w:hAnsi="Calibri" w:cs="Times New Roman"/>
                <w:b/>
                <w:bCs/>
                <w:color w:val="000000"/>
                <w:sz w:val="20"/>
                <w:szCs w:val="20"/>
                <w:lang w:eastAsia="cy-GB"/>
              </w:rPr>
            </w:pPr>
            <w:r>
              <w:rPr>
                <w:rFonts w:ascii="Calibri" w:eastAsia="Times New Roman" w:hAnsi="Calibri" w:cs="Times New Roman"/>
                <w:b/>
                <w:bCs/>
                <w:color w:val="000000"/>
                <w:sz w:val="20"/>
                <w:szCs w:val="20"/>
                <w:lang w:eastAsia="cy-GB"/>
              </w:rPr>
              <w:t xml:space="preserve"> TOTAL ECONOMIC SECTOR </w:t>
            </w:r>
          </w:p>
        </w:tc>
        <w:tc>
          <w:tcPr>
            <w:tcW w:w="2160" w:type="dxa"/>
            <w:noWrap/>
          </w:tcPr>
          <w:p w:rsidR="00992D36" w:rsidRPr="002763F5" w:rsidRDefault="00992D36" w:rsidP="00992D36">
            <w:pPr>
              <w:jc w:val="center"/>
              <w:rPr>
                <w:b/>
                <w:bCs/>
                <w:color w:val="000000"/>
                <w:sz w:val="20"/>
                <w:szCs w:val="20"/>
              </w:rPr>
            </w:pPr>
            <w:r w:rsidRPr="002763F5">
              <w:rPr>
                <w:b/>
                <w:bCs/>
                <w:color w:val="000000"/>
                <w:sz w:val="20"/>
                <w:szCs w:val="20"/>
              </w:rPr>
              <w:t>5,998,721,949.20</w:t>
            </w:r>
          </w:p>
        </w:tc>
        <w:tc>
          <w:tcPr>
            <w:tcW w:w="1980" w:type="dxa"/>
            <w:noWrap/>
          </w:tcPr>
          <w:p w:rsidR="00992D36" w:rsidRPr="002763F5" w:rsidRDefault="00992D36" w:rsidP="00992D36">
            <w:pPr>
              <w:jc w:val="center"/>
              <w:rPr>
                <w:b/>
                <w:bCs/>
                <w:color w:val="000000"/>
                <w:sz w:val="20"/>
                <w:szCs w:val="20"/>
              </w:rPr>
            </w:pPr>
            <w:r w:rsidRPr="002763F5">
              <w:rPr>
                <w:b/>
                <w:bCs/>
                <w:color w:val="000000"/>
                <w:sz w:val="20"/>
                <w:szCs w:val="20"/>
              </w:rPr>
              <w:t>5,402,571,967.30</w:t>
            </w:r>
          </w:p>
        </w:tc>
        <w:tc>
          <w:tcPr>
            <w:tcW w:w="1800" w:type="dxa"/>
            <w:noWrap/>
          </w:tcPr>
          <w:p w:rsidR="00992D36" w:rsidRPr="002763F5" w:rsidRDefault="00992D36" w:rsidP="00992D36">
            <w:pPr>
              <w:jc w:val="center"/>
              <w:rPr>
                <w:b/>
                <w:bCs/>
                <w:color w:val="000000"/>
                <w:sz w:val="20"/>
                <w:szCs w:val="20"/>
              </w:rPr>
            </w:pPr>
            <w:r w:rsidRPr="002763F5">
              <w:rPr>
                <w:b/>
                <w:bCs/>
                <w:color w:val="000000"/>
                <w:sz w:val="20"/>
                <w:szCs w:val="20"/>
              </w:rPr>
              <w:t>90.06</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1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Education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13,646,086,880.03</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11,910,197,125.15</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87.28</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2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Health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4,632,817,659.04</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4,833,874,984.21</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104.34</w:t>
            </w:r>
          </w:p>
        </w:tc>
      </w:tr>
      <w:tr w:rsidR="00992D36" w:rsidTr="001E074E">
        <w:trPr>
          <w:trHeight w:val="669"/>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3 </w:t>
            </w:r>
          </w:p>
        </w:tc>
        <w:tc>
          <w:tcPr>
            <w:tcW w:w="2972" w:type="dxa"/>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Social &amp; Community Development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1,055,507,930.94</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621,646,750.13</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58.90</w:t>
            </w:r>
          </w:p>
        </w:tc>
      </w:tr>
      <w:tr w:rsidR="00992D36" w:rsidTr="001E074E">
        <w:trPr>
          <w:trHeight w:val="669"/>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4 </w:t>
            </w:r>
          </w:p>
        </w:tc>
        <w:tc>
          <w:tcPr>
            <w:tcW w:w="2972" w:type="dxa"/>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Environment &amp; Sewage Management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238,733,518.74</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202,649,441.63</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84.89</w:t>
            </w:r>
          </w:p>
        </w:tc>
      </w:tr>
      <w:tr w:rsidR="00992D36" w:rsidTr="001E074E">
        <w:trPr>
          <w:trHeight w:val="669"/>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B </w:t>
            </w:r>
          </w:p>
        </w:tc>
        <w:tc>
          <w:tcPr>
            <w:tcW w:w="2972" w:type="dxa"/>
            <w:hideMark/>
          </w:tcPr>
          <w:p w:rsidR="00992D36" w:rsidRDefault="00992D36" w:rsidP="00992D36">
            <w:pPr>
              <w:rPr>
                <w:rFonts w:ascii="Calibri" w:eastAsia="Times New Roman" w:hAnsi="Calibri" w:cs="Times New Roman"/>
                <w:b/>
                <w:bCs/>
                <w:color w:val="000000"/>
                <w:sz w:val="20"/>
                <w:szCs w:val="20"/>
                <w:lang w:eastAsia="cy-GB"/>
              </w:rPr>
            </w:pPr>
            <w:r>
              <w:rPr>
                <w:rFonts w:ascii="Calibri" w:eastAsia="Times New Roman" w:hAnsi="Calibri" w:cs="Times New Roman"/>
                <w:b/>
                <w:bCs/>
                <w:color w:val="000000"/>
                <w:sz w:val="20"/>
                <w:szCs w:val="20"/>
                <w:lang w:eastAsia="cy-GB"/>
              </w:rPr>
              <w:t xml:space="preserve"> TOTAL SOCIAL SERVICES SECTOR </w:t>
            </w:r>
          </w:p>
        </w:tc>
        <w:tc>
          <w:tcPr>
            <w:tcW w:w="2160" w:type="dxa"/>
            <w:noWrap/>
          </w:tcPr>
          <w:p w:rsidR="00992D36" w:rsidRPr="002763F5" w:rsidRDefault="00992D36" w:rsidP="00992D36">
            <w:pPr>
              <w:jc w:val="center"/>
              <w:rPr>
                <w:b/>
                <w:bCs/>
                <w:color w:val="000000"/>
                <w:sz w:val="20"/>
                <w:szCs w:val="20"/>
              </w:rPr>
            </w:pPr>
            <w:r w:rsidRPr="002763F5">
              <w:rPr>
                <w:b/>
                <w:bCs/>
                <w:color w:val="000000"/>
                <w:sz w:val="20"/>
                <w:szCs w:val="20"/>
              </w:rPr>
              <w:t>19,573,145,988.74</w:t>
            </w:r>
          </w:p>
        </w:tc>
        <w:tc>
          <w:tcPr>
            <w:tcW w:w="1980" w:type="dxa"/>
            <w:noWrap/>
          </w:tcPr>
          <w:p w:rsidR="00992D36" w:rsidRPr="002763F5" w:rsidRDefault="00992D36" w:rsidP="00992D36">
            <w:pPr>
              <w:jc w:val="center"/>
              <w:rPr>
                <w:b/>
                <w:bCs/>
                <w:color w:val="000000"/>
                <w:sz w:val="20"/>
                <w:szCs w:val="20"/>
              </w:rPr>
            </w:pPr>
            <w:r w:rsidRPr="002763F5">
              <w:rPr>
                <w:b/>
                <w:bCs/>
                <w:color w:val="000000"/>
                <w:sz w:val="20"/>
                <w:szCs w:val="20"/>
              </w:rPr>
              <w:t>17,568,368,301.12</w:t>
            </w:r>
          </w:p>
        </w:tc>
        <w:tc>
          <w:tcPr>
            <w:tcW w:w="1800" w:type="dxa"/>
            <w:noWrap/>
          </w:tcPr>
          <w:p w:rsidR="00992D36" w:rsidRPr="002763F5" w:rsidRDefault="00992D36" w:rsidP="00992D36">
            <w:pPr>
              <w:jc w:val="center"/>
              <w:rPr>
                <w:b/>
                <w:bCs/>
                <w:color w:val="000000"/>
                <w:sz w:val="20"/>
                <w:szCs w:val="20"/>
              </w:rPr>
            </w:pPr>
            <w:r w:rsidRPr="002763F5">
              <w:rPr>
                <w:b/>
                <w:bCs/>
                <w:color w:val="000000"/>
                <w:sz w:val="20"/>
                <w:szCs w:val="20"/>
              </w:rPr>
              <w:t>89.76</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1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Administration of Justice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1,431,311,914.28</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1,295,500,602.87</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90.51</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C </w:t>
            </w:r>
          </w:p>
        </w:tc>
        <w:tc>
          <w:tcPr>
            <w:tcW w:w="2972" w:type="dxa"/>
            <w:noWrap/>
            <w:hideMark/>
          </w:tcPr>
          <w:p w:rsidR="00992D36" w:rsidRDefault="00992D36" w:rsidP="00992D36">
            <w:pPr>
              <w:rPr>
                <w:rFonts w:ascii="Calibri" w:eastAsia="Times New Roman" w:hAnsi="Calibri" w:cs="Times New Roman"/>
                <w:b/>
                <w:bCs/>
                <w:color w:val="000000"/>
                <w:sz w:val="20"/>
                <w:szCs w:val="20"/>
                <w:lang w:eastAsia="cy-GB"/>
              </w:rPr>
            </w:pPr>
            <w:r>
              <w:rPr>
                <w:rFonts w:ascii="Calibri" w:eastAsia="Times New Roman" w:hAnsi="Calibri" w:cs="Times New Roman"/>
                <w:b/>
                <w:bCs/>
                <w:color w:val="000000"/>
                <w:sz w:val="20"/>
                <w:szCs w:val="20"/>
                <w:lang w:eastAsia="cy-GB"/>
              </w:rPr>
              <w:t xml:space="preserve"> TOTAL LAW &amp; JUSTICE SECTOR </w:t>
            </w:r>
          </w:p>
        </w:tc>
        <w:tc>
          <w:tcPr>
            <w:tcW w:w="2160" w:type="dxa"/>
            <w:noWrap/>
          </w:tcPr>
          <w:p w:rsidR="00992D36" w:rsidRPr="002763F5" w:rsidRDefault="00992D36" w:rsidP="00992D36">
            <w:pPr>
              <w:jc w:val="center"/>
              <w:rPr>
                <w:b/>
                <w:bCs/>
                <w:color w:val="000000"/>
                <w:sz w:val="20"/>
                <w:szCs w:val="20"/>
              </w:rPr>
            </w:pPr>
            <w:r w:rsidRPr="002763F5">
              <w:rPr>
                <w:b/>
                <w:bCs/>
                <w:color w:val="000000"/>
                <w:sz w:val="20"/>
                <w:szCs w:val="20"/>
              </w:rPr>
              <w:t>1,431,311,914.28</w:t>
            </w:r>
          </w:p>
        </w:tc>
        <w:tc>
          <w:tcPr>
            <w:tcW w:w="1980" w:type="dxa"/>
            <w:noWrap/>
          </w:tcPr>
          <w:p w:rsidR="00992D36" w:rsidRPr="002763F5" w:rsidRDefault="00992D36" w:rsidP="00992D36">
            <w:pPr>
              <w:jc w:val="center"/>
              <w:rPr>
                <w:b/>
                <w:bCs/>
                <w:color w:val="000000"/>
                <w:sz w:val="20"/>
                <w:szCs w:val="20"/>
              </w:rPr>
            </w:pPr>
            <w:r w:rsidRPr="002763F5">
              <w:rPr>
                <w:b/>
                <w:bCs/>
                <w:color w:val="000000"/>
                <w:sz w:val="20"/>
                <w:szCs w:val="20"/>
              </w:rPr>
              <w:t>1,295,500,602.87</w:t>
            </w:r>
          </w:p>
        </w:tc>
        <w:tc>
          <w:tcPr>
            <w:tcW w:w="1800" w:type="dxa"/>
            <w:noWrap/>
          </w:tcPr>
          <w:p w:rsidR="00992D36" w:rsidRPr="002763F5" w:rsidRDefault="00992D36" w:rsidP="00992D36">
            <w:pPr>
              <w:jc w:val="center"/>
              <w:rPr>
                <w:b/>
                <w:bCs/>
                <w:color w:val="000000"/>
                <w:sz w:val="20"/>
                <w:szCs w:val="20"/>
              </w:rPr>
            </w:pPr>
            <w:r w:rsidRPr="002763F5">
              <w:rPr>
                <w:b/>
                <w:bCs/>
                <w:color w:val="000000"/>
                <w:sz w:val="20"/>
                <w:szCs w:val="20"/>
              </w:rPr>
              <w:t>90.51</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1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General Administration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4,209,713,218.18</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1,451,609,650.43</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34.48</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2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Legislative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2,657,599,708.28</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600,554,040.49</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22.60</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3 </w:t>
            </w:r>
          </w:p>
        </w:tc>
        <w:tc>
          <w:tcPr>
            <w:tcW w:w="2972" w:type="dxa"/>
            <w:noWrap/>
            <w:hideMark/>
          </w:tcPr>
          <w:p w:rsidR="00992D36" w:rsidRDefault="00992D36" w:rsidP="00992D36">
            <w:pPr>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Information </w:t>
            </w:r>
          </w:p>
        </w:tc>
        <w:tc>
          <w:tcPr>
            <w:tcW w:w="2160" w:type="dxa"/>
            <w:noWrap/>
          </w:tcPr>
          <w:p w:rsidR="00992D36" w:rsidRPr="002763F5" w:rsidRDefault="00992D36" w:rsidP="00992D36">
            <w:pPr>
              <w:jc w:val="center"/>
              <w:rPr>
                <w:color w:val="000000"/>
                <w:sz w:val="20"/>
                <w:szCs w:val="20"/>
              </w:rPr>
            </w:pPr>
            <w:r w:rsidRPr="002763F5">
              <w:rPr>
                <w:color w:val="000000"/>
                <w:sz w:val="20"/>
                <w:szCs w:val="20"/>
              </w:rPr>
              <w:t>1,029,674,692.84</w:t>
            </w:r>
          </w:p>
        </w:tc>
        <w:tc>
          <w:tcPr>
            <w:tcW w:w="1980" w:type="dxa"/>
            <w:noWrap/>
          </w:tcPr>
          <w:p w:rsidR="00992D36" w:rsidRPr="002763F5" w:rsidRDefault="00992D36" w:rsidP="00992D36">
            <w:pPr>
              <w:jc w:val="center"/>
              <w:rPr>
                <w:color w:val="000000"/>
                <w:sz w:val="20"/>
                <w:szCs w:val="20"/>
              </w:rPr>
            </w:pPr>
            <w:r w:rsidRPr="002763F5">
              <w:rPr>
                <w:color w:val="000000"/>
                <w:sz w:val="20"/>
                <w:szCs w:val="20"/>
              </w:rPr>
              <w:t>720,214,315.19</w:t>
            </w:r>
          </w:p>
        </w:tc>
        <w:tc>
          <w:tcPr>
            <w:tcW w:w="1800" w:type="dxa"/>
            <w:noWrap/>
          </w:tcPr>
          <w:p w:rsidR="00992D36" w:rsidRPr="002763F5" w:rsidRDefault="00992D36" w:rsidP="00992D36">
            <w:pPr>
              <w:jc w:val="center"/>
              <w:rPr>
                <w:color w:val="000000"/>
                <w:sz w:val="20"/>
                <w:szCs w:val="20"/>
              </w:rPr>
            </w:pPr>
            <w:r w:rsidRPr="002763F5">
              <w:rPr>
                <w:color w:val="000000"/>
                <w:sz w:val="20"/>
                <w:szCs w:val="20"/>
              </w:rPr>
              <w:t>69.95</w:t>
            </w:r>
          </w:p>
        </w:tc>
      </w:tr>
      <w:tr w:rsidR="00992D36" w:rsidTr="001E074E">
        <w:trPr>
          <w:trHeight w:val="476"/>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D </w:t>
            </w:r>
          </w:p>
        </w:tc>
        <w:tc>
          <w:tcPr>
            <w:tcW w:w="2972" w:type="dxa"/>
            <w:hideMark/>
          </w:tcPr>
          <w:p w:rsidR="00992D36" w:rsidRDefault="00992D36" w:rsidP="00992D36">
            <w:pPr>
              <w:rPr>
                <w:rFonts w:ascii="Calibri" w:eastAsia="Times New Roman" w:hAnsi="Calibri" w:cs="Times New Roman"/>
                <w:b/>
                <w:bCs/>
                <w:color w:val="000000"/>
                <w:sz w:val="20"/>
                <w:szCs w:val="20"/>
                <w:lang w:eastAsia="cy-GB"/>
              </w:rPr>
            </w:pPr>
            <w:r>
              <w:rPr>
                <w:rFonts w:ascii="Calibri" w:eastAsia="Times New Roman" w:hAnsi="Calibri" w:cs="Times New Roman"/>
                <w:b/>
                <w:bCs/>
                <w:color w:val="000000"/>
                <w:sz w:val="20"/>
                <w:szCs w:val="20"/>
                <w:lang w:eastAsia="cy-GB"/>
              </w:rPr>
              <w:t xml:space="preserve"> TOTAL ADMINISTRATION SECTOR </w:t>
            </w:r>
          </w:p>
        </w:tc>
        <w:tc>
          <w:tcPr>
            <w:tcW w:w="2160" w:type="dxa"/>
            <w:noWrap/>
          </w:tcPr>
          <w:p w:rsidR="00992D36" w:rsidRPr="002763F5" w:rsidRDefault="00992D36" w:rsidP="00992D36">
            <w:pPr>
              <w:jc w:val="center"/>
              <w:rPr>
                <w:b/>
                <w:bCs/>
                <w:color w:val="000000"/>
                <w:sz w:val="20"/>
                <w:szCs w:val="20"/>
              </w:rPr>
            </w:pPr>
            <w:r w:rsidRPr="002763F5">
              <w:rPr>
                <w:b/>
                <w:bCs/>
                <w:color w:val="000000"/>
                <w:sz w:val="20"/>
                <w:szCs w:val="20"/>
              </w:rPr>
              <w:t>7,896,987,619.29</w:t>
            </w:r>
          </w:p>
        </w:tc>
        <w:tc>
          <w:tcPr>
            <w:tcW w:w="1980" w:type="dxa"/>
            <w:noWrap/>
          </w:tcPr>
          <w:p w:rsidR="00992D36" w:rsidRPr="002763F5" w:rsidRDefault="00992D36" w:rsidP="00992D36">
            <w:pPr>
              <w:jc w:val="center"/>
              <w:rPr>
                <w:b/>
                <w:bCs/>
                <w:color w:val="000000"/>
                <w:sz w:val="20"/>
                <w:szCs w:val="20"/>
              </w:rPr>
            </w:pPr>
            <w:r w:rsidRPr="002763F5">
              <w:rPr>
                <w:b/>
                <w:bCs/>
                <w:color w:val="000000"/>
                <w:sz w:val="20"/>
                <w:szCs w:val="20"/>
              </w:rPr>
              <w:t>2,772,378,006.11</w:t>
            </w:r>
          </w:p>
        </w:tc>
        <w:tc>
          <w:tcPr>
            <w:tcW w:w="1800" w:type="dxa"/>
            <w:noWrap/>
          </w:tcPr>
          <w:p w:rsidR="00992D36" w:rsidRPr="002763F5" w:rsidRDefault="00992D36" w:rsidP="00992D36">
            <w:pPr>
              <w:jc w:val="center"/>
              <w:rPr>
                <w:b/>
                <w:bCs/>
                <w:color w:val="000000"/>
                <w:sz w:val="20"/>
                <w:szCs w:val="20"/>
              </w:rPr>
            </w:pPr>
            <w:r w:rsidRPr="002763F5">
              <w:rPr>
                <w:b/>
                <w:bCs/>
                <w:color w:val="000000"/>
                <w:sz w:val="20"/>
                <w:szCs w:val="20"/>
              </w:rPr>
              <w:t>35.11</w:t>
            </w:r>
          </w:p>
        </w:tc>
      </w:tr>
      <w:tr w:rsidR="00992D36" w:rsidTr="001E074E">
        <w:trPr>
          <w:trHeight w:val="773"/>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xml:space="preserve"> E </w:t>
            </w:r>
          </w:p>
        </w:tc>
        <w:tc>
          <w:tcPr>
            <w:tcW w:w="2972" w:type="dxa"/>
            <w:noWrap/>
            <w:hideMark/>
          </w:tcPr>
          <w:p w:rsidR="00992D36" w:rsidRDefault="00992D36" w:rsidP="00992D36">
            <w:pPr>
              <w:rPr>
                <w:rFonts w:ascii="Calibri" w:eastAsia="Times New Roman" w:hAnsi="Calibri" w:cs="Times New Roman"/>
                <w:b/>
                <w:bCs/>
                <w:color w:val="000000"/>
                <w:sz w:val="20"/>
                <w:szCs w:val="20"/>
                <w:lang w:eastAsia="cy-GB"/>
              </w:rPr>
            </w:pPr>
            <w:r>
              <w:rPr>
                <w:rFonts w:ascii="Calibri" w:eastAsia="Times New Roman" w:hAnsi="Calibri" w:cs="Times New Roman"/>
                <w:b/>
                <w:bCs/>
                <w:color w:val="000000"/>
                <w:sz w:val="20"/>
                <w:szCs w:val="20"/>
                <w:lang w:eastAsia="cy-GB"/>
              </w:rPr>
              <w:t xml:space="preserve"> </w:t>
            </w:r>
          </w:p>
          <w:p w:rsidR="00992D36" w:rsidRDefault="00992D36" w:rsidP="00992D36">
            <w:pPr>
              <w:rPr>
                <w:rFonts w:ascii="Calibri" w:hAnsi="Calibri"/>
                <w:b/>
                <w:bCs/>
                <w:color w:val="000000"/>
                <w:sz w:val="20"/>
                <w:szCs w:val="20"/>
                <w:lang w:val="en-US"/>
              </w:rPr>
            </w:pPr>
            <w:r>
              <w:rPr>
                <w:rFonts w:ascii="Calibri" w:hAnsi="Calibri"/>
                <w:b/>
                <w:bCs/>
                <w:color w:val="000000"/>
                <w:sz w:val="20"/>
                <w:szCs w:val="20"/>
              </w:rPr>
              <w:t xml:space="preserve">SOCIAL CONTRIBUTIONS &amp; SOCIAL BENEFITS </w:t>
            </w:r>
          </w:p>
        </w:tc>
        <w:tc>
          <w:tcPr>
            <w:tcW w:w="2160" w:type="dxa"/>
            <w:noWrap/>
          </w:tcPr>
          <w:p w:rsidR="00992D36" w:rsidRPr="002763F5" w:rsidRDefault="00992D36" w:rsidP="00992D36">
            <w:pPr>
              <w:jc w:val="center"/>
              <w:rPr>
                <w:b/>
                <w:bCs/>
                <w:color w:val="000000"/>
                <w:sz w:val="20"/>
                <w:szCs w:val="20"/>
              </w:rPr>
            </w:pPr>
            <w:r w:rsidRPr="002763F5">
              <w:rPr>
                <w:b/>
                <w:bCs/>
                <w:color w:val="000000"/>
                <w:sz w:val="20"/>
                <w:szCs w:val="20"/>
              </w:rPr>
              <w:t>6,450,000,000.00</w:t>
            </w:r>
          </w:p>
        </w:tc>
        <w:tc>
          <w:tcPr>
            <w:tcW w:w="1980" w:type="dxa"/>
            <w:noWrap/>
          </w:tcPr>
          <w:p w:rsidR="00992D36" w:rsidRPr="002763F5" w:rsidRDefault="00992D36" w:rsidP="00992D36">
            <w:pPr>
              <w:jc w:val="center"/>
              <w:rPr>
                <w:b/>
                <w:bCs/>
                <w:color w:val="000000"/>
                <w:sz w:val="20"/>
                <w:szCs w:val="20"/>
              </w:rPr>
            </w:pPr>
            <w:r>
              <w:rPr>
                <w:b/>
                <w:bCs/>
                <w:color w:val="000000"/>
                <w:sz w:val="20"/>
                <w:szCs w:val="20"/>
              </w:rPr>
              <w:t>5,475,870,817.58</w:t>
            </w:r>
          </w:p>
        </w:tc>
        <w:tc>
          <w:tcPr>
            <w:tcW w:w="1800" w:type="dxa"/>
            <w:noWrap/>
          </w:tcPr>
          <w:p w:rsidR="00992D36" w:rsidRPr="002763F5" w:rsidRDefault="00992D36" w:rsidP="00992D36">
            <w:pPr>
              <w:jc w:val="center"/>
              <w:rPr>
                <w:b/>
                <w:bCs/>
                <w:color w:val="000000"/>
                <w:sz w:val="20"/>
                <w:szCs w:val="20"/>
              </w:rPr>
            </w:pPr>
            <w:r w:rsidRPr="002763F5">
              <w:rPr>
                <w:b/>
                <w:bCs/>
                <w:color w:val="000000"/>
                <w:sz w:val="20"/>
                <w:szCs w:val="20"/>
              </w:rPr>
              <w:t>84.90</w:t>
            </w:r>
          </w:p>
        </w:tc>
      </w:tr>
      <w:tr w:rsidR="00992D36" w:rsidTr="001E074E">
        <w:trPr>
          <w:trHeight w:val="334"/>
        </w:trPr>
        <w:tc>
          <w:tcPr>
            <w:tcW w:w="533" w:type="dxa"/>
            <w:noWrap/>
            <w:hideMark/>
          </w:tcPr>
          <w:p w:rsidR="00992D36" w:rsidRDefault="00992D36" w:rsidP="00992D36">
            <w:pPr>
              <w:jc w:val="right"/>
              <w:rPr>
                <w:rFonts w:ascii="Calibri" w:eastAsia="Times New Roman" w:hAnsi="Calibri" w:cs="Times New Roman"/>
                <w:color w:val="000000"/>
                <w:sz w:val="20"/>
                <w:szCs w:val="20"/>
                <w:lang w:eastAsia="cy-GB"/>
              </w:rPr>
            </w:pPr>
            <w:r>
              <w:rPr>
                <w:rFonts w:ascii="Calibri" w:eastAsia="Times New Roman" w:hAnsi="Calibri" w:cs="Times New Roman"/>
                <w:color w:val="000000"/>
                <w:sz w:val="20"/>
                <w:szCs w:val="20"/>
                <w:lang w:eastAsia="cy-GB"/>
              </w:rPr>
              <w:t> </w:t>
            </w:r>
          </w:p>
        </w:tc>
        <w:tc>
          <w:tcPr>
            <w:tcW w:w="2972" w:type="dxa"/>
            <w:noWrap/>
            <w:hideMark/>
          </w:tcPr>
          <w:p w:rsidR="00992D36" w:rsidRDefault="00992D36" w:rsidP="00992D36">
            <w:pPr>
              <w:rPr>
                <w:rFonts w:ascii="Calibri" w:eastAsia="Times New Roman" w:hAnsi="Calibri" w:cs="Times New Roman"/>
                <w:b/>
                <w:bCs/>
                <w:color w:val="000000"/>
                <w:sz w:val="20"/>
                <w:szCs w:val="20"/>
                <w:lang w:eastAsia="cy-GB"/>
              </w:rPr>
            </w:pPr>
            <w:r>
              <w:rPr>
                <w:rFonts w:ascii="Calibri" w:eastAsia="Times New Roman" w:hAnsi="Calibri" w:cs="Times New Roman"/>
                <w:b/>
                <w:bCs/>
                <w:color w:val="000000"/>
                <w:sz w:val="20"/>
                <w:szCs w:val="20"/>
                <w:lang w:eastAsia="cy-GB"/>
              </w:rPr>
              <w:t xml:space="preserve"> GRAND TOTAL (A+B+C+D+E) </w:t>
            </w:r>
          </w:p>
        </w:tc>
        <w:tc>
          <w:tcPr>
            <w:tcW w:w="2160" w:type="dxa"/>
            <w:noWrap/>
          </w:tcPr>
          <w:p w:rsidR="00992D36" w:rsidRPr="002763F5" w:rsidRDefault="00992D36" w:rsidP="00992D36">
            <w:pPr>
              <w:jc w:val="center"/>
              <w:rPr>
                <w:b/>
                <w:bCs/>
                <w:color w:val="000000"/>
                <w:sz w:val="20"/>
                <w:szCs w:val="20"/>
              </w:rPr>
            </w:pPr>
            <w:r w:rsidRPr="002763F5">
              <w:rPr>
                <w:b/>
                <w:bCs/>
                <w:color w:val="000000"/>
                <w:sz w:val="20"/>
                <w:szCs w:val="20"/>
              </w:rPr>
              <w:t>41,350,167,471.50</w:t>
            </w:r>
          </w:p>
        </w:tc>
        <w:tc>
          <w:tcPr>
            <w:tcW w:w="1980" w:type="dxa"/>
            <w:noWrap/>
          </w:tcPr>
          <w:p w:rsidR="00992D36" w:rsidRPr="002763F5" w:rsidRDefault="00992D36" w:rsidP="00992D36">
            <w:pPr>
              <w:jc w:val="center"/>
              <w:rPr>
                <w:b/>
                <w:bCs/>
                <w:color w:val="000000"/>
                <w:sz w:val="20"/>
                <w:szCs w:val="20"/>
              </w:rPr>
            </w:pPr>
            <w:r>
              <w:rPr>
                <w:b/>
                <w:bCs/>
                <w:color w:val="000000"/>
                <w:sz w:val="20"/>
                <w:szCs w:val="20"/>
              </w:rPr>
              <w:t>32,514,689,694.98</w:t>
            </w:r>
          </w:p>
        </w:tc>
        <w:tc>
          <w:tcPr>
            <w:tcW w:w="1800" w:type="dxa"/>
            <w:noWrap/>
          </w:tcPr>
          <w:p w:rsidR="00992D36" w:rsidRPr="002763F5" w:rsidRDefault="00992D36" w:rsidP="00992D36">
            <w:pPr>
              <w:jc w:val="center"/>
              <w:rPr>
                <w:b/>
                <w:bCs/>
                <w:color w:val="000000"/>
                <w:sz w:val="20"/>
                <w:szCs w:val="20"/>
              </w:rPr>
            </w:pPr>
            <w:r w:rsidRPr="002763F5">
              <w:rPr>
                <w:b/>
                <w:bCs/>
                <w:color w:val="000000"/>
                <w:sz w:val="20"/>
                <w:szCs w:val="20"/>
              </w:rPr>
              <w:t>78.63</w:t>
            </w:r>
          </w:p>
        </w:tc>
      </w:tr>
    </w:tbl>
    <w:p w:rsidR="00992D36" w:rsidRDefault="00992D36" w:rsidP="00992D36">
      <w:pPr>
        <w:tabs>
          <w:tab w:val="right" w:pos="9026"/>
        </w:tabs>
        <w:spacing w:line="480" w:lineRule="auto"/>
        <w:jc w:val="both"/>
        <w:rPr>
          <w:rFonts w:ascii="Tahoma" w:hAnsi="Tahoma" w:cs="Tahoma"/>
          <w:sz w:val="24"/>
          <w:szCs w:val="24"/>
        </w:rPr>
      </w:pPr>
      <w:r w:rsidRPr="00DF1BFE">
        <w:rPr>
          <w:rFonts w:ascii="Tahoma" w:hAnsi="Tahoma" w:cs="Tahoma"/>
          <w:b/>
          <w:sz w:val="24"/>
          <w:szCs w:val="24"/>
        </w:rPr>
        <w:t>Source</w:t>
      </w:r>
      <w:r w:rsidRPr="00DF1BFE">
        <w:rPr>
          <w:rFonts w:ascii="Tahoma" w:hAnsi="Tahoma" w:cs="Tahoma"/>
          <w:sz w:val="24"/>
          <w:szCs w:val="24"/>
        </w:rPr>
        <w:t xml:space="preserve">: </w:t>
      </w:r>
      <w:r w:rsidRPr="00DF1BFE">
        <w:rPr>
          <w:rFonts w:ascii="Tahoma" w:hAnsi="Tahoma" w:cs="Tahoma"/>
          <w:i/>
          <w:szCs w:val="24"/>
        </w:rPr>
        <w:t>Office of the Accountant-General and other MEDAs</w:t>
      </w:r>
      <w:r w:rsidRPr="00DF1BFE">
        <w:rPr>
          <w:rFonts w:ascii="Tahoma" w:hAnsi="Tahoma" w:cs="Tahoma"/>
          <w:sz w:val="24"/>
          <w:szCs w:val="24"/>
        </w:rPr>
        <w:tab/>
      </w:r>
    </w:p>
    <w:p w:rsidR="00992D36" w:rsidRPr="009C774B" w:rsidRDefault="00992D36" w:rsidP="00992D36">
      <w:pPr>
        <w:tabs>
          <w:tab w:val="right" w:pos="9026"/>
        </w:tabs>
        <w:spacing w:line="360" w:lineRule="auto"/>
        <w:jc w:val="both"/>
        <w:rPr>
          <w:rFonts w:ascii="Tahoma" w:hAnsi="Tahoma" w:cs="Tahoma"/>
          <w:sz w:val="24"/>
          <w:szCs w:val="24"/>
        </w:rPr>
      </w:pPr>
      <w:r>
        <w:rPr>
          <w:rFonts w:ascii="Tahoma" w:hAnsi="Tahoma" w:cs="Tahoma"/>
          <w:sz w:val="28"/>
          <w:szCs w:val="28"/>
        </w:rPr>
        <w:lastRenderedPageBreak/>
        <w:t>The Mid-year</w:t>
      </w:r>
      <w:r w:rsidRPr="00C7516A">
        <w:rPr>
          <w:rFonts w:ascii="Tahoma" w:hAnsi="Tahoma" w:cs="Tahoma"/>
          <w:sz w:val="28"/>
          <w:szCs w:val="28"/>
        </w:rPr>
        <w:t xml:space="preserve"> sectoral actual Recurrent expenditure was </w:t>
      </w:r>
      <w:r w:rsidRPr="00C7516A">
        <w:rPr>
          <w:rFonts w:ascii="Tahoma" w:hAnsi="Tahoma" w:cs="Tahoma"/>
          <w:dstrike/>
          <w:sz w:val="28"/>
          <w:szCs w:val="28"/>
        </w:rPr>
        <w:t>N</w:t>
      </w:r>
      <w:r>
        <w:rPr>
          <w:rFonts w:ascii="Tahoma" w:hAnsi="Tahoma" w:cs="Tahoma"/>
          <w:sz w:val="28"/>
          <w:szCs w:val="28"/>
        </w:rPr>
        <w:t>32.</w:t>
      </w:r>
      <w:r w:rsidR="001E074E">
        <w:rPr>
          <w:rFonts w:ascii="Tahoma" w:hAnsi="Tahoma" w:cs="Tahoma"/>
          <w:sz w:val="28"/>
          <w:szCs w:val="28"/>
        </w:rPr>
        <w:t xml:space="preserve">515 billion against its </w:t>
      </w:r>
      <w:r>
        <w:rPr>
          <w:rFonts w:ascii="Tahoma" w:hAnsi="Tahoma" w:cs="Tahoma"/>
          <w:sz w:val="28"/>
          <w:szCs w:val="28"/>
        </w:rPr>
        <w:t>estimate</w:t>
      </w:r>
      <w:r w:rsidR="001E074E">
        <w:rPr>
          <w:rFonts w:ascii="Tahoma" w:hAnsi="Tahoma" w:cs="Tahoma"/>
          <w:sz w:val="28"/>
          <w:szCs w:val="28"/>
        </w:rPr>
        <w:t>s</w:t>
      </w:r>
      <w:r w:rsidRPr="00C7516A">
        <w:rPr>
          <w:rFonts w:ascii="Tahoma" w:hAnsi="Tahoma" w:cs="Tahoma"/>
          <w:sz w:val="28"/>
          <w:szCs w:val="28"/>
        </w:rPr>
        <w:t xml:space="preserve"> of </w:t>
      </w:r>
      <w:r w:rsidRPr="00C7516A">
        <w:rPr>
          <w:rFonts w:ascii="Tahoma" w:hAnsi="Tahoma" w:cs="Tahoma"/>
          <w:dstrike/>
          <w:sz w:val="28"/>
          <w:szCs w:val="28"/>
        </w:rPr>
        <w:t>N</w:t>
      </w:r>
      <w:r>
        <w:rPr>
          <w:rFonts w:ascii="Tahoma" w:hAnsi="Tahoma" w:cs="Tahoma"/>
          <w:sz w:val="28"/>
          <w:szCs w:val="28"/>
        </w:rPr>
        <w:t>41.350 billion. This represents 78.6</w:t>
      </w:r>
      <w:r w:rsidRPr="00C7516A">
        <w:rPr>
          <w:rFonts w:ascii="Tahoma" w:hAnsi="Tahoma" w:cs="Tahoma"/>
          <w:sz w:val="28"/>
          <w:szCs w:val="28"/>
        </w:rPr>
        <w:t>% overall p</w:t>
      </w:r>
      <w:r>
        <w:rPr>
          <w:rFonts w:ascii="Tahoma" w:hAnsi="Tahoma" w:cs="Tahoma"/>
          <w:sz w:val="28"/>
          <w:szCs w:val="28"/>
        </w:rPr>
        <w:t>e</w:t>
      </w:r>
      <w:r w:rsidR="001E074E">
        <w:rPr>
          <w:rFonts w:ascii="Tahoma" w:hAnsi="Tahoma" w:cs="Tahoma"/>
          <w:sz w:val="28"/>
          <w:szCs w:val="28"/>
        </w:rPr>
        <w:t>rformance level for the mid-year</w:t>
      </w:r>
      <w:r w:rsidRPr="00C7516A">
        <w:rPr>
          <w:rFonts w:ascii="Tahoma" w:hAnsi="Tahoma" w:cs="Tahoma"/>
          <w:sz w:val="28"/>
          <w:szCs w:val="28"/>
        </w:rPr>
        <w:t xml:space="preserve">. </w:t>
      </w:r>
      <w:r w:rsidRPr="00C7516A">
        <w:rPr>
          <w:rFonts w:ascii="Tahoma" w:hAnsi="Tahoma" w:cs="Tahoma"/>
          <w:sz w:val="28"/>
          <w:szCs w:val="24"/>
        </w:rPr>
        <w:t>In the classifications</w:t>
      </w:r>
      <w:r w:rsidR="001E074E">
        <w:rPr>
          <w:rFonts w:ascii="Tahoma" w:hAnsi="Tahoma" w:cs="Tahoma"/>
          <w:sz w:val="28"/>
          <w:szCs w:val="24"/>
        </w:rPr>
        <w:t>,</w:t>
      </w:r>
      <w:r w:rsidRPr="00C7516A">
        <w:rPr>
          <w:rFonts w:ascii="Tahoma" w:hAnsi="Tahoma" w:cs="Tahoma"/>
          <w:sz w:val="28"/>
          <w:szCs w:val="24"/>
        </w:rPr>
        <w:t xml:space="preserve"> the Social services sect</w:t>
      </w:r>
      <w:r>
        <w:rPr>
          <w:rFonts w:ascii="Tahoma" w:hAnsi="Tahoma" w:cs="Tahoma"/>
          <w:sz w:val="28"/>
          <w:szCs w:val="24"/>
        </w:rPr>
        <w:t>or recorded the highest actual r</w:t>
      </w:r>
      <w:r w:rsidRPr="00C7516A">
        <w:rPr>
          <w:rFonts w:ascii="Tahoma" w:hAnsi="Tahoma" w:cs="Tahoma"/>
          <w:sz w:val="28"/>
          <w:szCs w:val="24"/>
        </w:rPr>
        <w:t xml:space="preserve">ecurrent expenditure of </w:t>
      </w:r>
      <w:r w:rsidRPr="00C7516A">
        <w:rPr>
          <w:rFonts w:ascii="Tahoma" w:hAnsi="Tahoma" w:cs="Tahoma"/>
          <w:dstrike/>
          <w:sz w:val="28"/>
          <w:szCs w:val="28"/>
        </w:rPr>
        <w:t>N</w:t>
      </w:r>
      <w:r>
        <w:rPr>
          <w:rFonts w:ascii="Tahoma" w:hAnsi="Tahoma" w:cs="Tahoma"/>
          <w:sz w:val="28"/>
          <w:szCs w:val="28"/>
        </w:rPr>
        <w:t>17.568</w:t>
      </w:r>
      <w:r w:rsidRPr="00C7516A">
        <w:rPr>
          <w:rFonts w:ascii="Tahoma" w:hAnsi="Tahoma" w:cs="Tahoma"/>
          <w:sz w:val="28"/>
          <w:szCs w:val="28"/>
        </w:rPr>
        <w:t xml:space="preserve"> billion, representing </w:t>
      </w:r>
      <w:r>
        <w:rPr>
          <w:rFonts w:ascii="Tahoma" w:hAnsi="Tahoma" w:cs="Tahoma"/>
          <w:sz w:val="28"/>
          <w:szCs w:val="28"/>
        </w:rPr>
        <w:t>89</w:t>
      </w:r>
      <w:r w:rsidRPr="00C7516A">
        <w:rPr>
          <w:rFonts w:ascii="Tahoma" w:hAnsi="Tahoma" w:cs="Tahoma"/>
          <w:sz w:val="28"/>
          <w:szCs w:val="28"/>
        </w:rPr>
        <w:t>.8% performance level</w:t>
      </w:r>
      <w:r>
        <w:rPr>
          <w:rFonts w:ascii="Tahoma" w:hAnsi="Tahoma" w:cs="Tahoma"/>
          <w:sz w:val="28"/>
          <w:szCs w:val="28"/>
        </w:rPr>
        <w:t xml:space="preserve"> when compared with the mid-year estimate</w:t>
      </w:r>
      <w:r w:rsidRPr="00C7516A">
        <w:rPr>
          <w:rFonts w:ascii="Tahoma" w:hAnsi="Tahoma" w:cs="Tahoma"/>
          <w:sz w:val="28"/>
          <w:szCs w:val="28"/>
        </w:rPr>
        <w:t xml:space="preserve"> of </w:t>
      </w:r>
      <w:r w:rsidRPr="00C7516A">
        <w:rPr>
          <w:rFonts w:ascii="Tahoma" w:hAnsi="Tahoma" w:cs="Tahoma"/>
          <w:dstrike/>
          <w:sz w:val="28"/>
          <w:szCs w:val="28"/>
        </w:rPr>
        <w:t>N</w:t>
      </w:r>
      <w:r>
        <w:rPr>
          <w:rFonts w:ascii="Tahoma" w:hAnsi="Tahoma" w:cs="Tahoma"/>
          <w:sz w:val="28"/>
          <w:szCs w:val="28"/>
        </w:rPr>
        <w:t xml:space="preserve">19.573 </w:t>
      </w:r>
      <w:r w:rsidRPr="00C7516A">
        <w:rPr>
          <w:rFonts w:ascii="Tahoma" w:hAnsi="Tahoma" w:cs="Tahoma"/>
          <w:sz w:val="28"/>
          <w:szCs w:val="28"/>
        </w:rPr>
        <w:t xml:space="preserve">billion. </w:t>
      </w:r>
      <w:r>
        <w:rPr>
          <w:rFonts w:ascii="Tahoma" w:hAnsi="Tahoma" w:cs="Tahoma"/>
          <w:sz w:val="28"/>
          <w:szCs w:val="28"/>
        </w:rPr>
        <w:t>On the other hand</w:t>
      </w:r>
      <w:r>
        <w:rPr>
          <w:rFonts w:ascii="Tahoma" w:hAnsi="Tahoma" w:cs="Tahoma"/>
          <w:sz w:val="28"/>
          <w:szCs w:val="24"/>
        </w:rPr>
        <w:t>, Administration Sector had the least performance of 35.1%</w:t>
      </w:r>
      <w:r w:rsidRPr="00C7516A">
        <w:rPr>
          <w:rFonts w:ascii="Tahoma" w:hAnsi="Tahoma" w:cs="Tahoma"/>
          <w:sz w:val="28"/>
          <w:szCs w:val="24"/>
        </w:rPr>
        <w:t xml:space="preserve"> while</w:t>
      </w:r>
      <w:r>
        <w:rPr>
          <w:rFonts w:ascii="Tahoma" w:hAnsi="Tahoma" w:cs="Tahoma"/>
          <w:sz w:val="28"/>
          <w:szCs w:val="24"/>
        </w:rPr>
        <w:t xml:space="preserve"> Economic sector, Law &amp; </w:t>
      </w:r>
      <w:r w:rsidRPr="00C7516A">
        <w:rPr>
          <w:rFonts w:ascii="Tahoma" w:hAnsi="Tahoma" w:cs="Tahoma"/>
          <w:sz w:val="28"/>
          <w:szCs w:val="24"/>
        </w:rPr>
        <w:t>Justice sector</w:t>
      </w:r>
      <w:r>
        <w:rPr>
          <w:rFonts w:ascii="Tahoma" w:hAnsi="Tahoma" w:cs="Tahoma"/>
          <w:sz w:val="28"/>
          <w:szCs w:val="24"/>
        </w:rPr>
        <w:t xml:space="preserve"> and </w:t>
      </w:r>
      <w:r w:rsidRPr="00C7516A">
        <w:rPr>
          <w:rFonts w:ascii="Tahoma" w:hAnsi="Tahoma" w:cs="Tahoma"/>
          <w:sz w:val="28"/>
          <w:szCs w:val="24"/>
        </w:rPr>
        <w:t>Social co</w:t>
      </w:r>
      <w:r>
        <w:rPr>
          <w:rFonts w:ascii="Tahoma" w:hAnsi="Tahoma" w:cs="Tahoma"/>
          <w:sz w:val="28"/>
          <w:szCs w:val="24"/>
        </w:rPr>
        <w:t xml:space="preserve">ntributions &amp; Social benefits </w:t>
      </w:r>
      <w:r w:rsidRPr="00C7516A">
        <w:rPr>
          <w:rFonts w:ascii="Tahoma" w:hAnsi="Tahoma" w:cs="Tahoma"/>
          <w:sz w:val="28"/>
          <w:szCs w:val="24"/>
        </w:rPr>
        <w:t xml:space="preserve"> </w:t>
      </w:r>
      <w:r>
        <w:rPr>
          <w:rFonts w:ascii="Tahoma" w:hAnsi="Tahoma" w:cs="Tahoma"/>
          <w:sz w:val="28"/>
          <w:szCs w:val="24"/>
        </w:rPr>
        <w:t>performances were 90.1%, 90.5</w:t>
      </w:r>
      <w:r w:rsidRPr="00C7516A">
        <w:rPr>
          <w:rFonts w:ascii="Tahoma" w:hAnsi="Tahoma" w:cs="Tahoma"/>
          <w:sz w:val="28"/>
          <w:szCs w:val="24"/>
        </w:rPr>
        <w:t>%</w:t>
      </w:r>
      <w:r>
        <w:rPr>
          <w:rFonts w:ascii="Tahoma" w:hAnsi="Tahoma" w:cs="Tahoma"/>
          <w:sz w:val="28"/>
          <w:szCs w:val="24"/>
        </w:rPr>
        <w:t xml:space="preserve"> and 84.9% </w:t>
      </w:r>
      <w:r w:rsidRPr="00C7516A">
        <w:rPr>
          <w:rFonts w:ascii="Tahoma" w:hAnsi="Tahoma" w:cs="Tahoma"/>
          <w:sz w:val="28"/>
          <w:szCs w:val="24"/>
        </w:rPr>
        <w:t xml:space="preserve">respectively. </w:t>
      </w:r>
    </w:p>
    <w:p w:rsidR="00992D36" w:rsidRPr="00945E94" w:rsidRDefault="00E3178A" w:rsidP="00E3178A">
      <w:pPr>
        <w:pStyle w:val="Caption"/>
        <w:rPr>
          <w:szCs w:val="24"/>
        </w:rPr>
      </w:pPr>
      <w:bookmarkStart w:id="48" w:name="_Toc46390817"/>
      <w:bookmarkStart w:id="49" w:name="_Toc46391441"/>
      <w:bookmarkStart w:id="50" w:name="_Toc46391902"/>
      <w:r w:rsidRPr="00E3178A">
        <w:rPr>
          <w:b/>
        </w:rPr>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9</w:t>
      </w:r>
      <w:r w:rsidRPr="00E3178A">
        <w:rPr>
          <w:b/>
        </w:rPr>
        <w:fldChar w:fldCharType="end"/>
      </w:r>
      <w:r w:rsidR="00992D36" w:rsidRPr="00E3178A">
        <w:rPr>
          <w:b/>
        </w:rPr>
        <w:t>: Summary</w:t>
      </w:r>
      <w:r w:rsidR="00992D36">
        <w:rPr>
          <w:b/>
        </w:rPr>
        <w:t xml:space="preserve"> of Mid-Year Sectoral Recurrent </w:t>
      </w:r>
      <w:r w:rsidR="00992D36" w:rsidRPr="005C0014">
        <w:rPr>
          <w:b/>
        </w:rPr>
        <w:t>Expenditure</w:t>
      </w:r>
      <w:bookmarkEnd w:id="48"/>
      <w:bookmarkEnd w:id="49"/>
      <w:bookmarkEnd w:id="50"/>
    </w:p>
    <w:tbl>
      <w:tblPr>
        <w:tblStyle w:val="TableGrid"/>
        <w:tblW w:w="9265" w:type="dxa"/>
        <w:tblLayout w:type="fixed"/>
        <w:tblLook w:val="04A0" w:firstRow="1" w:lastRow="0" w:firstColumn="1" w:lastColumn="0" w:noHBand="0" w:noVBand="1"/>
      </w:tblPr>
      <w:tblGrid>
        <w:gridCol w:w="560"/>
        <w:gridCol w:w="2855"/>
        <w:gridCol w:w="2160"/>
        <w:gridCol w:w="2070"/>
        <w:gridCol w:w="1620"/>
      </w:tblGrid>
      <w:tr w:rsidR="00992D36" w:rsidRPr="00945E94" w:rsidTr="001E074E">
        <w:trPr>
          <w:trHeight w:val="647"/>
        </w:trPr>
        <w:tc>
          <w:tcPr>
            <w:tcW w:w="560" w:type="dxa"/>
            <w:noWrap/>
            <w:hideMark/>
          </w:tcPr>
          <w:p w:rsidR="00992D36" w:rsidRPr="001E074E" w:rsidRDefault="00992D36" w:rsidP="00992D36">
            <w:pPr>
              <w:jc w:val="right"/>
              <w:rPr>
                <w:rFonts w:ascii="Calibri" w:eastAsia="Times New Roman" w:hAnsi="Calibri" w:cs="Times New Roman"/>
                <w:b/>
                <w:color w:val="000000"/>
                <w:sz w:val="18"/>
                <w:szCs w:val="18"/>
                <w:lang w:val="en-US"/>
              </w:rPr>
            </w:pPr>
            <w:r w:rsidRPr="001E074E">
              <w:rPr>
                <w:rFonts w:ascii="Calibri" w:eastAsia="Times New Roman" w:hAnsi="Calibri" w:cs="Times New Roman"/>
                <w:b/>
                <w:color w:val="000000"/>
                <w:sz w:val="18"/>
                <w:szCs w:val="18"/>
                <w:lang w:val="en-US"/>
              </w:rPr>
              <w:t xml:space="preserve">S/N </w:t>
            </w:r>
          </w:p>
        </w:tc>
        <w:tc>
          <w:tcPr>
            <w:tcW w:w="2855" w:type="dxa"/>
            <w:noWrap/>
            <w:hideMark/>
          </w:tcPr>
          <w:p w:rsidR="00992D36" w:rsidRPr="001E074E" w:rsidRDefault="00992D36" w:rsidP="00992D36">
            <w:pPr>
              <w:rPr>
                <w:rFonts w:ascii="Calibri" w:eastAsia="Times New Roman" w:hAnsi="Calibri" w:cs="Times New Roman"/>
                <w:b/>
                <w:color w:val="000000"/>
                <w:sz w:val="18"/>
                <w:szCs w:val="18"/>
                <w:lang w:val="en-US"/>
              </w:rPr>
            </w:pPr>
            <w:r w:rsidRPr="001E074E">
              <w:rPr>
                <w:rFonts w:ascii="Calibri" w:eastAsia="Times New Roman" w:hAnsi="Calibri" w:cs="Times New Roman"/>
                <w:b/>
                <w:color w:val="000000"/>
                <w:sz w:val="18"/>
                <w:szCs w:val="18"/>
                <w:lang w:val="en-US"/>
              </w:rPr>
              <w:t xml:space="preserve"> SUB-SECTOR/SECTOR </w:t>
            </w:r>
          </w:p>
        </w:tc>
        <w:tc>
          <w:tcPr>
            <w:tcW w:w="2160" w:type="dxa"/>
            <w:hideMark/>
          </w:tcPr>
          <w:p w:rsidR="00992D36" w:rsidRPr="001E074E" w:rsidRDefault="00992D36" w:rsidP="00992D36">
            <w:pPr>
              <w:jc w:val="center"/>
              <w:rPr>
                <w:rFonts w:ascii="Calibri" w:eastAsia="Times New Roman" w:hAnsi="Calibri" w:cs="Times New Roman"/>
                <w:b/>
                <w:color w:val="000000"/>
                <w:sz w:val="18"/>
                <w:szCs w:val="18"/>
                <w:lang w:val="en-US"/>
              </w:rPr>
            </w:pPr>
            <w:r w:rsidRPr="001E074E">
              <w:rPr>
                <w:rFonts w:ascii="Calibri" w:eastAsia="Times New Roman" w:hAnsi="Calibri" w:cs="Times New Roman"/>
                <w:b/>
                <w:color w:val="000000"/>
                <w:sz w:val="18"/>
                <w:szCs w:val="18"/>
                <w:lang w:val="en-US"/>
              </w:rPr>
              <w:t xml:space="preserve"> MID-YEAR ESTIMATE</w:t>
            </w:r>
            <w:r w:rsidR="001E074E">
              <w:rPr>
                <w:rFonts w:ascii="Calibri" w:eastAsia="Times New Roman" w:hAnsi="Calibri" w:cs="Times New Roman"/>
                <w:b/>
                <w:color w:val="000000"/>
                <w:sz w:val="18"/>
                <w:szCs w:val="18"/>
                <w:lang w:val="en-US"/>
              </w:rPr>
              <w:t>S</w:t>
            </w:r>
            <w:r w:rsidRPr="001E074E">
              <w:rPr>
                <w:rFonts w:ascii="Calibri" w:eastAsia="Times New Roman" w:hAnsi="Calibri" w:cs="Times New Roman"/>
                <w:b/>
                <w:color w:val="000000"/>
                <w:sz w:val="18"/>
                <w:szCs w:val="18"/>
                <w:lang w:val="en-US"/>
              </w:rPr>
              <w:t xml:space="preserve"> </w:t>
            </w:r>
          </w:p>
          <w:p w:rsidR="00992D36" w:rsidRPr="001E074E" w:rsidRDefault="00992D36" w:rsidP="00992D36">
            <w:pPr>
              <w:jc w:val="center"/>
              <w:rPr>
                <w:rFonts w:ascii="Calibri" w:eastAsia="Times New Roman" w:hAnsi="Calibri" w:cs="Times New Roman"/>
                <w:b/>
                <w:color w:val="000000"/>
                <w:sz w:val="18"/>
                <w:szCs w:val="18"/>
                <w:lang w:val="en-US"/>
              </w:rPr>
            </w:pPr>
            <w:r w:rsidRPr="001E074E">
              <w:rPr>
                <w:rFonts w:ascii="Calibri" w:eastAsia="Times New Roman" w:hAnsi="Calibri" w:cs="Times New Roman"/>
                <w:b/>
                <w:color w:val="000000"/>
                <w:sz w:val="18"/>
                <w:szCs w:val="18"/>
                <w:lang w:val="en-US"/>
              </w:rPr>
              <w:t>₦</w:t>
            </w:r>
          </w:p>
        </w:tc>
        <w:tc>
          <w:tcPr>
            <w:tcW w:w="2070" w:type="dxa"/>
            <w:hideMark/>
          </w:tcPr>
          <w:p w:rsidR="00992D36" w:rsidRPr="001E074E" w:rsidRDefault="00992D36" w:rsidP="00992D36">
            <w:pPr>
              <w:jc w:val="center"/>
              <w:rPr>
                <w:rFonts w:ascii="Calibri" w:eastAsia="Times New Roman" w:hAnsi="Calibri" w:cs="Times New Roman"/>
                <w:b/>
                <w:color w:val="000000"/>
                <w:sz w:val="18"/>
                <w:szCs w:val="18"/>
                <w:lang w:val="en-US"/>
              </w:rPr>
            </w:pPr>
            <w:r w:rsidRPr="001E074E">
              <w:rPr>
                <w:rFonts w:ascii="Calibri" w:eastAsia="Times New Roman" w:hAnsi="Calibri" w:cs="Times New Roman"/>
                <w:b/>
                <w:color w:val="000000"/>
                <w:sz w:val="18"/>
                <w:szCs w:val="18"/>
                <w:lang w:val="en-US"/>
              </w:rPr>
              <w:t xml:space="preserve"> MID-YEAR ACTUAL</w:t>
            </w:r>
            <w:r w:rsidR="001E074E">
              <w:rPr>
                <w:rFonts w:ascii="Calibri" w:eastAsia="Times New Roman" w:hAnsi="Calibri" w:cs="Times New Roman"/>
                <w:b/>
                <w:color w:val="000000"/>
                <w:sz w:val="18"/>
                <w:szCs w:val="18"/>
                <w:lang w:val="en-US"/>
              </w:rPr>
              <w:t xml:space="preserve">        </w:t>
            </w:r>
            <w:r w:rsidRPr="001E074E">
              <w:rPr>
                <w:rFonts w:ascii="Calibri" w:eastAsia="Times New Roman" w:hAnsi="Calibri" w:cs="Times New Roman"/>
                <w:b/>
                <w:color w:val="000000"/>
                <w:sz w:val="18"/>
                <w:szCs w:val="18"/>
                <w:lang w:val="en-US"/>
              </w:rPr>
              <w:t xml:space="preserve"> ₦</w:t>
            </w:r>
          </w:p>
        </w:tc>
        <w:tc>
          <w:tcPr>
            <w:tcW w:w="1620" w:type="dxa"/>
            <w:hideMark/>
          </w:tcPr>
          <w:p w:rsidR="00992D36" w:rsidRPr="001E074E" w:rsidRDefault="00992D36" w:rsidP="00992D36">
            <w:pPr>
              <w:jc w:val="center"/>
              <w:rPr>
                <w:rFonts w:ascii="Calibri" w:eastAsia="Times New Roman" w:hAnsi="Calibri" w:cs="Times New Roman"/>
                <w:b/>
                <w:color w:val="000000"/>
                <w:sz w:val="18"/>
                <w:szCs w:val="18"/>
                <w:lang w:val="en-US"/>
              </w:rPr>
            </w:pPr>
            <w:r w:rsidRPr="001E074E">
              <w:rPr>
                <w:rFonts w:ascii="Calibri" w:eastAsia="Times New Roman" w:hAnsi="Calibri" w:cs="Times New Roman"/>
                <w:b/>
                <w:color w:val="000000"/>
                <w:sz w:val="18"/>
                <w:szCs w:val="18"/>
                <w:lang w:val="en-US"/>
              </w:rPr>
              <w:t xml:space="preserve"> PERFORMANCE LEVEL </w:t>
            </w:r>
            <w:r w:rsidR="001E074E">
              <w:rPr>
                <w:rFonts w:ascii="Calibri" w:eastAsia="Times New Roman" w:hAnsi="Calibri" w:cs="Times New Roman"/>
                <w:b/>
                <w:color w:val="000000"/>
                <w:sz w:val="18"/>
                <w:szCs w:val="18"/>
                <w:lang w:val="en-US"/>
              </w:rPr>
              <w:t xml:space="preserve">                  </w:t>
            </w:r>
            <w:r w:rsidRPr="001E074E">
              <w:rPr>
                <w:rFonts w:ascii="Calibri" w:eastAsia="Times New Roman" w:hAnsi="Calibri" w:cs="Times New Roman"/>
                <w:b/>
                <w:color w:val="000000"/>
                <w:sz w:val="18"/>
                <w:szCs w:val="18"/>
                <w:lang w:val="en-US"/>
              </w:rPr>
              <w:t xml:space="preserve">(%) </w:t>
            </w:r>
          </w:p>
        </w:tc>
      </w:tr>
      <w:tr w:rsidR="00992D36" w:rsidRPr="00945E94" w:rsidTr="001E074E">
        <w:trPr>
          <w:trHeight w:val="300"/>
        </w:trPr>
        <w:tc>
          <w:tcPr>
            <w:tcW w:w="560" w:type="dxa"/>
            <w:noWrap/>
            <w:hideMark/>
          </w:tcPr>
          <w:p w:rsidR="00992D36" w:rsidRPr="00D737A7" w:rsidRDefault="00992D36" w:rsidP="00992D36">
            <w:pPr>
              <w:jc w:val="right"/>
              <w:rPr>
                <w:rFonts w:ascii="Calibri" w:eastAsia="Times New Roman" w:hAnsi="Calibri" w:cs="Times New Roman"/>
                <w:color w:val="000000"/>
                <w:sz w:val="20"/>
                <w:szCs w:val="20"/>
                <w:lang w:val="en-US"/>
              </w:rPr>
            </w:pPr>
            <w:r w:rsidRPr="00D737A7">
              <w:rPr>
                <w:rFonts w:ascii="Calibri" w:eastAsia="Times New Roman" w:hAnsi="Calibri" w:cs="Times New Roman"/>
                <w:color w:val="000000"/>
                <w:sz w:val="20"/>
                <w:szCs w:val="20"/>
                <w:lang w:val="en-US"/>
              </w:rPr>
              <w:t xml:space="preserve"> A </w:t>
            </w:r>
          </w:p>
        </w:tc>
        <w:tc>
          <w:tcPr>
            <w:tcW w:w="2855" w:type="dxa"/>
            <w:hideMark/>
          </w:tcPr>
          <w:p w:rsidR="00992D36" w:rsidRPr="00D737A7" w:rsidRDefault="00992D36" w:rsidP="00992D36">
            <w:pPr>
              <w:rPr>
                <w:rFonts w:ascii="Calibri" w:eastAsia="Times New Roman" w:hAnsi="Calibri" w:cs="Times New Roman"/>
                <w:bCs/>
                <w:color w:val="000000"/>
                <w:sz w:val="20"/>
                <w:szCs w:val="20"/>
                <w:lang w:val="en-US"/>
              </w:rPr>
            </w:pPr>
            <w:r w:rsidRPr="00D737A7">
              <w:rPr>
                <w:rFonts w:ascii="Calibri" w:eastAsia="Times New Roman" w:hAnsi="Calibri" w:cs="Times New Roman"/>
                <w:bCs/>
                <w:color w:val="000000"/>
                <w:sz w:val="20"/>
                <w:szCs w:val="20"/>
                <w:lang w:val="en-US"/>
              </w:rPr>
              <w:t>ECONOMIC SECTOR</w:t>
            </w:r>
          </w:p>
        </w:tc>
        <w:tc>
          <w:tcPr>
            <w:tcW w:w="2160" w:type="dxa"/>
            <w:noWrap/>
          </w:tcPr>
          <w:p w:rsidR="00992D36" w:rsidRPr="00D737A7" w:rsidRDefault="00992D36" w:rsidP="00992D36">
            <w:pPr>
              <w:jc w:val="center"/>
              <w:rPr>
                <w:rFonts w:ascii="Calibri" w:eastAsia="Times New Roman" w:hAnsi="Calibri" w:cs="Times New Roman"/>
                <w:bCs/>
                <w:color w:val="000000"/>
                <w:sz w:val="20"/>
                <w:szCs w:val="20"/>
                <w:lang w:val="en-US"/>
              </w:rPr>
            </w:pPr>
            <w:r w:rsidRPr="00D737A7">
              <w:rPr>
                <w:rFonts w:ascii="Calibri" w:hAnsi="Calibri"/>
                <w:bCs/>
                <w:color w:val="000000"/>
                <w:sz w:val="20"/>
                <w:szCs w:val="20"/>
              </w:rPr>
              <w:t>5,998,721,949.20</w:t>
            </w:r>
          </w:p>
        </w:tc>
        <w:tc>
          <w:tcPr>
            <w:tcW w:w="2070" w:type="dxa"/>
            <w:noWrap/>
          </w:tcPr>
          <w:p w:rsidR="00992D36" w:rsidRPr="001E1BD2" w:rsidRDefault="00992D36" w:rsidP="00992D36">
            <w:pPr>
              <w:jc w:val="center"/>
              <w:rPr>
                <w:rFonts w:ascii="Calibri" w:eastAsia="Times New Roman" w:hAnsi="Calibri" w:cs="Times New Roman"/>
                <w:bCs/>
                <w:color w:val="000000"/>
                <w:sz w:val="20"/>
                <w:szCs w:val="20"/>
                <w:lang w:val="en-US"/>
              </w:rPr>
            </w:pPr>
            <w:r w:rsidRPr="001E1BD2">
              <w:rPr>
                <w:bCs/>
                <w:color w:val="000000"/>
                <w:sz w:val="20"/>
                <w:szCs w:val="20"/>
              </w:rPr>
              <w:t>5,402,571,967.30</w:t>
            </w:r>
          </w:p>
        </w:tc>
        <w:tc>
          <w:tcPr>
            <w:tcW w:w="1620" w:type="dxa"/>
            <w:noWrap/>
          </w:tcPr>
          <w:p w:rsidR="00992D36" w:rsidRPr="001E1BD2" w:rsidRDefault="00992D36" w:rsidP="00992D36">
            <w:pPr>
              <w:jc w:val="center"/>
              <w:rPr>
                <w:rFonts w:ascii="Calibri" w:eastAsia="Times New Roman" w:hAnsi="Calibri" w:cs="Times New Roman"/>
                <w:bCs/>
                <w:color w:val="000000"/>
                <w:sz w:val="20"/>
                <w:szCs w:val="20"/>
                <w:lang w:val="en-US"/>
              </w:rPr>
            </w:pPr>
            <w:r w:rsidRPr="001E1BD2">
              <w:rPr>
                <w:bCs/>
                <w:color w:val="000000"/>
                <w:sz w:val="20"/>
                <w:szCs w:val="20"/>
              </w:rPr>
              <w:t>90.1</w:t>
            </w:r>
          </w:p>
        </w:tc>
      </w:tr>
      <w:tr w:rsidR="00992D36" w:rsidRPr="00945E94" w:rsidTr="001E074E">
        <w:trPr>
          <w:trHeight w:val="332"/>
        </w:trPr>
        <w:tc>
          <w:tcPr>
            <w:tcW w:w="560" w:type="dxa"/>
            <w:noWrap/>
            <w:hideMark/>
          </w:tcPr>
          <w:p w:rsidR="00992D36" w:rsidRPr="00D737A7" w:rsidRDefault="00992D36" w:rsidP="00992D36">
            <w:pPr>
              <w:jc w:val="right"/>
              <w:rPr>
                <w:rFonts w:ascii="Calibri" w:eastAsia="Times New Roman" w:hAnsi="Calibri" w:cs="Times New Roman"/>
                <w:color w:val="000000"/>
                <w:sz w:val="20"/>
                <w:szCs w:val="20"/>
                <w:lang w:val="en-US"/>
              </w:rPr>
            </w:pPr>
            <w:r w:rsidRPr="00D737A7">
              <w:rPr>
                <w:rFonts w:ascii="Calibri" w:eastAsia="Times New Roman" w:hAnsi="Calibri" w:cs="Times New Roman"/>
                <w:color w:val="000000"/>
                <w:sz w:val="20"/>
                <w:szCs w:val="20"/>
                <w:lang w:val="en-US"/>
              </w:rPr>
              <w:t xml:space="preserve"> B </w:t>
            </w:r>
          </w:p>
        </w:tc>
        <w:tc>
          <w:tcPr>
            <w:tcW w:w="2855" w:type="dxa"/>
            <w:hideMark/>
          </w:tcPr>
          <w:p w:rsidR="00992D36" w:rsidRPr="00D737A7" w:rsidRDefault="00992D36" w:rsidP="00992D36">
            <w:pPr>
              <w:rPr>
                <w:rFonts w:ascii="Calibri" w:eastAsia="Times New Roman" w:hAnsi="Calibri" w:cs="Times New Roman"/>
                <w:bCs/>
                <w:color w:val="000000"/>
                <w:sz w:val="20"/>
                <w:szCs w:val="20"/>
                <w:lang w:val="en-US"/>
              </w:rPr>
            </w:pPr>
            <w:r w:rsidRPr="00D737A7">
              <w:rPr>
                <w:rFonts w:ascii="Calibri" w:eastAsia="Times New Roman" w:hAnsi="Calibri" w:cs="Times New Roman"/>
                <w:bCs/>
                <w:color w:val="000000"/>
                <w:sz w:val="20"/>
                <w:szCs w:val="20"/>
                <w:lang w:val="en-US"/>
              </w:rPr>
              <w:t>SOCIAL SERVICES SECTOR</w:t>
            </w:r>
          </w:p>
        </w:tc>
        <w:tc>
          <w:tcPr>
            <w:tcW w:w="2160" w:type="dxa"/>
            <w:noWrap/>
          </w:tcPr>
          <w:p w:rsidR="00992D36" w:rsidRPr="00D737A7" w:rsidRDefault="00992D36" w:rsidP="00992D36">
            <w:pPr>
              <w:jc w:val="center"/>
              <w:rPr>
                <w:rFonts w:ascii="Calibri" w:eastAsia="Times New Roman" w:hAnsi="Calibri" w:cs="Times New Roman"/>
                <w:bCs/>
                <w:color w:val="000000"/>
                <w:sz w:val="20"/>
                <w:szCs w:val="20"/>
                <w:lang w:val="en-US"/>
              </w:rPr>
            </w:pPr>
            <w:r w:rsidRPr="00D737A7">
              <w:rPr>
                <w:rFonts w:ascii="Calibri" w:hAnsi="Calibri"/>
                <w:bCs/>
                <w:color w:val="000000"/>
                <w:sz w:val="20"/>
                <w:szCs w:val="20"/>
              </w:rPr>
              <w:t>19,573,145,988.74</w:t>
            </w:r>
          </w:p>
        </w:tc>
        <w:tc>
          <w:tcPr>
            <w:tcW w:w="2070" w:type="dxa"/>
            <w:noWrap/>
          </w:tcPr>
          <w:p w:rsidR="00992D36" w:rsidRPr="001E1BD2" w:rsidRDefault="00992D36" w:rsidP="00992D36">
            <w:pPr>
              <w:jc w:val="center"/>
              <w:rPr>
                <w:bCs/>
                <w:color w:val="000000"/>
                <w:sz w:val="20"/>
                <w:szCs w:val="20"/>
              </w:rPr>
            </w:pPr>
            <w:r w:rsidRPr="001E1BD2">
              <w:rPr>
                <w:bCs/>
                <w:color w:val="000000"/>
                <w:sz w:val="20"/>
                <w:szCs w:val="20"/>
              </w:rPr>
              <w:t>17,568,368,301.12</w:t>
            </w:r>
          </w:p>
        </w:tc>
        <w:tc>
          <w:tcPr>
            <w:tcW w:w="1620" w:type="dxa"/>
            <w:noWrap/>
          </w:tcPr>
          <w:p w:rsidR="00992D36" w:rsidRPr="001E1BD2" w:rsidRDefault="00992D36" w:rsidP="00992D36">
            <w:pPr>
              <w:jc w:val="center"/>
              <w:rPr>
                <w:bCs/>
                <w:color w:val="000000"/>
                <w:sz w:val="20"/>
                <w:szCs w:val="20"/>
              </w:rPr>
            </w:pPr>
            <w:r w:rsidRPr="001E1BD2">
              <w:rPr>
                <w:bCs/>
                <w:color w:val="000000"/>
                <w:sz w:val="20"/>
                <w:szCs w:val="20"/>
              </w:rPr>
              <w:t>89.8</w:t>
            </w:r>
          </w:p>
        </w:tc>
      </w:tr>
      <w:tr w:rsidR="00992D36" w:rsidRPr="00945E94" w:rsidTr="001E074E">
        <w:trPr>
          <w:trHeight w:val="300"/>
        </w:trPr>
        <w:tc>
          <w:tcPr>
            <w:tcW w:w="560" w:type="dxa"/>
            <w:noWrap/>
            <w:hideMark/>
          </w:tcPr>
          <w:p w:rsidR="00992D36" w:rsidRPr="00D737A7" w:rsidRDefault="00992D36" w:rsidP="00992D36">
            <w:pPr>
              <w:jc w:val="right"/>
              <w:rPr>
                <w:rFonts w:ascii="Calibri" w:eastAsia="Times New Roman" w:hAnsi="Calibri" w:cs="Times New Roman"/>
                <w:color w:val="000000"/>
                <w:sz w:val="20"/>
                <w:szCs w:val="20"/>
                <w:lang w:val="en-US"/>
              </w:rPr>
            </w:pPr>
            <w:r w:rsidRPr="00D737A7">
              <w:rPr>
                <w:rFonts w:ascii="Calibri" w:eastAsia="Times New Roman" w:hAnsi="Calibri" w:cs="Times New Roman"/>
                <w:color w:val="000000"/>
                <w:sz w:val="20"/>
                <w:szCs w:val="20"/>
                <w:lang w:val="en-US"/>
              </w:rPr>
              <w:t xml:space="preserve"> C </w:t>
            </w:r>
          </w:p>
        </w:tc>
        <w:tc>
          <w:tcPr>
            <w:tcW w:w="2855" w:type="dxa"/>
            <w:hideMark/>
          </w:tcPr>
          <w:p w:rsidR="00992D36" w:rsidRPr="00D737A7" w:rsidRDefault="00992D36" w:rsidP="00992D36">
            <w:pPr>
              <w:rPr>
                <w:rFonts w:ascii="Calibri" w:eastAsia="Times New Roman" w:hAnsi="Calibri" w:cs="Times New Roman"/>
                <w:bCs/>
                <w:color w:val="000000"/>
                <w:sz w:val="20"/>
                <w:szCs w:val="20"/>
                <w:lang w:val="en-US"/>
              </w:rPr>
            </w:pPr>
            <w:r w:rsidRPr="00D737A7">
              <w:rPr>
                <w:rFonts w:ascii="Calibri" w:eastAsia="Times New Roman" w:hAnsi="Calibri" w:cs="Times New Roman"/>
                <w:bCs/>
                <w:color w:val="000000"/>
                <w:sz w:val="20"/>
                <w:szCs w:val="20"/>
                <w:lang w:val="en-US"/>
              </w:rPr>
              <w:t>LAW &amp; JUSTICE SECTOR</w:t>
            </w:r>
          </w:p>
        </w:tc>
        <w:tc>
          <w:tcPr>
            <w:tcW w:w="2160" w:type="dxa"/>
            <w:noWrap/>
          </w:tcPr>
          <w:p w:rsidR="00992D36" w:rsidRPr="00D737A7" w:rsidRDefault="00992D36" w:rsidP="00992D36">
            <w:pPr>
              <w:jc w:val="center"/>
              <w:rPr>
                <w:rFonts w:ascii="Calibri" w:eastAsia="Times New Roman" w:hAnsi="Calibri" w:cs="Times New Roman"/>
                <w:bCs/>
                <w:color w:val="000000"/>
                <w:sz w:val="20"/>
                <w:szCs w:val="20"/>
                <w:lang w:val="en-US"/>
              </w:rPr>
            </w:pPr>
            <w:r w:rsidRPr="00D737A7">
              <w:rPr>
                <w:rFonts w:ascii="Calibri" w:hAnsi="Calibri"/>
                <w:bCs/>
                <w:color w:val="000000"/>
                <w:sz w:val="20"/>
                <w:szCs w:val="20"/>
              </w:rPr>
              <w:t>1,431,311,914.28</w:t>
            </w:r>
          </w:p>
        </w:tc>
        <w:tc>
          <w:tcPr>
            <w:tcW w:w="2070" w:type="dxa"/>
            <w:noWrap/>
          </w:tcPr>
          <w:p w:rsidR="00992D36" w:rsidRPr="001E1BD2" w:rsidRDefault="00992D36" w:rsidP="00992D36">
            <w:pPr>
              <w:jc w:val="center"/>
              <w:rPr>
                <w:bCs/>
                <w:color w:val="000000"/>
                <w:sz w:val="20"/>
                <w:szCs w:val="20"/>
              </w:rPr>
            </w:pPr>
            <w:r w:rsidRPr="001E1BD2">
              <w:rPr>
                <w:bCs/>
                <w:color w:val="000000"/>
                <w:sz w:val="20"/>
                <w:szCs w:val="20"/>
              </w:rPr>
              <w:t>1,295,500,602.87</w:t>
            </w:r>
          </w:p>
        </w:tc>
        <w:tc>
          <w:tcPr>
            <w:tcW w:w="1620" w:type="dxa"/>
            <w:noWrap/>
          </w:tcPr>
          <w:p w:rsidR="00992D36" w:rsidRPr="001E1BD2" w:rsidRDefault="00992D36" w:rsidP="00992D36">
            <w:pPr>
              <w:jc w:val="center"/>
              <w:rPr>
                <w:bCs/>
                <w:color w:val="000000"/>
                <w:sz w:val="20"/>
                <w:szCs w:val="20"/>
              </w:rPr>
            </w:pPr>
            <w:r w:rsidRPr="001E1BD2">
              <w:rPr>
                <w:bCs/>
                <w:color w:val="000000"/>
                <w:sz w:val="20"/>
                <w:szCs w:val="20"/>
              </w:rPr>
              <w:t>90.5</w:t>
            </w:r>
          </w:p>
        </w:tc>
      </w:tr>
      <w:tr w:rsidR="00992D36" w:rsidRPr="00945E94" w:rsidTr="001E074E">
        <w:trPr>
          <w:trHeight w:val="402"/>
        </w:trPr>
        <w:tc>
          <w:tcPr>
            <w:tcW w:w="560" w:type="dxa"/>
            <w:noWrap/>
            <w:hideMark/>
          </w:tcPr>
          <w:p w:rsidR="00992D36" w:rsidRPr="00D737A7" w:rsidRDefault="00992D36" w:rsidP="00992D36">
            <w:pPr>
              <w:jc w:val="right"/>
              <w:rPr>
                <w:rFonts w:ascii="Calibri" w:eastAsia="Times New Roman" w:hAnsi="Calibri" w:cs="Times New Roman"/>
                <w:color w:val="000000"/>
                <w:sz w:val="20"/>
                <w:szCs w:val="20"/>
                <w:lang w:val="en-US"/>
              </w:rPr>
            </w:pPr>
            <w:r w:rsidRPr="00D737A7">
              <w:rPr>
                <w:rFonts w:ascii="Calibri" w:eastAsia="Times New Roman" w:hAnsi="Calibri" w:cs="Times New Roman"/>
                <w:color w:val="000000"/>
                <w:sz w:val="20"/>
                <w:szCs w:val="20"/>
                <w:lang w:val="en-US"/>
              </w:rPr>
              <w:t xml:space="preserve"> D </w:t>
            </w:r>
          </w:p>
        </w:tc>
        <w:tc>
          <w:tcPr>
            <w:tcW w:w="2855" w:type="dxa"/>
            <w:hideMark/>
          </w:tcPr>
          <w:p w:rsidR="00992D36" w:rsidRPr="00D737A7" w:rsidRDefault="00992D36" w:rsidP="00992D36">
            <w:pPr>
              <w:rPr>
                <w:rFonts w:ascii="Calibri" w:eastAsia="Times New Roman" w:hAnsi="Calibri" w:cs="Times New Roman"/>
                <w:bCs/>
                <w:color w:val="000000"/>
                <w:sz w:val="20"/>
                <w:szCs w:val="20"/>
                <w:lang w:val="en-US"/>
              </w:rPr>
            </w:pPr>
            <w:r w:rsidRPr="00D737A7">
              <w:rPr>
                <w:rFonts w:ascii="Calibri" w:eastAsia="Times New Roman" w:hAnsi="Calibri" w:cs="Times New Roman"/>
                <w:bCs/>
                <w:color w:val="000000"/>
                <w:sz w:val="20"/>
                <w:szCs w:val="20"/>
                <w:lang w:val="en-US"/>
              </w:rPr>
              <w:t>ADMINISTRATION SECTOR</w:t>
            </w:r>
          </w:p>
        </w:tc>
        <w:tc>
          <w:tcPr>
            <w:tcW w:w="2160" w:type="dxa"/>
            <w:noWrap/>
          </w:tcPr>
          <w:p w:rsidR="00992D36" w:rsidRPr="00D737A7" w:rsidRDefault="00992D36" w:rsidP="00992D36">
            <w:pPr>
              <w:jc w:val="center"/>
              <w:rPr>
                <w:rFonts w:ascii="Calibri" w:eastAsia="Times New Roman" w:hAnsi="Calibri" w:cs="Times New Roman"/>
                <w:bCs/>
                <w:color w:val="000000"/>
                <w:sz w:val="20"/>
                <w:szCs w:val="20"/>
                <w:lang w:val="en-US"/>
              </w:rPr>
            </w:pPr>
            <w:r w:rsidRPr="00D737A7">
              <w:rPr>
                <w:rFonts w:ascii="Calibri" w:hAnsi="Calibri"/>
                <w:bCs/>
                <w:color w:val="000000"/>
                <w:sz w:val="20"/>
                <w:szCs w:val="20"/>
              </w:rPr>
              <w:t>7,896,987,619.29</w:t>
            </w:r>
          </w:p>
        </w:tc>
        <w:tc>
          <w:tcPr>
            <w:tcW w:w="2070" w:type="dxa"/>
            <w:noWrap/>
          </w:tcPr>
          <w:p w:rsidR="00992D36" w:rsidRPr="001E1BD2" w:rsidRDefault="00992D36" w:rsidP="00992D36">
            <w:pPr>
              <w:jc w:val="center"/>
              <w:rPr>
                <w:bCs/>
                <w:color w:val="000000"/>
                <w:sz w:val="20"/>
                <w:szCs w:val="20"/>
              </w:rPr>
            </w:pPr>
            <w:r w:rsidRPr="001E1BD2">
              <w:rPr>
                <w:bCs/>
                <w:color w:val="000000"/>
                <w:sz w:val="20"/>
                <w:szCs w:val="20"/>
              </w:rPr>
              <w:t>2,772,378,006.11</w:t>
            </w:r>
          </w:p>
        </w:tc>
        <w:tc>
          <w:tcPr>
            <w:tcW w:w="1620" w:type="dxa"/>
            <w:noWrap/>
          </w:tcPr>
          <w:p w:rsidR="00992D36" w:rsidRPr="001E1BD2" w:rsidRDefault="00992D36" w:rsidP="00992D36">
            <w:pPr>
              <w:jc w:val="center"/>
              <w:rPr>
                <w:bCs/>
                <w:color w:val="000000"/>
                <w:sz w:val="20"/>
                <w:szCs w:val="20"/>
              </w:rPr>
            </w:pPr>
            <w:r w:rsidRPr="001E1BD2">
              <w:rPr>
                <w:bCs/>
                <w:color w:val="000000"/>
                <w:sz w:val="20"/>
                <w:szCs w:val="20"/>
              </w:rPr>
              <w:t>35.1</w:t>
            </w:r>
          </w:p>
        </w:tc>
      </w:tr>
      <w:tr w:rsidR="00992D36" w:rsidRPr="00945E94" w:rsidTr="001E074E">
        <w:trPr>
          <w:trHeight w:val="600"/>
        </w:trPr>
        <w:tc>
          <w:tcPr>
            <w:tcW w:w="560" w:type="dxa"/>
            <w:noWrap/>
            <w:hideMark/>
          </w:tcPr>
          <w:p w:rsidR="00992D36" w:rsidRPr="00D737A7" w:rsidRDefault="00992D36" w:rsidP="00992D36">
            <w:pPr>
              <w:jc w:val="right"/>
              <w:rPr>
                <w:rFonts w:ascii="Calibri" w:eastAsia="Times New Roman" w:hAnsi="Calibri" w:cs="Times New Roman"/>
                <w:color w:val="000000"/>
                <w:sz w:val="20"/>
                <w:szCs w:val="20"/>
                <w:lang w:val="en-US"/>
              </w:rPr>
            </w:pPr>
            <w:r w:rsidRPr="00D737A7">
              <w:rPr>
                <w:rFonts w:ascii="Calibri" w:eastAsia="Times New Roman" w:hAnsi="Calibri" w:cs="Times New Roman"/>
                <w:color w:val="000000"/>
                <w:sz w:val="20"/>
                <w:szCs w:val="20"/>
                <w:lang w:val="en-US"/>
              </w:rPr>
              <w:t xml:space="preserve"> E </w:t>
            </w:r>
          </w:p>
        </w:tc>
        <w:tc>
          <w:tcPr>
            <w:tcW w:w="2855" w:type="dxa"/>
            <w:hideMark/>
          </w:tcPr>
          <w:p w:rsidR="00992D36" w:rsidRPr="00D737A7" w:rsidRDefault="00992D36" w:rsidP="00992D36">
            <w:pPr>
              <w:rPr>
                <w:rFonts w:ascii="Calibri" w:eastAsia="Times New Roman" w:hAnsi="Calibri" w:cs="Times New Roman"/>
                <w:bCs/>
                <w:color w:val="000000"/>
                <w:sz w:val="20"/>
                <w:szCs w:val="20"/>
                <w:lang w:val="en-US"/>
              </w:rPr>
            </w:pPr>
            <w:r w:rsidRPr="00D737A7">
              <w:rPr>
                <w:rFonts w:ascii="Calibri" w:eastAsia="Times New Roman" w:hAnsi="Calibri" w:cs="Times New Roman"/>
                <w:bCs/>
                <w:color w:val="000000"/>
                <w:sz w:val="20"/>
                <w:szCs w:val="20"/>
                <w:lang w:val="en-US"/>
              </w:rPr>
              <w:t>SOCIAL CONTRIBUTIONS &amp; SOCIAL BENEFITS</w:t>
            </w:r>
          </w:p>
        </w:tc>
        <w:tc>
          <w:tcPr>
            <w:tcW w:w="2160" w:type="dxa"/>
            <w:noWrap/>
          </w:tcPr>
          <w:p w:rsidR="00992D36" w:rsidRPr="00D737A7" w:rsidRDefault="00992D36" w:rsidP="00992D36">
            <w:pPr>
              <w:jc w:val="center"/>
              <w:rPr>
                <w:rFonts w:ascii="Calibri" w:eastAsia="Times New Roman" w:hAnsi="Calibri" w:cs="Times New Roman"/>
                <w:bCs/>
                <w:color w:val="000000"/>
                <w:sz w:val="20"/>
                <w:szCs w:val="20"/>
                <w:lang w:val="en-US"/>
              </w:rPr>
            </w:pPr>
            <w:r w:rsidRPr="00D737A7">
              <w:rPr>
                <w:rFonts w:ascii="Calibri" w:hAnsi="Calibri"/>
                <w:bCs/>
                <w:color w:val="000000"/>
                <w:sz w:val="20"/>
                <w:szCs w:val="20"/>
              </w:rPr>
              <w:t>6,450,000,000.00</w:t>
            </w:r>
          </w:p>
        </w:tc>
        <w:tc>
          <w:tcPr>
            <w:tcW w:w="2070" w:type="dxa"/>
            <w:noWrap/>
          </w:tcPr>
          <w:p w:rsidR="00992D36" w:rsidRPr="001E1BD2" w:rsidRDefault="00992D36" w:rsidP="00992D36">
            <w:pPr>
              <w:jc w:val="center"/>
              <w:rPr>
                <w:bCs/>
                <w:color w:val="000000"/>
                <w:sz w:val="20"/>
                <w:szCs w:val="20"/>
              </w:rPr>
            </w:pPr>
            <w:r>
              <w:rPr>
                <w:bCs/>
                <w:color w:val="000000"/>
                <w:sz w:val="20"/>
                <w:szCs w:val="20"/>
              </w:rPr>
              <w:t>5,475,870,817.58</w:t>
            </w:r>
          </w:p>
        </w:tc>
        <w:tc>
          <w:tcPr>
            <w:tcW w:w="1620" w:type="dxa"/>
            <w:noWrap/>
          </w:tcPr>
          <w:p w:rsidR="00992D36" w:rsidRPr="001E1BD2" w:rsidRDefault="00992D36" w:rsidP="00992D36">
            <w:pPr>
              <w:jc w:val="center"/>
              <w:rPr>
                <w:bCs/>
                <w:color w:val="000000"/>
                <w:sz w:val="20"/>
                <w:szCs w:val="20"/>
              </w:rPr>
            </w:pPr>
            <w:r w:rsidRPr="001E1BD2">
              <w:rPr>
                <w:bCs/>
                <w:color w:val="000000"/>
                <w:sz w:val="20"/>
                <w:szCs w:val="20"/>
              </w:rPr>
              <w:t>84.9</w:t>
            </w:r>
          </w:p>
        </w:tc>
      </w:tr>
      <w:tr w:rsidR="00992D36" w:rsidRPr="00945E94" w:rsidTr="001E074E">
        <w:trPr>
          <w:trHeight w:val="300"/>
        </w:trPr>
        <w:tc>
          <w:tcPr>
            <w:tcW w:w="560" w:type="dxa"/>
            <w:noWrap/>
            <w:hideMark/>
          </w:tcPr>
          <w:p w:rsidR="00992D36" w:rsidRPr="00D737A7" w:rsidRDefault="00992D36" w:rsidP="00992D36">
            <w:pPr>
              <w:jc w:val="right"/>
              <w:rPr>
                <w:rFonts w:ascii="Calibri" w:eastAsia="Times New Roman" w:hAnsi="Calibri" w:cs="Times New Roman"/>
                <w:color w:val="000000"/>
                <w:sz w:val="20"/>
                <w:szCs w:val="20"/>
                <w:lang w:val="en-US"/>
              </w:rPr>
            </w:pPr>
            <w:r w:rsidRPr="00D737A7">
              <w:rPr>
                <w:rFonts w:ascii="Calibri" w:eastAsia="Times New Roman" w:hAnsi="Calibri" w:cs="Times New Roman"/>
                <w:color w:val="000000"/>
                <w:sz w:val="20"/>
                <w:szCs w:val="20"/>
                <w:lang w:val="en-US"/>
              </w:rPr>
              <w:t> </w:t>
            </w:r>
          </w:p>
        </w:tc>
        <w:tc>
          <w:tcPr>
            <w:tcW w:w="2855" w:type="dxa"/>
            <w:noWrap/>
            <w:hideMark/>
          </w:tcPr>
          <w:p w:rsidR="00992D36" w:rsidRPr="00D737A7" w:rsidRDefault="00992D36" w:rsidP="00992D36">
            <w:pPr>
              <w:rPr>
                <w:rFonts w:ascii="Calibri" w:eastAsia="Times New Roman" w:hAnsi="Calibri" w:cs="Times New Roman"/>
                <w:b/>
                <w:bCs/>
                <w:color w:val="000000"/>
                <w:sz w:val="20"/>
                <w:szCs w:val="20"/>
                <w:lang w:val="en-US"/>
              </w:rPr>
            </w:pPr>
            <w:r w:rsidRPr="00D737A7">
              <w:rPr>
                <w:rFonts w:ascii="Calibri" w:eastAsia="Times New Roman" w:hAnsi="Calibri" w:cs="Times New Roman"/>
                <w:b/>
                <w:bCs/>
                <w:color w:val="000000"/>
                <w:sz w:val="20"/>
                <w:szCs w:val="20"/>
                <w:lang w:val="en-US"/>
              </w:rPr>
              <w:t>GRAND TOTAL (A+B+C+D+E)</w:t>
            </w:r>
          </w:p>
        </w:tc>
        <w:tc>
          <w:tcPr>
            <w:tcW w:w="2160" w:type="dxa"/>
            <w:noWrap/>
          </w:tcPr>
          <w:p w:rsidR="00992D36" w:rsidRPr="00D737A7" w:rsidRDefault="00992D36" w:rsidP="00992D36">
            <w:pPr>
              <w:jc w:val="center"/>
              <w:rPr>
                <w:rFonts w:ascii="Calibri" w:eastAsia="Times New Roman" w:hAnsi="Calibri" w:cs="Times New Roman"/>
                <w:b/>
                <w:bCs/>
                <w:color w:val="000000"/>
                <w:sz w:val="20"/>
                <w:szCs w:val="20"/>
                <w:lang w:val="en-US"/>
              </w:rPr>
            </w:pPr>
            <w:r w:rsidRPr="00A60FFF">
              <w:rPr>
                <w:rFonts w:ascii="Calibri" w:hAnsi="Calibri"/>
                <w:b/>
                <w:bCs/>
                <w:color w:val="000000"/>
                <w:sz w:val="20"/>
                <w:szCs w:val="20"/>
              </w:rPr>
              <w:t>41,350,167,471.50</w:t>
            </w:r>
          </w:p>
        </w:tc>
        <w:tc>
          <w:tcPr>
            <w:tcW w:w="2070" w:type="dxa"/>
            <w:noWrap/>
          </w:tcPr>
          <w:p w:rsidR="00992D36" w:rsidRPr="002763F5" w:rsidRDefault="00992D36" w:rsidP="00992D36">
            <w:pPr>
              <w:jc w:val="center"/>
              <w:rPr>
                <w:b/>
                <w:bCs/>
                <w:color w:val="000000"/>
                <w:sz w:val="20"/>
                <w:szCs w:val="20"/>
              </w:rPr>
            </w:pPr>
            <w:r>
              <w:rPr>
                <w:b/>
                <w:bCs/>
                <w:color w:val="000000"/>
                <w:sz w:val="20"/>
                <w:szCs w:val="20"/>
              </w:rPr>
              <w:t>32,514,689,694.98</w:t>
            </w:r>
          </w:p>
        </w:tc>
        <w:tc>
          <w:tcPr>
            <w:tcW w:w="1620" w:type="dxa"/>
            <w:noWrap/>
          </w:tcPr>
          <w:p w:rsidR="00992D36" w:rsidRPr="002763F5" w:rsidRDefault="00992D36" w:rsidP="00992D36">
            <w:pPr>
              <w:jc w:val="center"/>
              <w:rPr>
                <w:b/>
                <w:bCs/>
                <w:color w:val="000000"/>
                <w:sz w:val="20"/>
                <w:szCs w:val="20"/>
              </w:rPr>
            </w:pPr>
            <w:r>
              <w:rPr>
                <w:b/>
                <w:bCs/>
                <w:color w:val="000000"/>
                <w:sz w:val="20"/>
                <w:szCs w:val="20"/>
              </w:rPr>
              <w:t>78.6</w:t>
            </w:r>
          </w:p>
        </w:tc>
      </w:tr>
    </w:tbl>
    <w:p w:rsidR="00992D36" w:rsidRDefault="00992D36" w:rsidP="00992D36">
      <w:pPr>
        <w:tabs>
          <w:tab w:val="right" w:pos="9026"/>
        </w:tabs>
        <w:spacing w:line="480" w:lineRule="auto"/>
        <w:jc w:val="both"/>
        <w:rPr>
          <w:rFonts w:ascii="Tahoma" w:hAnsi="Tahoma" w:cs="Tahoma"/>
          <w:i/>
          <w:sz w:val="18"/>
          <w:szCs w:val="18"/>
        </w:rPr>
      </w:pPr>
      <w:r w:rsidRPr="00945E94">
        <w:rPr>
          <w:rFonts w:ascii="Tahoma" w:hAnsi="Tahoma" w:cs="Tahoma"/>
          <w:b/>
          <w:sz w:val="18"/>
          <w:szCs w:val="18"/>
        </w:rPr>
        <w:t>Source</w:t>
      </w:r>
      <w:r w:rsidRPr="00945E94">
        <w:rPr>
          <w:rFonts w:ascii="Tahoma" w:hAnsi="Tahoma" w:cs="Tahoma"/>
          <w:sz w:val="18"/>
          <w:szCs w:val="18"/>
        </w:rPr>
        <w:t xml:space="preserve">: </w:t>
      </w:r>
      <w:r w:rsidRPr="00945E94">
        <w:rPr>
          <w:rFonts w:ascii="Tahoma" w:hAnsi="Tahoma" w:cs="Tahoma"/>
          <w:i/>
          <w:sz w:val="18"/>
          <w:szCs w:val="18"/>
        </w:rPr>
        <w:t>Office of the Accountant-General and other MEDA</w:t>
      </w:r>
      <w:r>
        <w:rPr>
          <w:rFonts w:ascii="Tahoma" w:hAnsi="Tahoma" w:cs="Tahoma"/>
          <w:i/>
          <w:sz w:val="18"/>
          <w:szCs w:val="18"/>
        </w:rPr>
        <w:t>s</w:t>
      </w:r>
    </w:p>
    <w:p w:rsidR="00992D36" w:rsidRDefault="00992D36" w:rsidP="00992D36">
      <w:pPr>
        <w:tabs>
          <w:tab w:val="right" w:pos="9026"/>
        </w:tabs>
        <w:spacing w:line="480" w:lineRule="auto"/>
        <w:jc w:val="both"/>
        <w:rPr>
          <w:rFonts w:ascii="Tahoma" w:hAnsi="Tahoma" w:cs="Tahoma"/>
          <w:i/>
          <w:sz w:val="18"/>
          <w:szCs w:val="18"/>
        </w:rPr>
      </w:pPr>
    </w:p>
    <w:p w:rsidR="00992D36" w:rsidRDefault="00992D36" w:rsidP="00992D36">
      <w:pPr>
        <w:tabs>
          <w:tab w:val="right" w:pos="9026"/>
        </w:tabs>
        <w:spacing w:line="480" w:lineRule="auto"/>
        <w:jc w:val="both"/>
        <w:rPr>
          <w:rFonts w:ascii="Tahoma" w:hAnsi="Tahoma" w:cs="Tahoma"/>
          <w:i/>
          <w:sz w:val="18"/>
          <w:szCs w:val="18"/>
        </w:rPr>
      </w:pPr>
    </w:p>
    <w:p w:rsidR="00992D36" w:rsidRDefault="00992D36" w:rsidP="00992D36">
      <w:pPr>
        <w:tabs>
          <w:tab w:val="right" w:pos="9026"/>
        </w:tabs>
        <w:spacing w:line="480" w:lineRule="auto"/>
        <w:jc w:val="both"/>
        <w:rPr>
          <w:rFonts w:ascii="Tahoma" w:hAnsi="Tahoma" w:cs="Tahoma"/>
          <w:i/>
          <w:sz w:val="18"/>
          <w:szCs w:val="18"/>
        </w:rPr>
      </w:pPr>
    </w:p>
    <w:p w:rsidR="00992D36" w:rsidRDefault="00992D36" w:rsidP="00992D36">
      <w:pPr>
        <w:tabs>
          <w:tab w:val="right" w:pos="9026"/>
        </w:tabs>
        <w:spacing w:line="480" w:lineRule="auto"/>
        <w:jc w:val="both"/>
        <w:rPr>
          <w:rFonts w:ascii="Tahoma" w:hAnsi="Tahoma" w:cs="Tahoma"/>
          <w:i/>
          <w:sz w:val="18"/>
          <w:szCs w:val="18"/>
        </w:rPr>
      </w:pPr>
    </w:p>
    <w:p w:rsidR="00992D36" w:rsidRDefault="00992D36" w:rsidP="00992D36">
      <w:pPr>
        <w:tabs>
          <w:tab w:val="right" w:pos="9026"/>
        </w:tabs>
        <w:spacing w:line="480" w:lineRule="auto"/>
        <w:jc w:val="both"/>
        <w:rPr>
          <w:rFonts w:ascii="Tahoma" w:hAnsi="Tahoma" w:cs="Tahoma"/>
          <w:i/>
          <w:sz w:val="18"/>
          <w:szCs w:val="18"/>
        </w:rPr>
      </w:pPr>
    </w:p>
    <w:p w:rsidR="00992D36" w:rsidRDefault="00992D36" w:rsidP="00992D36">
      <w:pPr>
        <w:tabs>
          <w:tab w:val="right" w:pos="9026"/>
        </w:tabs>
        <w:spacing w:line="480" w:lineRule="auto"/>
        <w:jc w:val="both"/>
        <w:rPr>
          <w:rFonts w:ascii="Tahoma" w:hAnsi="Tahoma" w:cs="Tahoma"/>
          <w:i/>
          <w:sz w:val="18"/>
          <w:szCs w:val="18"/>
        </w:rPr>
      </w:pPr>
    </w:p>
    <w:p w:rsidR="00992D36" w:rsidRDefault="00992D36" w:rsidP="00992D36">
      <w:pPr>
        <w:tabs>
          <w:tab w:val="right" w:pos="9026"/>
        </w:tabs>
        <w:spacing w:line="480" w:lineRule="auto"/>
        <w:jc w:val="both"/>
        <w:rPr>
          <w:rFonts w:ascii="Tahoma" w:hAnsi="Tahoma" w:cs="Tahoma"/>
          <w:i/>
          <w:sz w:val="18"/>
          <w:szCs w:val="18"/>
        </w:rPr>
      </w:pPr>
    </w:p>
    <w:p w:rsidR="00366897" w:rsidRDefault="00366897" w:rsidP="00366897">
      <w:pPr>
        <w:pStyle w:val="Caption"/>
        <w:spacing w:line="240" w:lineRule="auto"/>
        <w:rPr>
          <w:b/>
        </w:rPr>
      </w:pPr>
      <w:bookmarkStart w:id="51" w:name="_Toc46393813"/>
      <w:r w:rsidRPr="00366897">
        <w:rPr>
          <w:b/>
        </w:rPr>
        <w:lastRenderedPageBreak/>
        <w:t xml:space="preserve">Figure 3. </w:t>
      </w:r>
      <w:r w:rsidRPr="00366897">
        <w:rPr>
          <w:b/>
        </w:rPr>
        <w:fldChar w:fldCharType="begin"/>
      </w:r>
      <w:r w:rsidRPr="00366897">
        <w:rPr>
          <w:b/>
        </w:rPr>
        <w:instrText xml:space="preserve"> SEQ Figure_3. \* ARABIC </w:instrText>
      </w:r>
      <w:r w:rsidRPr="00366897">
        <w:rPr>
          <w:b/>
        </w:rPr>
        <w:fldChar w:fldCharType="separate"/>
      </w:r>
      <w:r w:rsidR="00386BE2">
        <w:rPr>
          <w:b/>
          <w:noProof/>
        </w:rPr>
        <w:t>10</w:t>
      </w:r>
      <w:r w:rsidRPr="00366897">
        <w:rPr>
          <w:b/>
        </w:rPr>
        <w:fldChar w:fldCharType="end"/>
      </w:r>
      <w:r w:rsidR="00992D36" w:rsidRPr="00366897">
        <w:rPr>
          <w:b/>
        </w:rPr>
        <w:t>: Bar</w:t>
      </w:r>
      <w:r w:rsidR="00992D36">
        <w:rPr>
          <w:b/>
        </w:rPr>
        <w:t xml:space="preserve"> Chart Showing Mid-Year Sectoral Recurrent</w:t>
      </w:r>
      <w:bookmarkEnd w:id="51"/>
      <w:r w:rsidR="00992D36">
        <w:rPr>
          <w:b/>
        </w:rPr>
        <w:t xml:space="preserve"> </w:t>
      </w:r>
    </w:p>
    <w:p w:rsidR="00992D36" w:rsidRPr="00C7516A" w:rsidRDefault="00366897" w:rsidP="00366897">
      <w:pPr>
        <w:pStyle w:val="Caption"/>
        <w:spacing w:line="240" w:lineRule="auto"/>
        <w:rPr>
          <w:b/>
        </w:rPr>
      </w:pPr>
      <w:r>
        <w:rPr>
          <w:b/>
        </w:rPr>
        <w:t xml:space="preserve">                       </w:t>
      </w:r>
      <w:r w:rsidR="00992D36" w:rsidRPr="00C7516A">
        <w:rPr>
          <w:b/>
        </w:rPr>
        <w:t>Expenditure</w:t>
      </w:r>
    </w:p>
    <w:p w:rsidR="00992D36" w:rsidRDefault="00992D36" w:rsidP="00992D36">
      <w:pPr>
        <w:jc w:val="both"/>
        <w:rPr>
          <w:rFonts w:ascii="Tahoma" w:hAnsi="Tahoma" w:cs="Tahoma"/>
          <w:b/>
          <w:sz w:val="28"/>
          <w:szCs w:val="28"/>
        </w:rPr>
      </w:pPr>
      <w:r>
        <w:rPr>
          <w:noProof/>
          <w:lang w:val="en-GB" w:eastAsia="en-GB"/>
        </w:rPr>
        <w:drawing>
          <wp:inline distT="0" distB="0" distL="0" distR="0" wp14:anchorId="16689664" wp14:editId="455E45C8">
            <wp:extent cx="5899785" cy="3811604"/>
            <wp:effectExtent l="0" t="0" r="5715"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2D36" w:rsidRDefault="00992D36" w:rsidP="00992D36">
      <w:pPr>
        <w:jc w:val="both"/>
        <w:rPr>
          <w:rFonts w:ascii="Tahoma" w:hAnsi="Tahoma" w:cs="Tahoma"/>
          <w:b/>
          <w:sz w:val="28"/>
          <w:szCs w:val="28"/>
        </w:rPr>
      </w:pPr>
    </w:p>
    <w:p w:rsidR="00992D36" w:rsidRPr="00490E9C" w:rsidRDefault="00992D36" w:rsidP="00992D36">
      <w:pPr>
        <w:spacing w:line="360" w:lineRule="auto"/>
        <w:jc w:val="both"/>
        <w:rPr>
          <w:rFonts w:ascii="Tahoma" w:hAnsi="Tahoma" w:cs="Tahoma"/>
          <w:b/>
          <w:sz w:val="28"/>
          <w:szCs w:val="28"/>
        </w:rPr>
      </w:pPr>
      <w:r w:rsidRPr="00490E9C">
        <w:rPr>
          <w:rFonts w:ascii="Tahoma" w:hAnsi="Tahoma" w:cs="Tahoma"/>
          <w:b/>
          <w:sz w:val="28"/>
          <w:szCs w:val="28"/>
        </w:rPr>
        <w:t>3.6</w:t>
      </w:r>
      <w:r w:rsidRPr="00490E9C">
        <w:rPr>
          <w:rFonts w:ascii="Tahoma" w:hAnsi="Tahoma" w:cs="Tahoma"/>
          <w:b/>
          <w:sz w:val="28"/>
          <w:szCs w:val="28"/>
        </w:rPr>
        <w:tab/>
        <w:t xml:space="preserve">     STATUTORY TRANSFERS</w:t>
      </w:r>
    </w:p>
    <w:p w:rsidR="00992D36" w:rsidRDefault="00992D36" w:rsidP="00992D36">
      <w:pPr>
        <w:spacing w:line="360" w:lineRule="auto"/>
        <w:jc w:val="both"/>
        <w:rPr>
          <w:rFonts w:ascii="Tahoma" w:hAnsi="Tahoma" w:cs="Tahoma"/>
          <w:sz w:val="28"/>
          <w:szCs w:val="28"/>
        </w:rPr>
      </w:pPr>
      <w:r w:rsidRPr="00C7516A">
        <w:rPr>
          <w:rFonts w:ascii="Tahoma" w:hAnsi="Tahoma" w:cs="Tahoma"/>
          <w:sz w:val="24"/>
          <w:szCs w:val="24"/>
        </w:rPr>
        <w:t xml:space="preserve"> </w:t>
      </w:r>
      <w:r>
        <w:rPr>
          <w:rFonts w:ascii="Tahoma" w:hAnsi="Tahoma" w:cs="Tahoma"/>
          <w:sz w:val="28"/>
          <w:szCs w:val="28"/>
        </w:rPr>
        <w:t xml:space="preserve">With mid-year estimates </w:t>
      </w:r>
      <w:r w:rsidRPr="00C7516A">
        <w:rPr>
          <w:rFonts w:ascii="Tahoma" w:hAnsi="Tahoma" w:cs="Tahoma"/>
          <w:sz w:val="28"/>
          <w:szCs w:val="28"/>
        </w:rPr>
        <w:t xml:space="preserve">of </w:t>
      </w:r>
      <w:r w:rsidRPr="00C7516A">
        <w:rPr>
          <w:rFonts w:ascii="Tahoma" w:hAnsi="Tahoma" w:cs="Tahoma"/>
          <w:dstrike/>
          <w:sz w:val="28"/>
          <w:szCs w:val="28"/>
        </w:rPr>
        <w:t>N</w:t>
      </w:r>
      <w:r>
        <w:rPr>
          <w:rFonts w:ascii="Tahoma" w:hAnsi="Tahoma" w:cs="Tahoma"/>
          <w:sz w:val="28"/>
          <w:szCs w:val="28"/>
        </w:rPr>
        <w:t>7.090</w:t>
      </w:r>
      <w:r w:rsidRPr="00C7516A">
        <w:rPr>
          <w:rFonts w:ascii="Tahoma" w:hAnsi="Tahoma" w:cs="Tahoma"/>
          <w:sz w:val="28"/>
          <w:szCs w:val="28"/>
        </w:rPr>
        <w:t xml:space="preserve"> billion, actual Statutory Tran</w:t>
      </w:r>
      <w:r w:rsidR="001E074E">
        <w:rPr>
          <w:rFonts w:ascii="Tahoma" w:hAnsi="Tahoma" w:cs="Tahoma"/>
          <w:sz w:val="28"/>
          <w:szCs w:val="28"/>
        </w:rPr>
        <w:t xml:space="preserve">sfers </w:t>
      </w:r>
      <w:r w:rsidRPr="00C7516A">
        <w:rPr>
          <w:rFonts w:ascii="Tahoma" w:hAnsi="Tahoma" w:cs="Tahoma"/>
          <w:sz w:val="28"/>
          <w:szCs w:val="28"/>
        </w:rPr>
        <w:t xml:space="preserve">was </w:t>
      </w:r>
      <w:r w:rsidRPr="00C7516A">
        <w:rPr>
          <w:rFonts w:ascii="Tahoma" w:hAnsi="Tahoma" w:cs="Tahoma"/>
          <w:dstrike/>
          <w:sz w:val="28"/>
          <w:szCs w:val="28"/>
        </w:rPr>
        <w:t>N</w:t>
      </w:r>
      <w:r>
        <w:rPr>
          <w:rFonts w:ascii="Tahoma" w:hAnsi="Tahoma" w:cs="Tahoma"/>
          <w:sz w:val="28"/>
          <w:szCs w:val="28"/>
        </w:rPr>
        <w:t>2.737 billion, representing 38.6</w:t>
      </w:r>
      <w:r w:rsidRPr="00C7516A">
        <w:rPr>
          <w:rFonts w:ascii="Tahoma" w:hAnsi="Tahoma" w:cs="Tahoma"/>
          <w:sz w:val="28"/>
          <w:szCs w:val="28"/>
        </w:rPr>
        <w:t>% performance level</w:t>
      </w:r>
      <w:r>
        <w:rPr>
          <w:rFonts w:ascii="Tahoma" w:hAnsi="Tahoma" w:cs="Tahoma"/>
          <w:sz w:val="28"/>
          <w:szCs w:val="28"/>
        </w:rPr>
        <w:t>,</w:t>
      </w:r>
      <w:r w:rsidRPr="00C7516A">
        <w:rPr>
          <w:rFonts w:ascii="Tahoma" w:hAnsi="Tahoma" w:cs="Tahoma"/>
          <w:sz w:val="28"/>
          <w:szCs w:val="28"/>
        </w:rPr>
        <w:t xml:space="preserve"> while the corresponding 2019 Statu</w:t>
      </w:r>
      <w:r w:rsidR="001E074E">
        <w:rPr>
          <w:rFonts w:ascii="Tahoma" w:hAnsi="Tahoma" w:cs="Tahoma"/>
          <w:sz w:val="28"/>
          <w:szCs w:val="28"/>
        </w:rPr>
        <w:t xml:space="preserve">tory Transfers </w:t>
      </w:r>
      <w:r w:rsidRPr="00C7516A">
        <w:rPr>
          <w:rFonts w:ascii="Tahoma" w:hAnsi="Tahoma" w:cs="Tahoma"/>
          <w:sz w:val="28"/>
          <w:szCs w:val="28"/>
        </w:rPr>
        <w:t xml:space="preserve">was </w:t>
      </w:r>
      <w:r w:rsidRPr="00C7516A">
        <w:rPr>
          <w:rFonts w:ascii="Tahoma" w:hAnsi="Tahoma" w:cs="Tahoma"/>
          <w:dstrike/>
          <w:sz w:val="28"/>
          <w:szCs w:val="28"/>
        </w:rPr>
        <w:t>N</w:t>
      </w:r>
      <w:r>
        <w:rPr>
          <w:rFonts w:ascii="Tahoma" w:hAnsi="Tahoma" w:cs="Tahoma"/>
          <w:sz w:val="28"/>
          <w:szCs w:val="28"/>
        </w:rPr>
        <w:t xml:space="preserve">1.447 </w:t>
      </w:r>
      <w:r w:rsidRPr="00C7516A">
        <w:rPr>
          <w:rFonts w:ascii="Tahoma" w:hAnsi="Tahoma" w:cs="Tahoma"/>
          <w:sz w:val="28"/>
          <w:szCs w:val="28"/>
        </w:rPr>
        <w:t>billion</w:t>
      </w:r>
      <w:r w:rsidR="001E074E">
        <w:rPr>
          <w:rFonts w:ascii="Tahoma" w:hAnsi="Tahoma" w:cs="Tahoma"/>
          <w:sz w:val="28"/>
          <w:szCs w:val="28"/>
        </w:rPr>
        <w:t xml:space="preserve"> with its</w:t>
      </w:r>
      <w:r>
        <w:rPr>
          <w:rFonts w:ascii="Tahoma" w:hAnsi="Tahoma" w:cs="Tahoma"/>
          <w:sz w:val="28"/>
          <w:szCs w:val="28"/>
        </w:rPr>
        <w:t xml:space="preserve"> estimate</w:t>
      </w:r>
      <w:r w:rsidR="001E074E">
        <w:rPr>
          <w:rFonts w:ascii="Tahoma" w:hAnsi="Tahoma" w:cs="Tahoma"/>
          <w:sz w:val="28"/>
          <w:szCs w:val="28"/>
        </w:rPr>
        <w:t>s</w:t>
      </w:r>
      <w:r>
        <w:rPr>
          <w:rFonts w:ascii="Tahoma" w:hAnsi="Tahoma" w:cs="Tahoma"/>
          <w:sz w:val="28"/>
          <w:szCs w:val="28"/>
        </w:rPr>
        <w:t xml:space="preserve"> of </w:t>
      </w:r>
      <w:r w:rsidRPr="00C7516A">
        <w:rPr>
          <w:rFonts w:ascii="Tahoma" w:hAnsi="Tahoma" w:cs="Tahoma"/>
          <w:dstrike/>
          <w:sz w:val="28"/>
          <w:szCs w:val="28"/>
        </w:rPr>
        <w:t>N</w:t>
      </w:r>
      <w:r>
        <w:rPr>
          <w:rFonts w:ascii="Tahoma" w:hAnsi="Tahoma" w:cs="Tahoma"/>
          <w:sz w:val="28"/>
          <w:szCs w:val="28"/>
        </w:rPr>
        <w:t xml:space="preserve">4.784 </w:t>
      </w:r>
      <w:r w:rsidRPr="00C7516A">
        <w:rPr>
          <w:rFonts w:ascii="Tahoma" w:hAnsi="Tahoma" w:cs="Tahoma"/>
          <w:sz w:val="28"/>
          <w:szCs w:val="28"/>
        </w:rPr>
        <w:t>billion</w:t>
      </w:r>
      <w:r>
        <w:rPr>
          <w:rFonts w:ascii="Tahoma" w:hAnsi="Tahoma" w:cs="Tahoma"/>
          <w:sz w:val="28"/>
          <w:szCs w:val="28"/>
        </w:rPr>
        <w:t>, representing 30.3</w:t>
      </w:r>
      <w:r w:rsidRPr="00C7516A">
        <w:rPr>
          <w:rFonts w:ascii="Tahoma" w:hAnsi="Tahoma" w:cs="Tahoma"/>
          <w:sz w:val="28"/>
          <w:szCs w:val="28"/>
        </w:rPr>
        <w:t>% performance.</w:t>
      </w:r>
    </w:p>
    <w:p w:rsidR="00992D36" w:rsidRDefault="00992D36" w:rsidP="00992D36">
      <w:pPr>
        <w:spacing w:line="360" w:lineRule="auto"/>
        <w:jc w:val="both"/>
        <w:rPr>
          <w:rFonts w:ascii="Tahoma" w:hAnsi="Tahoma" w:cs="Tahoma"/>
          <w:sz w:val="28"/>
          <w:szCs w:val="28"/>
        </w:rPr>
      </w:pPr>
    </w:p>
    <w:p w:rsidR="00992D36" w:rsidRDefault="00992D36" w:rsidP="00992D36">
      <w:pPr>
        <w:spacing w:line="360" w:lineRule="auto"/>
        <w:jc w:val="both"/>
        <w:rPr>
          <w:rFonts w:ascii="Tahoma" w:hAnsi="Tahoma" w:cs="Tahoma"/>
          <w:sz w:val="28"/>
          <w:szCs w:val="28"/>
        </w:rPr>
      </w:pPr>
    </w:p>
    <w:p w:rsidR="001E074E" w:rsidRDefault="001E074E" w:rsidP="00992D36">
      <w:pPr>
        <w:spacing w:line="360" w:lineRule="auto"/>
        <w:jc w:val="both"/>
        <w:rPr>
          <w:rFonts w:ascii="Tahoma" w:hAnsi="Tahoma" w:cs="Tahoma"/>
          <w:sz w:val="28"/>
          <w:szCs w:val="28"/>
        </w:rPr>
      </w:pPr>
    </w:p>
    <w:p w:rsidR="001E074E" w:rsidRPr="00FE3B48" w:rsidRDefault="001E074E" w:rsidP="00992D36">
      <w:pPr>
        <w:spacing w:line="360" w:lineRule="auto"/>
        <w:jc w:val="both"/>
        <w:rPr>
          <w:rFonts w:ascii="Tahoma" w:hAnsi="Tahoma" w:cs="Tahoma"/>
          <w:sz w:val="28"/>
          <w:szCs w:val="28"/>
        </w:rPr>
      </w:pPr>
    </w:p>
    <w:p w:rsidR="00992D36" w:rsidRPr="00C7516A" w:rsidRDefault="00E3178A" w:rsidP="00E3178A">
      <w:pPr>
        <w:pStyle w:val="Caption"/>
        <w:rPr>
          <w:b/>
          <w:szCs w:val="24"/>
        </w:rPr>
      </w:pPr>
      <w:bookmarkStart w:id="52" w:name="_Toc46390818"/>
      <w:bookmarkStart w:id="53" w:name="_Toc46391442"/>
      <w:bookmarkStart w:id="54" w:name="_Toc46391903"/>
      <w:r w:rsidRPr="00E3178A">
        <w:rPr>
          <w:b/>
        </w:rPr>
        <w:lastRenderedPageBreak/>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10</w:t>
      </w:r>
      <w:r w:rsidRPr="00E3178A">
        <w:rPr>
          <w:b/>
        </w:rPr>
        <w:fldChar w:fldCharType="end"/>
      </w:r>
      <w:r w:rsidR="00992D36" w:rsidRPr="00E3178A">
        <w:rPr>
          <w:b/>
          <w:szCs w:val="24"/>
        </w:rPr>
        <w:t>: Details</w:t>
      </w:r>
      <w:r w:rsidR="00992D36">
        <w:rPr>
          <w:b/>
          <w:szCs w:val="24"/>
        </w:rPr>
        <w:t xml:space="preserve"> of Mid-Year </w:t>
      </w:r>
      <w:r w:rsidR="00992D36" w:rsidRPr="00C7516A">
        <w:rPr>
          <w:b/>
          <w:szCs w:val="24"/>
        </w:rPr>
        <w:t>Statutory Transfers</w:t>
      </w:r>
      <w:bookmarkEnd w:id="52"/>
      <w:bookmarkEnd w:id="53"/>
      <w:bookmarkEnd w:id="54"/>
    </w:p>
    <w:tbl>
      <w:tblPr>
        <w:tblStyle w:val="TableGrid"/>
        <w:tblW w:w="8275" w:type="dxa"/>
        <w:tblLayout w:type="fixed"/>
        <w:tblLook w:val="04A0" w:firstRow="1" w:lastRow="0" w:firstColumn="1" w:lastColumn="0" w:noHBand="0" w:noVBand="1"/>
      </w:tblPr>
      <w:tblGrid>
        <w:gridCol w:w="533"/>
        <w:gridCol w:w="2780"/>
        <w:gridCol w:w="1722"/>
        <w:gridCol w:w="1710"/>
        <w:gridCol w:w="1530"/>
      </w:tblGrid>
      <w:tr w:rsidR="00992D36" w:rsidRPr="00FE3B48" w:rsidTr="001E074E">
        <w:trPr>
          <w:trHeight w:val="481"/>
        </w:trPr>
        <w:tc>
          <w:tcPr>
            <w:tcW w:w="533" w:type="dxa"/>
            <w:vMerge w:val="restart"/>
            <w:noWrap/>
            <w:hideMark/>
          </w:tcPr>
          <w:p w:rsidR="00992D36" w:rsidRPr="001E074E" w:rsidRDefault="00992D36" w:rsidP="00992D36">
            <w:pPr>
              <w:jc w:val="center"/>
              <w:rPr>
                <w:rFonts w:ascii="Calibri" w:eastAsia="Times New Roman" w:hAnsi="Calibri" w:cs="Times New Roman"/>
                <w:b/>
                <w:bCs/>
                <w:color w:val="000000"/>
                <w:sz w:val="20"/>
                <w:szCs w:val="20"/>
                <w:lang w:eastAsia="cy-GB"/>
              </w:rPr>
            </w:pPr>
            <w:r w:rsidRPr="001E074E">
              <w:rPr>
                <w:rFonts w:ascii="Calibri" w:eastAsia="Times New Roman" w:hAnsi="Calibri" w:cs="Times New Roman"/>
                <w:b/>
                <w:bCs/>
                <w:color w:val="000000"/>
                <w:sz w:val="20"/>
                <w:szCs w:val="20"/>
                <w:lang w:eastAsia="cy-GB"/>
              </w:rPr>
              <w:t>S/N</w:t>
            </w:r>
          </w:p>
        </w:tc>
        <w:tc>
          <w:tcPr>
            <w:tcW w:w="2780" w:type="dxa"/>
            <w:vMerge w:val="restart"/>
            <w:hideMark/>
          </w:tcPr>
          <w:p w:rsidR="00992D36" w:rsidRPr="001E074E" w:rsidRDefault="00992D36" w:rsidP="00992D36">
            <w:pPr>
              <w:rPr>
                <w:rFonts w:ascii="Calibri" w:eastAsia="Times New Roman" w:hAnsi="Calibri" w:cs="Times New Roman"/>
                <w:b/>
                <w:bCs/>
                <w:color w:val="000000"/>
                <w:sz w:val="20"/>
                <w:szCs w:val="20"/>
                <w:lang w:eastAsia="cy-GB"/>
              </w:rPr>
            </w:pPr>
            <w:r w:rsidRPr="001E074E">
              <w:rPr>
                <w:rFonts w:ascii="Calibri" w:eastAsia="Times New Roman" w:hAnsi="Calibri" w:cs="Times New Roman"/>
                <w:b/>
                <w:bCs/>
                <w:color w:val="000000"/>
                <w:sz w:val="20"/>
                <w:szCs w:val="20"/>
                <w:lang w:eastAsia="cy-GB"/>
              </w:rPr>
              <w:t>PARTICULARS</w:t>
            </w:r>
          </w:p>
        </w:tc>
        <w:tc>
          <w:tcPr>
            <w:tcW w:w="1722" w:type="dxa"/>
            <w:vMerge w:val="restart"/>
            <w:hideMark/>
          </w:tcPr>
          <w:p w:rsidR="00992D36" w:rsidRPr="001E074E" w:rsidRDefault="00992D36" w:rsidP="00992D36">
            <w:pPr>
              <w:jc w:val="center"/>
              <w:rPr>
                <w:rFonts w:ascii="Calibri" w:eastAsia="Times New Roman" w:hAnsi="Calibri" w:cs="Times New Roman"/>
                <w:b/>
                <w:bCs/>
                <w:color w:val="000000"/>
                <w:sz w:val="20"/>
                <w:szCs w:val="20"/>
                <w:lang w:eastAsia="cy-GB"/>
              </w:rPr>
            </w:pPr>
            <w:r w:rsidRPr="001E074E">
              <w:rPr>
                <w:rFonts w:ascii="Calibri" w:eastAsia="Times New Roman" w:hAnsi="Calibri" w:cs="Times New Roman"/>
                <w:b/>
                <w:bCs/>
                <w:color w:val="000000"/>
                <w:sz w:val="20"/>
                <w:szCs w:val="20"/>
                <w:lang w:eastAsia="cy-GB"/>
              </w:rPr>
              <w:t>MID-YEAR ESTIMATES</w:t>
            </w:r>
          </w:p>
          <w:p w:rsidR="00992D36" w:rsidRPr="001E074E" w:rsidRDefault="00992D36" w:rsidP="00992D36">
            <w:pPr>
              <w:jc w:val="center"/>
              <w:rPr>
                <w:rFonts w:ascii="Calibri" w:eastAsia="Times New Roman" w:hAnsi="Calibri" w:cs="Times New Roman"/>
                <w:b/>
                <w:bCs/>
                <w:color w:val="000000"/>
                <w:sz w:val="20"/>
                <w:szCs w:val="20"/>
                <w:lang w:eastAsia="cy-GB"/>
              </w:rPr>
            </w:pPr>
            <w:r w:rsidRPr="001E074E">
              <w:rPr>
                <w:rFonts w:ascii="Calibri" w:eastAsia="Times New Roman" w:hAnsi="Calibri" w:cs="Times New Roman"/>
                <w:b/>
                <w:bCs/>
                <w:color w:val="000000"/>
                <w:sz w:val="20"/>
                <w:szCs w:val="20"/>
                <w:lang w:eastAsia="cy-GB"/>
              </w:rPr>
              <w:t>₦</w:t>
            </w:r>
          </w:p>
        </w:tc>
        <w:tc>
          <w:tcPr>
            <w:tcW w:w="1710" w:type="dxa"/>
            <w:vMerge w:val="restart"/>
            <w:hideMark/>
          </w:tcPr>
          <w:p w:rsidR="00992D36" w:rsidRPr="001E074E" w:rsidRDefault="00992D36" w:rsidP="00992D36">
            <w:pPr>
              <w:jc w:val="center"/>
              <w:rPr>
                <w:rFonts w:ascii="Calibri" w:eastAsia="Times New Roman" w:hAnsi="Calibri" w:cs="Times New Roman"/>
                <w:b/>
                <w:bCs/>
                <w:color w:val="000000"/>
                <w:sz w:val="20"/>
                <w:szCs w:val="20"/>
                <w:lang w:eastAsia="cy-GB"/>
              </w:rPr>
            </w:pPr>
            <w:r w:rsidRPr="001E074E">
              <w:rPr>
                <w:rFonts w:ascii="Calibri" w:eastAsia="Times New Roman" w:hAnsi="Calibri" w:cs="Times New Roman"/>
                <w:b/>
                <w:bCs/>
                <w:color w:val="000000"/>
                <w:sz w:val="20"/>
                <w:szCs w:val="20"/>
                <w:lang w:eastAsia="cy-GB"/>
              </w:rPr>
              <w:t>MID-YEAR  ACTUAL</w:t>
            </w:r>
          </w:p>
          <w:p w:rsidR="00992D36" w:rsidRPr="001E074E" w:rsidRDefault="00992D36" w:rsidP="00992D36">
            <w:pPr>
              <w:jc w:val="center"/>
              <w:rPr>
                <w:rFonts w:ascii="Calibri" w:eastAsia="Times New Roman" w:hAnsi="Calibri" w:cs="Times New Roman"/>
                <w:b/>
                <w:bCs/>
                <w:color w:val="000000"/>
                <w:sz w:val="20"/>
                <w:szCs w:val="20"/>
                <w:lang w:eastAsia="cy-GB"/>
              </w:rPr>
            </w:pPr>
            <w:r w:rsidRPr="001E074E">
              <w:rPr>
                <w:rFonts w:ascii="Calibri" w:eastAsia="Times New Roman" w:hAnsi="Calibri" w:cs="Times New Roman"/>
                <w:b/>
                <w:bCs/>
                <w:color w:val="000000"/>
                <w:sz w:val="20"/>
                <w:szCs w:val="20"/>
                <w:lang w:eastAsia="cy-GB"/>
              </w:rPr>
              <w:t>₦</w:t>
            </w:r>
          </w:p>
        </w:tc>
        <w:tc>
          <w:tcPr>
            <w:tcW w:w="1530" w:type="dxa"/>
            <w:vMerge w:val="restart"/>
            <w:hideMark/>
          </w:tcPr>
          <w:p w:rsidR="00992D36" w:rsidRPr="001E074E" w:rsidRDefault="00992D36" w:rsidP="00992D36">
            <w:pPr>
              <w:jc w:val="center"/>
              <w:rPr>
                <w:rFonts w:ascii="Calibri" w:eastAsia="Times New Roman" w:hAnsi="Calibri" w:cs="Times New Roman"/>
                <w:b/>
                <w:bCs/>
                <w:color w:val="000000"/>
                <w:sz w:val="20"/>
                <w:szCs w:val="20"/>
                <w:lang w:eastAsia="cy-GB"/>
              </w:rPr>
            </w:pPr>
            <w:r w:rsidRPr="001E074E">
              <w:rPr>
                <w:rFonts w:ascii="Calibri" w:eastAsia="Times New Roman" w:hAnsi="Calibri" w:cs="Times New Roman"/>
                <w:b/>
                <w:bCs/>
                <w:color w:val="000000"/>
                <w:sz w:val="20"/>
                <w:szCs w:val="20"/>
                <w:lang w:eastAsia="cy-GB"/>
              </w:rPr>
              <w:t xml:space="preserve">PERFORMANCE LEVEL </w:t>
            </w:r>
            <w:r w:rsidR="001E074E">
              <w:rPr>
                <w:rFonts w:ascii="Calibri" w:eastAsia="Times New Roman" w:hAnsi="Calibri" w:cs="Times New Roman"/>
                <w:b/>
                <w:bCs/>
                <w:color w:val="000000"/>
                <w:sz w:val="20"/>
                <w:szCs w:val="20"/>
                <w:lang w:eastAsia="cy-GB"/>
              </w:rPr>
              <w:t xml:space="preserve">            </w:t>
            </w:r>
            <w:r w:rsidRPr="001E074E">
              <w:rPr>
                <w:rFonts w:ascii="Calibri" w:eastAsia="Times New Roman" w:hAnsi="Calibri" w:cs="Times New Roman"/>
                <w:b/>
                <w:bCs/>
                <w:color w:val="000000"/>
                <w:sz w:val="20"/>
                <w:szCs w:val="20"/>
                <w:lang w:eastAsia="cy-GB"/>
              </w:rPr>
              <w:t>(%)</w:t>
            </w:r>
          </w:p>
        </w:tc>
      </w:tr>
      <w:tr w:rsidR="00992D36" w:rsidRPr="00FE3B48" w:rsidTr="001E074E">
        <w:trPr>
          <w:trHeight w:val="509"/>
        </w:trPr>
        <w:tc>
          <w:tcPr>
            <w:tcW w:w="533" w:type="dxa"/>
            <w:vMerge/>
            <w:hideMark/>
          </w:tcPr>
          <w:p w:rsidR="00992D36" w:rsidRPr="00FE3B48" w:rsidRDefault="00992D36" w:rsidP="00992D36">
            <w:pPr>
              <w:rPr>
                <w:rFonts w:ascii="Calibri" w:eastAsia="Times New Roman" w:hAnsi="Calibri" w:cs="Times New Roman"/>
                <w:color w:val="000000"/>
                <w:sz w:val="20"/>
                <w:szCs w:val="20"/>
                <w:lang w:eastAsia="cy-GB"/>
              </w:rPr>
            </w:pPr>
          </w:p>
        </w:tc>
        <w:tc>
          <w:tcPr>
            <w:tcW w:w="2780" w:type="dxa"/>
            <w:vMerge/>
            <w:hideMark/>
          </w:tcPr>
          <w:p w:rsidR="00992D36" w:rsidRPr="00FE3B48" w:rsidRDefault="00992D36" w:rsidP="00992D36">
            <w:pPr>
              <w:rPr>
                <w:rFonts w:ascii="Calibri" w:eastAsia="Times New Roman" w:hAnsi="Calibri" w:cs="Times New Roman"/>
                <w:color w:val="000000"/>
                <w:sz w:val="20"/>
                <w:szCs w:val="20"/>
                <w:lang w:eastAsia="cy-GB"/>
              </w:rPr>
            </w:pPr>
          </w:p>
        </w:tc>
        <w:tc>
          <w:tcPr>
            <w:tcW w:w="1722" w:type="dxa"/>
            <w:vMerge/>
            <w:hideMark/>
          </w:tcPr>
          <w:p w:rsidR="00992D36" w:rsidRPr="00FE3B48" w:rsidRDefault="00992D36" w:rsidP="00992D36">
            <w:pPr>
              <w:rPr>
                <w:rFonts w:ascii="Calibri" w:eastAsia="Times New Roman" w:hAnsi="Calibri" w:cs="Times New Roman"/>
                <w:color w:val="000000"/>
                <w:sz w:val="20"/>
                <w:szCs w:val="20"/>
                <w:lang w:eastAsia="cy-GB"/>
              </w:rPr>
            </w:pPr>
          </w:p>
        </w:tc>
        <w:tc>
          <w:tcPr>
            <w:tcW w:w="1710" w:type="dxa"/>
            <w:vMerge/>
            <w:hideMark/>
          </w:tcPr>
          <w:p w:rsidR="00992D36" w:rsidRPr="00FE3B48" w:rsidRDefault="00992D36" w:rsidP="00992D36">
            <w:pPr>
              <w:rPr>
                <w:rFonts w:ascii="Calibri" w:eastAsia="Times New Roman" w:hAnsi="Calibri" w:cs="Times New Roman"/>
                <w:color w:val="000000"/>
                <w:sz w:val="20"/>
                <w:szCs w:val="20"/>
                <w:lang w:eastAsia="cy-GB"/>
              </w:rPr>
            </w:pPr>
          </w:p>
        </w:tc>
        <w:tc>
          <w:tcPr>
            <w:tcW w:w="1530" w:type="dxa"/>
            <w:vMerge/>
            <w:hideMark/>
          </w:tcPr>
          <w:p w:rsidR="00992D36" w:rsidRPr="00FE3B48" w:rsidRDefault="00992D36" w:rsidP="00992D36">
            <w:pPr>
              <w:rPr>
                <w:rFonts w:ascii="Calibri" w:eastAsia="Times New Roman" w:hAnsi="Calibri" w:cs="Times New Roman"/>
                <w:color w:val="000000"/>
                <w:sz w:val="20"/>
                <w:szCs w:val="20"/>
                <w:lang w:eastAsia="cy-GB"/>
              </w:rPr>
            </w:pPr>
          </w:p>
        </w:tc>
      </w:tr>
      <w:tr w:rsidR="00992D36" w:rsidRPr="00FE3B48" w:rsidTr="001E074E">
        <w:trPr>
          <w:trHeight w:val="701"/>
        </w:trPr>
        <w:tc>
          <w:tcPr>
            <w:tcW w:w="533" w:type="dxa"/>
            <w:noWrap/>
            <w:hideMark/>
          </w:tcPr>
          <w:p w:rsidR="00992D36" w:rsidRPr="00FE3B48" w:rsidRDefault="00992D36" w:rsidP="00992D36">
            <w:pPr>
              <w:jc w:val="center"/>
              <w:rPr>
                <w:rFonts w:ascii="Calibri" w:eastAsia="Times New Roman" w:hAnsi="Calibri" w:cs="Times New Roman"/>
                <w:color w:val="000000"/>
                <w:sz w:val="20"/>
                <w:szCs w:val="20"/>
                <w:lang w:eastAsia="cy-GB"/>
              </w:rPr>
            </w:pPr>
            <w:r w:rsidRPr="00FE3B48">
              <w:rPr>
                <w:rFonts w:ascii="Calibri" w:eastAsia="Times New Roman" w:hAnsi="Calibri" w:cs="Times New Roman"/>
                <w:color w:val="000000"/>
                <w:sz w:val="20"/>
                <w:szCs w:val="20"/>
                <w:lang w:eastAsia="cy-GB"/>
              </w:rPr>
              <w:t>1</w:t>
            </w:r>
          </w:p>
        </w:tc>
        <w:tc>
          <w:tcPr>
            <w:tcW w:w="2780" w:type="dxa"/>
            <w:hideMark/>
          </w:tcPr>
          <w:p w:rsidR="00992D36" w:rsidRPr="00FE3B48" w:rsidRDefault="00992D36" w:rsidP="00992D36">
            <w:pPr>
              <w:rPr>
                <w:rFonts w:ascii="Calibri" w:eastAsia="Times New Roman" w:hAnsi="Calibri" w:cs="Times New Roman"/>
                <w:color w:val="000000"/>
                <w:sz w:val="20"/>
                <w:szCs w:val="20"/>
                <w:lang w:eastAsia="cy-GB"/>
              </w:rPr>
            </w:pPr>
            <w:r w:rsidRPr="00FE3B48">
              <w:rPr>
                <w:rFonts w:ascii="Calibri" w:eastAsia="Times New Roman" w:hAnsi="Calibri" w:cs="Times New Roman"/>
                <w:color w:val="000000"/>
                <w:sz w:val="20"/>
                <w:szCs w:val="20"/>
                <w:lang w:eastAsia="cy-GB"/>
              </w:rPr>
              <w:t>TRANSFER TO LOCAL GOVERNMENT JOINT ACCOUNT (10%)</w:t>
            </w:r>
          </w:p>
        </w:tc>
        <w:tc>
          <w:tcPr>
            <w:tcW w:w="1722" w:type="dxa"/>
            <w:noWrap/>
          </w:tcPr>
          <w:p w:rsidR="00992D36" w:rsidRPr="00FE3B48" w:rsidRDefault="00992D36" w:rsidP="00992D36">
            <w:pPr>
              <w:jc w:val="center"/>
              <w:rPr>
                <w:rFonts w:ascii="Calibri" w:hAnsi="Calibri"/>
                <w:color w:val="000000"/>
                <w:sz w:val="20"/>
                <w:szCs w:val="20"/>
                <w:lang w:val="en-US"/>
              </w:rPr>
            </w:pPr>
            <w:r w:rsidRPr="00FE3B48">
              <w:rPr>
                <w:rFonts w:ascii="Calibri" w:hAnsi="Calibri"/>
                <w:color w:val="000000"/>
                <w:sz w:val="20"/>
                <w:szCs w:val="20"/>
              </w:rPr>
              <w:t>1,360,003,515.28</w:t>
            </w:r>
          </w:p>
        </w:tc>
        <w:tc>
          <w:tcPr>
            <w:tcW w:w="1710" w:type="dxa"/>
            <w:noWrap/>
          </w:tcPr>
          <w:p w:rsidR="00992D36" w:rsidRPr="00FE3B48" w:rsidRDefault="00992D36" w:rsidP="00992D36">
            <w:pPr>
              <w:jc w:val="center"/>
              <w:rPr>
                <w:rFonts w:ascii="Calibri" w:hAnsi="Calibri"/>
                <w:color w:val="000000"/>
                <w:sz w:val="20"/>
                <w:szCs w:val="20"/>
                <w:lang w:val="en-US"/>
              </w:rPr>
            </w:pPr>
            <w:r w:rsidRPr="00FE3B48">
              <w:rPr>
                <w:rFonts w:ascii="Calibri" w:hAnsi="Calibri"/>
                <w:color w:val="000000"/>
                <w:sz w:val="20"/>
                <w:szCs w:val="20"/>
              </w:rPr>
              <w:t>178,010,717.52</w:t>
            </w:r>
          </w:p>
        </w:tc>
        <w:tc>
          <w:tcPr>
            <w:tcW w:w="1530" w:type="dxa"/>
            <w:noWrap/>
          </w:tcPr>
          <w:p w:rsidR="00992D36" w:rsidRPr="00FE3B48" w:rsidRDefault="00992D36" w:rsidP="00992D36">
            <w:pPr>
              <w:jc w:val="center"/>
              <w:rPr>
                <w:rFonts w:ascii="Calibri" w:hAnsi="Calibri"/>
                <w:color w:val="000000"/>
                <w:sz w:val="20"/>
                <w:szCs w:val="20"/>
              </w:rPr>
            </w:pPr>
            <w:r w:rsidRPr="00FE3B48">
              <w:rPr>
                <w:rFonts w:ascii="Calibri" w:hAnsi="Calibri"/>
                <w:color w:val="000000"/>
                <w:sz w:val="20"/>
                <w:szCs w:val="20"/>
              </w:rPr>
              <w:t>13.09</w:t>
            </w:r>
          </w:p>
        </w:tc>
      </w:tr>
      <w:tr w:rsidR="00992D36" w:rsidRPr="00FE3B48" w:rsidTr="001E074E">
        <w:trPr>
          <w:trHeight w:val="455"/>
        </w:trPr>
        <w:tc>
          <w:tcPr>
            <w:tcW w:w="533" w:type="dxa"/>
            <w:noWrap/>
            <w:hideMark/>
          </w:tcPr>
          <w:p w:rsidR="00992D36" w:rsidRPr="00FE3B48" w:rsidRDefault="00992D36" w:rsidP="00992D36">
            <w:pPr>
              <w:jc w:val="center"/>
              <w:rPr>
                <w:rFonts w:ascii="Calibri" w:eastAsia="Times New Roman" w:hAnsi="Calibri" w:cs="Times New Roman"/>
                <w:color w:val="000000"/>
                <w:sz w:val="20"/>
                <w:szCs w:val="20"/>
                <w:lang w:eastAsia="cy-GB"/>
              </w:rPr>
            </w:pPr>
            <w:r w:rsidRPr="00FE3B48">
              <w:rPr>
                <w:rFonts w:ascii="Calibri" w:eastAsia="Times New Roman" w:hAnsi="Calibri" w:cs="Times New Roman"/>
                <w:color w:val="000000"/>
                <w:sz w:val="20"/>
                <w:szCs w:val="20"/>
                <w:lang w:eastAsia="cy-GB"/>
              </w:rPr>
              <w:t>2</w:t>
            </w:r>
          </w:p>
        </w:tc>
        <w:tc>
          <w:tcPr>
            <w:tcW w:w="2780" w:type="dxa"/>
            <w:noWrap/>
            <w:hideMark/>
          </w:tcPr>
          <w:p w:rsidR="00992D36" w:rsidRPr="00FE3B48" w:rsidRDefault="00992D36" w:rsidP="00992D36">
            <w:pPr>
              <w:rPr>
                <w:rFonts w:ascii="Calibri" w:eastAsia="Times New Roman" w:hAnsi="Calibri" w:cs="Times New Roman"/>
                <w:color w:val="000000"/>
                <w:sz w:val="20"/>
                <w:szCs w:val="20"/>
                <w:lang w:eastAsia="cy-GB"/>
              </w:rPr>
            </w:pPr>
            <w:r w:rsidRPr="00FE3B48">
              <w:rPr>
                <w:rFonts w:ascii="Calibri" w:eastAsia="Times New Roman" w:hAnsi="Calibri" w:cs="Times New Roman"/>
                <w:color w:val="000000"/>
                <w:sz w:val="20"/>
                <w:szCs w:val="20"/>
                <w:lang w:eastAsia="cy-GB"/>
              </w:rPr>
              <w:t>TRANSFER TO OSOPADEC</w:t>
            </w:r>
          </w:p>
        </w:tc>
        <w:tc>
          <w:tcPr>
            <w:tcW w:w="1722" w:type="dxa"/>
            <w:noWrap/>
          </w:tcPr>
          <w:p w:rsidR="00992D36" w:rsidRPr="00FE3B48" w:rsidRDefault="00992D36" w:rsidP="00992D36">
            <w:pPr>
              <w:jc w:val="center"/>
              <w:rPr>
                <w:rFonts w:ascii="Calibri" w:hAnsi="Calibri"/>
                <w:color w:val="000000"/>
                <w:sz w:val="20"/>
                <w:szCs w:val="20"/>
              </w:rPr>
            </w:pPr>
            <w:r w:rsidRPr="00FE3B48">
              <w:rPr>
                <w:rFonts w:ascii="Calibri" w:hAnsi="Calibri"/>
                <w:color w:val="000000"/>
                <w:sz w:val="20"/>
                <w:szCs w:val="20"/>
              </w:rPr>
              <w:t>2,679,946,520.99</w:t>
            </w:r>
          </w:p>
        </w:tc>
        <w:tc>
          <w:tcPr>
            <w:tcW w:w="1710" w:type="dxa"/>
            <w:noWrap/>
          </w:tcPr>
          <w:p w:rsidR="00992D36" w:rsidRPr="00FE3B48" w:rsidRDefault="00992D36" w:rsidP="00992D36">
            <w:pPr>
              <w:jc w:val="center"/>
              <w:rPr>
                <w:rFonts w:ascii="Calibri" w:hAnsi="Calibri"/>
                <w:color w:val="000000"/>
                <w:sz w:val="20"/>
                <w:szCs w:val="20"/>
              </w:rPr>
            </w:pPr>
            <w:r w:rsidRPr="00FE3B48">
              <w:rPr>
                <w:rFonts w:ascii="Calibri" w:hAnsi="Calibri"/>
                <w:color w:val="000000"/>
                <w:sz w:val="20"/>
                <w:szCs w:val="20"/>
              </w:rPr>
              <w:t>905,900,000.00</w:t>
            </w:r>
          </w:p>
        </w:tc>
        <w:tc>
          <w:tcPr>
            <w:tcW w:w="1530" w:type="dxa"/>
            <w:noWrap/>
          </w:tcPr>
          <w:p w:rsidR="00992D36" w:rsidRPr="00FE3B48" w:rsidRDefault="00992D36" w:rsidP="00992D36">
            <w:pPr>
              <w:jc w:val="center"/>
              <w:rPr>
                <w:rFonts w:ascii="Calibri" w:hAnsi="Calibri"/>
                <w:color w:val="000000"/>
                <w:sz w:val="20"/>
                <w:szCs w:val="20"/>
              </w:rPr>
            </w:pPr>
            <w:r w:rsidRPr="00FE3B48">
              <w:rPr>
                <w:rFonts w:ascii="Calibri" w:hAnsi="Calibri"/>
                <w:color w:val="000000"/>
                <w:sz w:val="20"/>
                <w:szCs w:val="20"/>
              </w:rPr>
              <w:t>33.80</w:t>
            </w:r>
          </w:p>
        </w:tc>
      </w:tr>
      <w:tr w:rsidR="00992D36" w:rsidRPr="00FE3B48" w:rsidTr="001E074E">
        <w:trPr>
          <w:trHeight w:val="455"/>
        </w:trPr>
        <w:tc>
          <w:tcPr>
            <w:tcW w:w="533" w:type="dxa"/>
            <w:noWrap/>
            <w:hideMark/>
          </w:tcPr>
          <w:p w:rsidR="00992D36" w:rsidRPr="00FE3B48" w:rsidRDefault="00992D36" w:rsidP="00992D36">
            <w:pPr>
              <w:jc w:val="center"/>
              <w:rPr>
                <w:rFonts w:ascii="Calibri" w:eastAsia="Times New Roman" w:hAnsi="Calibri" w:cs="Times New Roman"/>
                <w:color w:val="000000"/>
                <w:sz w:val="20"/>
                <w:szCs w:val="20"/>
                <w:lang w:eastAsia="cy-GB"/>
              </w:rPr>
            </w:pPr>
            <w:r w:rsidRPr="00FE3B48">
              <w:rPr>
                <w:rFonts w:ascii="Calibri" w:eastAsia="Times New Roman" w:hAnsi="Calibri" w:cs="Times New Roman"/>
                <w:color w:val="000000"/>
                <w:sz w:val="20"/>
                <w:szCs w:val="20"/>
                <w:lang w:eastAsia="cy-GB"/>
              </w:rPr>
              <w:t>3</w:t>
            </w:r>
          </w:p>
        </w:tc>
        <w:tc>
          <w:tcPr>
            <w:tcW w:w="2780" w:type="dxa"/>
            <w:noWrap/>
            <w:hideMark/>
          </w:tcPr>
          <w:p w:rsidR="00992D36" w:rsidRPr="00FE3B48" w:rsidRDefault="00992D36" w:rsidP="00992D36">
            <w:pPr>
              <w:rPr>
                <w:rFonts w:ascii="Calibri" w:hAnsi="Calibri"/>
                <w:color w:val="000000"/>
                <w:sz w:val="20"/>
                <w:szCs w:val="20"/>
                <w:lang w:val="en-US"/>
              </w:rPr>
            </w:pPr>
            <w:r w:rsidRPr="00FE3B48">
              <w:rPr>
                <w:rFonts w:ascii="Calibri" w:hAnsi="Calibri"/>
                <w:color w:val="000000"/>
                <w:sz w:val="20"/>
                <w:szCs w:val="20"/>
              </w:rPr>
              <w:t>TRANSFER TO INTERNAL REVENUE SERVICES</w:t>
            </w:r>
          </w:p>
        </w:tc>
        <w:tc>
          <w:tcPr>
            <w:tcW w:w="1722" w:type="dxa"/>
            <w:noWrap/>
          </w:tcPr>
          <w:p w:rsidR="00992D36" w:rsidRPr="00FE3B48" w:rsidRDefault="00992D36" w:rsidP="00992D36">
            <w:pPr>
              <w:jc w:val="center"/>
              <w:rPr>
                <w:rFonts w:ascii="Calibri" w:hAnsi="Calibri"/>
                <w:color w:val="000000"/>
                <w:sz w:val="20"/>
                <w:szCs w:val="20"/>
              </w:rPr>
            </w:pPr>
            <w:r w:rsidRPr="00FE3B48">
              <w:rPr>
                <w:rFonts w:ascii="Calibri" w:hAnsi="Calibri"/>
                <w:color w:val="000000"/>
                <w:sz w:val="20"/>
                <w:szCs w:val="20"/>
              </w:rPr>
              <w:t>3,050,000,000.00</w:t>
            </w:r>
          </w:p>
        </w:tc>
        <w:tc>
          <w:tcPr>
            <w:tcW w:w="1710" w:type="dxa"/>
            <w:noWrap/>
          </w:tcPr>
          <w:p w:rsidR="00992D36" w:rsidRPr="00FE3B48" w:rsidRDefault="00992D36" w:rsidP="00992D36">
            <w:pPr>
              <w:jc w:val="center"/>
              <w:rPr>
                <w:rFonts w:ascii="Calibri" w:hAnsi="Calibri"/>
                <w:color w:val="000000"/>
                <w:sz w:val="20"/>
                <w:szCs w:val="20"/>
              </w:rPr>
            </w:pPr>
            <w:r w:rsidRPr="00FE3B48">
              <w:rPr>
                <w:rFonts w:ascii="Calibri" w:hAnsi="Calibri"/>
                <w:color w:val="000000"/>
                <w:sz w:val="20"/>
                <w:szCs w:val="20"/>
              </w:rPr>
              <w:t>1,652,834,534.05</w:t>
            </w:r>
          </w:p>
        </w:tc>
        <w:tc>
          <w:tcPr>
            <w:tcW w:w="1530" w:type="dxa"/>
            <w:noWrap/>
          </w:tcPr>
          <w:p w:rsidR="00992D36" w:rsidRPr="00FE3B48" w:rsidRDefault="00992D36" w:rsidP="00992D36">
            <w:pPr>
              <w:jc w:val="center"/>
              <w:rPr>
                <w:rFonts w:ascii="Calibri" w:hAnsi="Calibri"/>
                <w:color w:val="000000"/>
                <w:sz w:val="20"/>
                <w:szCs w:val="20"/>
              </w:rPr>
            </w:pPr>
            <w:r w:rsidRPr="00FE3B48">
              <w:rPr>
                <w:rFonts w:ascii="Calibri" w:hAnsi="Calibri"/>
                <w:color w:val="000000"/>
                <w:sz w:val="20"/>
                <w:szCs w:val="20"/>
              </w:rPr>
              <w:t>54.19</w:t>
            </w:r>
          </w:p>
        </w:tc>
      </w:tr>
      <w:tr w:rsidR="00992D36" w:rsidRPr="00FE3B48" w:rsidTr="001E074E">
        <w:trPr>
          <w:trHeight w:val="455"/>
        </w:trPr>
        <w:tc>
          <w:tcPr>
            <w:tcW w:w="533" w:type="dxa"/>
            <w:noWrap/>
            <w:hideMark/>
          </w:tcPr>
          <w:p w:rsidR="00992D36" w:rsidRPr="00FE3B48" w:rsidRDefault="00992D36" w:rsidP="00992D36">
            <w:pPr>
              <w:rPr>
                <w:rFonts w:ascii="Calibri" w:eastAsia="Times New Roman" w:hAnsi="Calibri" w:cs="Times New Roman"/>
                <w:b/>
                <w:bCs/>
                <w:color w:val="000000"/>
                <w:sz w:val="20"/>
                <w:szCs w:val="20"/>
                <w:lang w:eastAsia="cy-GB"/>
              </w:rPr>
            </w:pPr>
            <w:r w:rsidRPr="00FE3B48">
              <w:rPr>
                <w:rFonts w:ascii="Calibri" w:eastAsia="Times New Roman" w:hAnsi="Calibri" w:cs="Times New Roman"/>
                <w:b/>
                <w:bCs/>
                <w:color w:val="000000"/>
                <w:sz w:val="20"/>
                <w:szCs w:val="20"/>
                <w:lang w:eastAsia="cy-GB"/>
              </w:rPr>
              <w:t> </w:t>
            </w:r>
          </w:p>
        </w:tc>
        <w:tc>
          <w:tcPr>
            <w:tcW w:w="2780" w:type="dxa"/>
            <w:noWrap/>
            <w:hideMark/>
          </w:tcPr>
          <w:p w:rsidR="00992D36" w:rsidRPr="00FE3B48" w:rsidRDefault="00992D36" w:rsidP="00992D36">
            <w:pPr>
              <w:rPr>
                <w:rFonts w:ascii="Calibri" w:eastAsia="Times New Roman" w:hAnsi="Calibri" w:cs="Times New Roman"/>
                <w:b/>
                <w:bCs/>
                <w:color w:val="000000"/>
                <w:sz w:val="20"/>
                <w:szCs w:val="20"/>
                <w:lang w:eastAsia="cy-GB"/>
              </w:rPr>
            </w:pPr>
            <w:r w:rsidRPr="00FE3B48">
              <w:rPr>
                <w:rFonts w:ascii="Calibri" w:eastAsia="Times New Roman" w:hAnsi="Calibri" w:cs="Times New Roman"/>
                <w:b/>
                <w:bCs/>
                <w:color w:val="000000"/>
                <w:sz w:val="20"/>
                <w:szCs w:val="20"/>
                <w:lang w:eastAsia="cy-GB"/>
              </w:rPr>
              <w:t>TOTAL</w:t>
            </w:r>
          </w:p>
        </w:tc>
        <w:tc>
          <w:tcPr>
            <w:tcW w:w="1722" w:type="dxa"/>
            <w:noWrap/>
          </w:tcPr>
          <w:p w:rsidR="00992D36" w:rsidRPr="00FE3B48" w:rsidRDefault="00992D36" w:rsidP="00992D36">
            <w:pPr>
              <w:jc w:val="center"/>
              <w:rPr>
                <w:rFonts w:ascii="Calibri" w:hAnsi="Calibri"/>
                <w:b/>
                <w:bCs/>
                <w:color w:val="000000"/>
                <w:sz w:val="20"/>
                <w:szCs w:val="20"/>
              </w:rPr>
            </w:pPr>
            <w:r w:rsidRPr="00FE3B48">
              <w:rPr>
                <w:rFonts w:ascii="Calibri" w:hAnsi="Calibri"/>
                <w:b/>
                <w:bCs/>
                <w:color w:val="000000"/>
                <w:sz w:val="20"/>
                <w:szCs w:val="20"/>
              </w:rPr>
              <w:t>7,089,950,036.26</w:t>
            </w:r>
          </w:p>
        </w:tc>
        <w:tc>
          <w:tcPr>
            <w:tcW w:w="1710" w:type="dxa"/>
            <w:noWrap/>
          </w:tcPr>
          <w:p w:rsidR="00992D36" w:rsidRPr="00FE3B48" w:rsidRDefault="00992D36" w:rsidP="00992D36">
            <w:pPr>
              <w:jc w:val="center"/>
              <w:rPr>
                <w:rFonts w:ascii="Calibri" w:hAnsi="Calibri"/>
                <w:b/>
                <w:bCs/>
                <w:color w:val="000000"/>
                <w:sz w:val="20"/>
                <w:szCs w:val="20"/>
              </w:rPr>
            </w:pPr>
            <w:r w:rsidRPr="00FE3B48">
              <w:rPr>
                <w:rFonts w:ascii="Calibri" w:hAnsi="Calibri"/>
                <w:b/>
                <w:bCs/>
                <w:color w:val="000000"/>
                <w:sz w:val="20"/>
                <w:szCs w:val="20"/>
              </w:rPr>
              <w:t>2,736,745,251.57</w:t>
            </w:r>
          </w:p>
        </w:tc>
        <w:tc>
          <w:tcPr>
            <w:tcW w:w="1530" w:type="dxa"/>
            <w:noWrap/>
          </w:tcPr>
          <w:p w:rsidR="00992D36" w:rsidRPr="00FE3B48" w:rsidRDefault="00992D36" w:rsidP="00992D36">
            <w:pPr>
              <w:jc w:val="center"/>
              <w:rPr>
                <w:rFonts w:ascii="Calibri" w:hAnsi="Calibri"/>
                <w:b/>
                <w:bCs/>
                <w:color w:val="000000"/>
                <w:sz w:val="20"/>
                <w:szCs w:val="20"/>
              </w:rPr>
            </w:pPr>
            <w:r w:rsidRPr="00FE3B48">
              <w:rPr>
                <w:rFonts w:ascii="Calibri" w:hAnsi="Calibri"/>
                <w:b/>
                <w:bCs/>
                <w:color w:val="000000"/>
                <w:sz w:val="20"/>
                <w:szCs w:val="20"/>
              </w:rPr>
              <w:t>38.60</w:t>
            </w:r>
          </w:p>
        </w:tc>
      </w:tr>
    </w:tbl>
    <w:p w:rsidR="00992D36" w:rsidRDefault="00992D36" w:rsidP="00992D36">
      <w:pPr>
        <w:spacing w:line="480" w:lineRule="auto"/>
        <w:jc w:val="both"/>
        <w:rPr>
          <w:rFonts w:ascii="Tahoma" w:hAnsi="Tahoma" w:cs="Tahoma"/>
          <w:i/>
          <w:sz w:val="24"/>
          <w:szCs w:val="24"/>
        </w:rPr>
      </w:pPr>
      <w:r w:rsidRPr="002C0CDD">
        <w:rPr>
          <w:rFonts w:ascii="Tahoma" w:hAnsi="Tahoma" w:cs="Tahoma"/>
          <w:b/>
          <w:sz w:val="24"/>
          <w:szCs w:val="24"/>
        </w:rPr>
        <w:t>Source</w:t>
      </w:r>
      <w:r w:rsidRPr="002C0CDD">
        <w:rPr>
          <w:rFonts w:ascii="Tahoma" w:hAnsi="Tahoma" w:cs="Tahoma"/>
          <w:sz w:val="24"/>
          <w:szCs w:val="24"/>
        </w:rPr>
        <w:t xml:space="preserve">: </w:t>
      </w:r>
      <w:r>
        <w:rPr>
          <w:rFonts w:ascii="Tahoma" w:hAnsi="Tahoma" w:cs="Tahoma"/>
          <w:i/>
          <w:sz w:val="18"/>
          <w:szCs w:val="18"/>
        </w:rPr>
        <w:t>OFFICE OF ACCOUNTANT-</w:t>
      </w:r>
      <w:r w:rsidRPr="00DF1BFE">
        <w:rPr>
          <w:rFonts w:ascii="Tahoma" w:hAnsi="Tahoma" w:cs="Tahoma"/>
          <w:i/>
          <w:sz w:val="18"/>
          <w:szCs w:val="18"/>
        </w:rPr>
        <w:t>GENE</w:t>
      </w:r>
      <w:r>
        <w:rPr>
          <w:rFonts w:ascii="Tahoma" w:hAnsi="Tahoma" w:cs="Tahoma"/>
          <w:i/>
          <w:sz w:val="18"/>
          <w:szCs w:val="18"/>
        </w:rPr>
        <w:t xml:space="preserve">RAL </w:t>
      </w:r>
    </w:p>
    <w:p w:rsidR="00992D36" w:rsidRDefault="00366897" w:rsidP="00366897">
      <w:pPr>
        <w:pStyle w:val="Caption"/>
        <w:rPr>
          <w:b/>
          <w:szCs w:val="24"/>
        </w:rPr>
      </w:pPr>
      <w:bookmarkStart w:id="55" w:name="_Toc46393814"/>
      <w:r w:rsidRPr="00366897">
        <w:rPr>
          <w:b/>
        </w:rPr>
        <w:t xml:space="preserve">Figure 3. </w:t>
      </w:r>
      <w:r w:rsidRPr="00366897">
        <w:rPr>
          <w:b/>
        </w:rPr>
        <w:fldChar w:fldCharType="begin"/>
      </w:r>
      <w:r w:rsidRPr="00366897">
        <w:rPr>
          <w:b/>
        </w:rPr>
        <w:instrText xml:space="preserve"> SEQ Figure_3. \* ARABIC </w:instrText>
      </w:r>
      <w:r w:rsidRPr="00366897">
        <w:rPr>
          <w:b/>
        </w:rPr>
        <w:fldChar w:fldCharType="separate"/>
      </w:r>
      <w:r w:rsidR="00386BE2">
        <w:rPr>
          <w:b/>
          <w:noProof/>
        </w:rPr>
        <w:t>11</w:t>
      </w:r>
      <w:r w:rsidRPr="00366897">
        <w:rPr>
          <w:b/>
        </w:rPr>
        <w:fldChar w:fldCharType="end"/>
      </w:r>
      <w:r w:rsidRPr="00366897">
        <w:rPr>
          <w:b/>
        </w:rPr>
        <w:t>:</w:t>
      </w:r>
      <w:r w:rsidR="00992D36" w:rsidRPr="00366897">
        <w:rPr>
          <w:b/>
          <w:szCs w:val="24"/>
        </w:rPr>
        <w:t xml:space="preserve"> Bar</w:t>
      </w:r>
      <w:r w:rsidR="00992D36">
        <w:rPr>
          <w:b/>
          <w:szCs w:val="24"/>
        </w:rPr>
        <w:t xml:space="preserve"> Chart Showing Mid-Year Statutory Transfers</w:t>
      </w:r>
      <w:bookmarkEnd w:id="55"/>
    </w:p>
    <w:p w:rsidR="00992D36" w:rsidRDefault="00992D36" w:rsidP="00992D36">
      <w:pPr>
        <w:spacing w:line="240" w:lineRule="auto"/>
        <w:jc w:val="both"/>
        <w:rPr>
          <w:rFonts w:ascii="Tahoma" w:hAnsi="Tahoma" w:cs="Tahoma"/>
          <w:b/>
          <w:sz w:val="28"/>
          <w:szCs w:val="24"/>
        </w:rPr>
      </w:pPr>
      <w:r>
        <w:rPr>
          <w:noProof/>
          <w:lang w:val="en-GB" w:eastAsia="en-GB"/>
        </w:rPr>
        <w:drawing>
          <wp:inline distT="0" distB="0" distL="0" distR="0" wp14:anchorId="4CA7E020" wp14:editId="5F4DF6A0">
            <wp:extent cx="5380522" cy="3503295"/>
            <wp:effectExtent l="0" t="0" r="10795"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2D36" w:rsidRDefault="00992D36" w:rsidP="00992D36">
      <w:pPr>
        <w:spacing w:line="240" w:lineRule="auto"/>
        <w:jc w:val="both"/>
        <w:rPr>
          <w:rFonts w:ascii="Tahoma" w:hAnsi="Tahoma" w:cs="Tahoma"/>
          <w:b/>
          <w:sz w:val="2"/>
          <w:szCs w:val="24"/>
        </w:rPr>
      </w:pPr>
    </w:p>
    <w:p w:rsidR="001E074E" w:rsidRDefault="001E074E" w:rsidP="00992D36">
      <w:pPr>
        <w:spacing w:line="240" w:lineRule="auto"/>
        <w:jc w:val="both"/>
        <w:rPr>
          <w:rFonts w:ascii="Tahoma" w:hAnsi="Tahoma" w:cs="Tahoma"/>
          <w:b/>
          <w:sz w:val="2"/>
          <w:szCs w:val="24"/>
        </w:rPr>
      </w:pPr>
    </w:p>
    <w:p w:rsidR="001E074E" w:rsidRDefault="001E074E" w:rsidP="00992D36">
      <w:pPr>
        <w:spacing w:line="240" w:lineRule="auto"/>
        <w:jc w:val="both"/>
        <w:rPr>
          <w:rFonts w:ascii="Tahoma" w:hAnsi="Tahoma" w:cs="Tahoma"/>
          <w:b/>
          <w:sz w:val="2"/>
          <w:szCs w:val="24"/>
        </w:rPr>
      </w:pPr>
    </w:p>
    <w:p w:rsidR="001E074E" w:rsidRDefault="001E074E" w:rsidP="00992D36">
      <w:pPr>
        <w:spacing w:line="240" w:lineRule="auto"/>
        <w:jc w:val="both"/>
        <w:rPr>
          <w:rFonts w:ascii="Tahoma" w:hAnsi="Tahoma" w:cs="Tahoma"/>
          <w:b/>
          <w:sz w:val="2"/>
          <w:szCs w:val="24"/>
        </w:rPr>
      </w:pPr>
    </w:p>
    <w:p w:rsidR="001E074E" w:rsidRDefault="001E074E" w:rsidP="00992D36">
      <w:pPr>
        <w:spacing w:line="240" w:lineRule="auto"/>
        <w:jc w:val="both"/>
        <w:rPr>
          <w:rFonts w:ascii="Tahoma" w:hAnsi="Tahoma" w:cs="Tahoma"/>
          <w:b/>
          <w:sz w:val="2"/>
          <w:szCs w:val="24"/>
        </w:rPr>
      </w:pPr>
    </w:p>
    <w:p w:rsidR="001E074E" w:rsidRDefault="001E074E" w:rsidP="00992D36">
      <w:pPr>
        <w:spacing w:line="240" w:lineRule="auto"/>
        <w:jc w:val="both"/>
        <w:rPr>
          <w:rFonts w:ascii="Tahoma" w:hAnsi="Tahoma" w:cs="Tahoma"/>
          <w:b/>
          <w:sz w:val="2"/>
          <w:szCs w:val="24"/>
        </w:rPr>
      </w:pPr>
    </w:p>
    <w:p w:rsidR="001E074E" w:rsidRDefault="001E074E" w:rsidP="00992D36">
      <w:pPr>
        <w:spacing w:line="240" w:lineRule="auto"/>
        <w:jc w:val="both"/>
        <w:rPr>
          <w:rFonts w:ascii="Tahoma" w:hAnsi="Tahoma" w:cs="Tahoma"/>
          <w:b/>
          <w:sz w:val="2"/>
          <w:szCs w:val="24"/>
        </w:rPr>
      </w:pPr>
    </w:p>
    <w:p w:rsidR="001E074E" w:rsidRDefault="001E074E" w:rsidP="00992D36">
      <w:pPr>
        <w:spacing w:line="240" w:lineRule="auto"/>
        <w:jc w:val="both"/>
        <w:rPr>
          <w:rFonts w:ascii="Tahoma" w:hAnsi="Tahoma" w:cs="Tahoma"/>
          <w:b/>
          <w:sz w:val="2"/>
          <w:szCs w:val="24"/>
        </w:rPr>
      </w:pPr>
    </w:p>
    <w:p w:rsidR="001E074E" w:rsidRDefault="001E074E" w:rsidP="00992D36">
      <w:pPr>
        <w:spacing w:line="240" w:lineRule="auto"/>
        <w:jc w:val="both"/>
        <w:rPr>
          <w:rFonts w:ascii="Tahoma" w:hAnsi="Tahoma" w:cs="Tahoma"/>
          <w:b/>
          <w:sz w:val="2"/>
          <w:szCs w:val="24"/>
        </w:rPr>
      </w:pPr>
    </w:p>
    <w:p w:rsidR="001E074E" w:rsidRPr="001E074E" w:rsidRDefault="001E074E" w:rsidP="00992D36">
      <w:pPr>
        <w:spacing w:line="240" w:lineRule="auto"/>
        <w:jc w:val="both"/>
        <w:rPr>
          <w:rFonts w:ascii="Tahoma" w:hAnsi="Tahoma" w:cs="Tahoma"/>
          <w:b/>
          <w:sz w:val="2"/>
          <w:szCs w:val="24"/>
        </w:rPr>
      </w:pPr>
    </w:p>
    <w:p w:rsidR="00992D36" w:rsidRDefault="00992D36" w:rsidP="00992D36">
      <w:pPr>
        <w:pStyle w:val="Textbody"/>
        <w:numPr>
          <w:ilvl w:val="1"/>
          <w:numId w:val="3"/>
        </w:numPr>
        <w:spacing w:after="0" w:line="360" w:lineRule="auto"/>
        <w:jc w:val="both"/>
        <w:rPr>
          <w:rFonts w:ascii="Tahoma" w:hAnsi="Tahoma" w:cs="Tahoma"/>
          <w:b/>
          <w:sz w:val="28"/>
          <w:szCs w:val="28"/>
        </w:rPr>
      </w:pPr>
      <w:r>
        <w:rPr>
          <w:rFonts w:ascii="Tahoma" w:hAnsi="Tahoma" w:cs="Tahoma"/>
          <w:b/>
          <w:sz w:val="28"/>
          <w:szCs w:val="28"/>
        </w:rPr>
        <w:lastRenderedPageBreak/>
        <w:t>DEBT SERVICE/REPAYMENT</w:t>
      </w:r>
    </w:p>
    <w:p w:rsidR="00992D36" w:rsidRPr="00F576AE" w:rsidRDefault="00992D36" w:rsidP="00992D36">
      <w:pPr>
        <w:spacing w:after="0" w:line="360" w:lineRule="auto"/>
        <w:jc w:val="both"/>
        <w:rPr>
          <w:rFonts w:ascii="Tahoma" w:hAnsi="Tahoma" w:cs="Tahoma"/>
          <w:sz w:val="4"/>
          <w:szCs w:val="28"/>
        </w:rPr>
      </w:pPr>
    </w:p>
    <w:p w:rsidR="00992D36" w:rsidRDefault="00992D36" w:rsidP="00992D36">
      <w:pPr>
        <w:spacing w:after="0" w:line="360" w:lineRule="auto"/>
        <w:jc w:val="both"/>
        <w:rPr>
          <w:rFonts w:ascii="Tahoma" w:hAnsi="Tahoma" w:cs="Tahoma"/>
          <w:sz w:val="28"/>
          <w:szCs w:val="28"/>
        </w:rPr>
      </w:pPr>
      <w:r>
        <w:rPr>
          <w:rFonts w:ascii="Tahoma" w:hAnsi="Tahoma" w:cs="Tahoma"/>
          <w:sz w:val="28"/>
          <w:szCs w:val="28"/>
        </w:rPr>
        <w:t>With mid-year estimate</w:t>
      </w:r>
      <w:r w:rsidR="00EC5CF6">
        <w:rPr>
          <w:rFonts w:ascii="Tahoma" w:hAnsi="Tahoma" w:cs="Tahoma"/>
          <w:sz w:val="28"/>
          <w:szCs w:val="28"/>
        </w:rPr>
        <w:t>s</w:t>
      </w:r>
      <w:r>
        <w:rPr>
          <w:rFonts w:ascii="Tahoma" w:hAnsi="Tahoma" w:cs="Tahoma"/>
          <w:sz w:val="28"/>
          <w:szCs w:val="28"/>
        </w:rPr>
        <w:t xml:space="preserve"> of </w:t>
      </w:r>
      <w:r>
        <w:rPr>
          <w:rFonts w:ascii="Tahoma" w:hAnsi="Tahoma" w:cs="Tahoma"/>
          <w:dstrike/>
          <w:sz w:val="28"/>
          <w:szCs w:val="28"/>
        </w:rPr>
        <w:t>N</w:t>
      </w:r>
      <w:r>
        <w:rPr>
          <w:rFonts w:ascii="Tahoma" w:hAnsi="Tahoma" w:cs="Tahoma"/>
          <w:sz w:val="28"/>
          <w:szCs w:val="28"/>
        </w:rPr>
        <w:t xml:space="preserve">5.254 billion, actual Debt Service/repayment </w:t>
      </w:r>
    </w:p>
    <w:p w:rsidR="00992D36" w:rsidRDefault="00992D36" w:rsidP="00992D36">
      <w:pPr>
        <w:spacing w:line="360" w:lineRule="auto"/>
        <w:jc w:val="both"/>
        <w:rPr>
          <w:rFonts w:ascii="Tahoma" w:hAnsi="Tahoma" w:cs="Tahoma"/>
          <w:sz w:val="28"/>
          <w:szCs w:val="28"/>
        </w:rPr>
      </w:pPr>
      <w:r>
        <w:rPr>
          <w:rFonts w:ascii="Tahoma" w:hAnsi="Tahoma" w:cs="Tahoma"/>
          <w:sz w:val="28"/>
          <w:szCs w:val="28"/>
        </w:rPr>
        <w:t xml:space="preserve">was ₦8.193 billion, representing a performance of 155.9%, </w:t>
      </w:r>
      <w:r w:rsidRPr="00C7516A">
        <w:rPr>
          <w:rFonts w:ascii="Tahoma" w:hAnsi="Tahoma" w:cs="Tahoma"/>
          <w:sz w:val="28"/>
          <w:szCs w:val="28"/>
        </w:rPr>
        <w:t>wh</w:t>
      </w:r>
      <w:r>
        <w:rPr>
          <w:rFonts w:ascii="Tahoma" w:hAnsi="Tahoma" w:cs="Tahoma"/>
          <w:sz w:val="28"/>
          <w:szCs w:val="28"/>
        </w:rPr>
        <w:t xml:space="preserve">ile the corresponding 2019 Debt repayment </w:t>
      </w:r>
      <w:r w:rsidRPr="00C7516A">
        <w:rPr>
          <w:rFonts w:ascii="Tahoma" w:hAnsi="Tahoma" w:cs="Tahoma"/>
          <w:sz w:val="28"/>
          <w:szCs w:val="28"/>
        </w:rPr>
        <w:t xml:space="preserve">was </w:t>
      </w:r>
      <w:r w:rsidRPr="00C7516A">
        <w:rPr>
          <w:rFonts w:ascii="Tahoma" w:hAnsi="Tahoma" w:cs="Tahoma"/>
          <w:dstrike/>
          <w:sz w:val="28"/>
          <w:szCs w:val="28"/>
        </w:rPr>
        <w:t>N</w:t>
      </w:r>
      <w:r>
        <w:rPr>
          <w:rFonts w:ascii="Tahoma" w:hAnsi="Tahoma" w:cs="Tahoma"/>
          <w:sz w:val="28"/>
          <w:szCs w:val="28"/>
        </w:rPr>
        <w:t xml:space="preserve">3.698 </w:t>
      </w:r>
      <w:r w:rsidRPr="00C7516A">
        <w:rPr>
          <w:rFonts w:ascii="Tahoma" w:hAnsi="Tahoma" w:cs="Tahoma"/>
          <w:sz w:val="28"/>
          <w:szCs w:val="28"/>
        </w:rPr>
        <w:t>billion</w:t>
      </w:r>
      <w:r w:rsidR="00EC5CF6">
        <w:rPr>
          <w:rFonts w:ascii="Tahoma" w:hAnsi="Tahoma" w:cs="Tahoma"/>
          <w:sz w:val="28"/>
          <w:szCs w:val="28"/>
        </w:rPr>
        <w:t xml:space="preserve"> with its</w:t>
      </w:r>
      <w:r>
        <w:rPr>
          <w:rFonts w:ascii="Tahoma" w:hAnsi="Tahoma" w:cs="Tahoma"/>
          <w:sz w:val="28"/>
          <w:szCs w:val="28"/>
        </w:rPr>
        <w:t xml:space="preserve"> estimate</w:t>
      </w:r>
      <w:r w:rsidR="00EC5CF6">
        <w:rPr>
          <w:rFonts w:ascii="Tahoma" w:hAnsi="Tahoma" w:cs="Tahoma"/>
          <w:sz w:val="28"/>
          <w:szCs w:val="28"/>
        </w:rPr>
        <w:t>s</w:t>
      </w:r>
      <w:r>
        <w:rPr>
          <w:rFonts w:ascii="Tahoma" w:hAnsi="Tahoma" w:cs="Tahoma"/>
          <w:sz w:val="28"/>
          <w:szCs w:val="28"/>
        </w:rPr>
        <w:t xml:space="preserve"> of </w:t>
      </w:r>
      <w:r>
        <w:rPr>
          <w:rFonts w:ascii="Tahoma" w:hAnsi="Tahoma" w:cs="Tahoma"/>
          <w:dstrike/>
          <w:sz w:val="28"/>
          <w:szCs w:val="28"/>
        </w:rPr>
        <w:t>N</w:t>
      </w:r>
      <w:r>
        <w:rPr>
          <w:rFonts w:ascii="Tahoma" w:hAnsi="Tahoma" w:cs="Tahoma"/>
          <w:sz w:val="28"/>
          <w:szCs w:val="28"/>
        </w:rPr>
        <w:t>5.185 billion, representing 71.3</w:t>
      </w:r>
      <w:r w:rsidRPr="00C7516A">
        <w:rPr>
          <w:rFonts w:ascii="Tahoma" w:hAnsi="Tahoma" w:cs="Tahoma"/>
          <w:sz w:val="28"/>
          <w:szCs w:val="28"/>
        </w:rPr>
        <w:t>% performance</w:t>
      </w:r>
      <w:r>
        <w:rPr>
          <w:rFonts w:ascii="Tahoma" w:hAnsi="Tahoma" w:cs="Tahoma"/>
          <w:sz w:val="28"/>
          <w:szCs w:val="28"/>
        </w:rPr>
        <w:t xml:space="preserve"> level</w:t>
      </w:r>
      <w:r w:rsidRPr="00C7516A">
        <w:rPr>
          <w:rFonts w:ascii="Tahoma" w:hAnsi="Tahoma" w:cs="Tahoma"/>
          <w:sz w:val="28"/>
          <w:szCs w:val="28"/>
        </w:rPr>
        <w:t>.</w:t>
      </w:r>
    </w:p>
    <w:p w:rsidR="00992D36" w:rsidRPr="00211CEA" w:rsidRDefault="00E3178A" w:rsidP="00E3178A">
      <w:pPr>
        <w:pStyle w:val="Caption"/>
      </w:pPr>
      <w:bookmarkStart w:id="56" w:name="_Toc46390819"/>
      <w:bookmarkStart w:id="57" w:name="_Toc46391443"/>
      <w:bookmarkStart w:id="58" w:name="_Toc46391904"/>
      <w:r w:rsidRPr="00E3178A">
        <w:rPr>
          <w:b/>
        </w:rPr>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11</w:t>
      </w:r>
      <w:r w:rsidRPr="00E3178A">
        <w:rPr>
          <w:b/>
        </w:rPr>
        <w:fldChar w:fldCharType="end"/>
      </w:r>
      <w:r w:rsidR="00992D36" w:rsidRPr="00E3178A">
        <w:rPr>
          <w:b/>
          <w:szCs w:val="24"/>
        </w:rPr>
        <w:t>: Details</w:t>
      </w:r>
      <w:r w:rsidR="00992D36">
        <w:rPr>
          <w:b/>
          <w:szCs w:val="24"/>
        </w:rPr>
        <w:t xml:space="preserve"> of Mid-Year</w:t>
      </w:r>
      <w:r w:rsidR="00992D36" w:rsidRPr="007E4E6C">
        <w:rPr>
          <w:b/>
          <w:szCs w:val="24"/>
        </w:rPr>
        <w:t xml:space="preserve"> Debt Service/Repayment</w:t>
      </w:r>
      <w:bookmarkEnd w:id="56"/>
      <w:bookmarkEnd w:id="57"/>
      <w:bookmarkEnd w:id="58"/>
    </w:p>
    <w:tbl>
      <w:tblPr>
        <w:tblStyle w:val="TableGrid"/>
        <w:tblW w:w="9764" w:type="dxa"/>
        <w:tblLook w:val="04A0" w:firstRow="1" w:lastRow="0" w:firstColumn="1" w:lastColumn="0" w:noHBand="0" w:noVBand="1"/>
      </w:tblPr>
      <w:tblGrid>
        <w:gridCol w:w="529"/>
        <w:gridCol w:w="2270"/>
        <w:gridCol w:w="1844"/>
        <w:gridCol w:w="1783"/>
        <w:gridCol w:w="1641"/>
        <w:gridCol w:w="1697"/>
      </w:tblGrid>
      <w:tr w:rsidR="00992D36" w:rsidTr="00EC5CF6">
        <w:trPr>
          <w:trHeight w:val="885"/>
        </w:trPr>
        <w:tc>
          <w:tcPr>
            <w:tcW w:w="529" w:type="dxa"/>
            <w:noWrap/>
            <w:hideMark/>
          </w:tcPr>
          <w:p w:rsidR="00992D36" w:rsidRPr="00EC5CF6" w:rsidRDefault="00992D36" w:rsidP="00EC5CF6">
            <w:pPr>
              <w:jc w:val="center"/>
              <w:rPr>
                <w:rFonts w:eastAsia="Times New Roman" w:cs="Times New Roman"/>
                <w:b/>
                <w:color w:val="000000"/>
                <w:sz w:val="20"/>
                <w:szCs w:val="20"/>
                <w:lang w:val="en-US"/>
              </w:rPr>
            </w:pPr>
            <w:r w:rsidRPr="00EC5CF6">
              <w:rPr>
                <w:rFonts w:eastAsia="Times New Roman" w:cs="Times New Roman"/>
                <w:b/>
                <w:color w:val="000000"/>
                <w:sz w:val="20"/>
                <w:szCs w:val="20"/>
                <w:lang w:val="en-US"/>
              </w:rPr>
              <w:t>S/N</w:t>
            </w:r>
          </w:p>
        </w:tc>
        <w:tc>
          <w:tcPr>
            <w:tcW w:w="2270" w:type="dxa"/>
            <w:noWrap/>
            <w:hideMark/>
          </w:tcPr>
          <w:p w:rsidR="00992D36" w:rsidRPr="00EC5CF6" w:rsidRDefault="00992D36" w:rsidP="00EC5CF6">
            <w:pPr>
              <w:jc w:val="center"/>
              <w:rPr>
                <w:rFonts w:eastAsia="Times New Roman" w:cs="Times New Roman"/>
                <w:b/>
                <w:color w:val="000000"/>
                <w:sz w:val="20"/>
                <w:szCs w:val="20"/>
                <w:lang w:val="en-US"/>
              </w:rPr>
            </w:pPr>
            <w:r w:rsidRPr="00EC5CF6">
              <w:rPr>
                <w:rFonts w:eastAsia="Times New Roman" w:cs="Times New Roman"/>
                <w:b/>
                <w:color w:val="000000"/>
                <w:sz w:val="20"/>
                <w:szCs w:val="20"/>
                <w:lang w:val="en-US"/>
              </w:rPr>
              <w:t>FACILITY</w:t>
            </w:r>
          </w:p>
        </w:tc>
        <w:tc>
          <w:tcPr>
            <w:tcW w:w="1844" w:type="dxa"/>
            <w:hideMark/>
          </w:tcPr>
          <w:p w:rsidR="00992D36" w:rsidRPr="00EC5CF6" w:rsidRDefault="00992D36" w:rsidP="00EC5CF6">
            <w:pPr>
              <w:jc w:val="center"/>
              <w:rPr>
                <w:rFonts w:eastAsia="Times New Roman" w:cs="Times New Roman"/>
                <w:b/>
                <w:color w:val="000000"/>
                <w:sz w:val="20"/>
                <w:szCs w:val="20"/>
                <w:lang w:val="en-US"/>
              </w:rPr>
            </w:pPr>
            <w:r w:rsidRPr="00EC5CF6">
              <w:rPr>
                <w:rFonts w:eastAsia="Times New Roman" w:cs="Times New Roman"/>
                <w:b/>
                <w:color w:val="000000"/>
                <w:sz w:val="20"/>
                <w:szCs w:val="20"/>
                <w:lang w:val="en-US"/>
              </w:rPr>
              <w:t>PRINCIPAL AMOUNT</w:t>
            </w:r>
          </w:p>
        </w:tc>
        <w:tc>
          <w:tcPr>
            <w:tcW w:w="1783" w:type="dxa"/>
            <w:hideMark/>
          </w:tcPr>
          <w:p w:rsidR="00992D36" w:rsidRPr="00EC5CF6" w:rsidRDefault="00992D36" w:rsidP="00EC5CF6">
            <w:pPr>
              <w:jc w:val="center"/>
              <w:rPr>
                <w:rFonts w:eastAsia="Times New Roman" w:cs="Times New Roman"/>
                <w:b/>
                <w:color w:val="000000"/>
                <w:sz w:val="20"/>
                <w:szCs w:val="20"/>
                <w:lang w:val="en-US"/>
              </w:rPr>
            </w:pPr>
            <w:r w:rsidRPr="00EC5CF6">
              <w:rPr>
                <w:rFonts w:eastAsia="Times New Roman" w:cs="Times New Roman"/>
                <w:b/>
                <w:color w:val="000000"/>
                <w:sz w:val="20"/>
                <w:szCs w:val="20"/>
                <w:lang w:val="en-US"/>
              </w:rPr>
              <w:t>CUMULATIVE ACTUAL PRINCIPAL REPAYMENT(Jan-June)</w:t>
            </w:r>
          </w:p>
        </w:tc>
        <w:tc>
          <w:tcPr>
            <w:tcW w:w="1641" w:type="dxa"/>
            <w:hideMark/>
          </w:tcPr>
          <w:p w:rsidR="00992D36" w:rsidRPr="00EC5CF6" w:rsidRDefault="00992D36" w:rsidP="00EC5CF6">
            <w:pPr>
              <w:jc w:val="center"/>
              <w:rPr>
                <w:rFonts w:eastAsia="Times New Roman" w:cs="Times New Roman"/>
                <w:b/>
                <w:color w:val="000000"/>
                <w:sz w:val="20"/>
                <w:szCs w:val="20"/>
                <w:lang w:val="en-US"/>
              </w:rPr>
            </w:pPr>
            <w:r w:rsidRPr="00EC5CF6">
              <w:rPr>
                <w:rFonts w:eastAsia="Times New Roman" w:cs="Times New Roman"/>
                <w:b/>
                <w:color w:val="000000"/>
                <w:sz w:val="20"/>
                <w:szCs w:val="20"/>
                <w:lang w:val="en-US"/>
              </w:rPr>
              <w:t>CUMULATIVE ACTUAL INTEREST PAID (Jan-June)</w:t>
            </w:r>
          </w:p>
        </w:tc>
        <w:tc>
          <w:tcPr>
            <w:tcW w:w="1697" w:type="dxa"/>
            <w:hideMark/>
          </w:tcPr>
          <w:p w:rsidR="00992D36" w:rsidRPr="00EC5CF6" w:rsidRDefault="00992D36" w:rsidP="00EC5CF6">
            <w:pPr>
              <w:jc w:val="center"/>
              <w:rPr>
                <w:rFonts w:eastAsia="Times New Roman" w:cs="Times New Roman"/>
                <w:b/>
                <w:color w:val="000000"/>
                <w:sz w:val="20"/>
                <w:szCs w:val="20"/>
                <w:lang w:val="en-US"/>
              </w:rPr>
            </w:pPr>
            <w:r w:rsidRPr="00EC5CF6">
              <w:rPr>
                <w:rFonts w:eastAsia="Times New Roman" w:cs="Times New Roman"/>
                <w:b/>
                <w:color w:val="000000"/>
                <w:sz w:val="20"/>
                <w:szCs w:val="20"/>
                <w:lang w:val="en-US"/>
              </w:rPr>
              <w:t>CUMULATIVE ACTUAL PRINCIPAL REPAYMENT &amp; INTEREST PAID (Jan-June)</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1</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Excess Crude Account</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10,000,000,000.00</w:t>
            </w:r>
          </w:p>
        </w:tc>
        <w:tc>
          <w:tcPr>
            <w:tcW w:w="1783" w:type="dxa"/>
            <w:noWrap/>
          </w:tcPr>
          <w:p w:rsidR="00992D36" w:rsidRPr="00EF2372" w:rsidRDefault="00992D36" w:rsidP="00992D36">
            <w:pPr>
              <w:jc w:val="center"/>
              <w:rPr>
                <w:color w:val="000000"/>
                <w:sz w:val="20"/>
                <w:szCs w:val="20"/>
                <w:lang w:val="en-US"/>
              </w:rPr>
            </w:pPr>
            <w:r w:rsidRPr="00EF2372">
              <w:rPr>
                <w:color w:val="000000"/>
                <w:sz w:val="20"/>
                <w:szCs w:val="20"/>
              </w:rPr>
              <w:t>87,346,902.37</w:t>
            </w:r>
          </w:p>
        </w:tc>
        <w:tc>
          <w:tcPr>
            <w:tcW w:w="1641" w:type="dxa"/>
            <w:noWrap/>
          </w:tcPr>
          <w:p w:rsidR="00992D36" w:rsidRPr="00EF2372" w:rsidRDefault="00992D36" w:rsidP="00992D36">
            <w:pPr>
              <w:jc w:val="center"/>
              <w:rPr>
                <w:color w:val="000000"/>
                <w:sz w:val="20"/>
                <w:szCs w:val="20"/>
                <w:lang w:val="en-US"/>
              </w:rPr>
            </w:pPr>
            <w:r w:rsidRPr="00EF2372">
              <w:rPr>
                <w:color w:val="000000"/>
                <w:sz w:val="20"/>
                <w:szCs w:val="20"/>
              </w:rPr>
              <w:t>272,543,479.96</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359,890,382.33</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2</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Salary Bailout</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14,686,558,819.29</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244,775,980.33</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339,500,931.62</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584,276,911.95</w:t>
            </w:r>
          </w:p>
        </w:tc>
      </w:tr>
      <w:tr w:rsidR="00992D36" w:rsidRPr="00EF2372" w:rsidTr="00EC5CF6">
        <w:trPr>
          <w:trHeight w:val="6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3</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Restructured Commercial Bank Loan(FGN Bond)</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4,195,167,123.56</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19,949,599.75</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243,014,037.45</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262,963,637.20</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4</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Budget Support Facility</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17,569,000,000.00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39,998,388.19</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570,270,329.25</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610,268,717.44</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5</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OSAEC/CACS</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2,000,000,000.00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271,832,616.02</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46,164,710.58</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317,997,326.60</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6</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Micro Credit</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1,960,788,794.60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261,438,505.92</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13,507,378.08</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274,945,884.00</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7</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Bond(N27B Restructured)</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4,200,000,000.00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1,332,081,604.75</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289,061,708.25</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1,621,143,313.00</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8</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Bond 2</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30,000,000,000.00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1,785,714,283.70</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1,435,734,528.90</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3,221,448,812.60</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9</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UBEC/SUBEB</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390,878,378.38</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0.00</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10</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Water Corporation</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702,000,000.00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229,170,591.72</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25,601,657.15</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254,772,248.87</w:t>
            </w:r>
          </w:p>
        </w:tc>
      </w:tr>
      <w:tr w:rsidR="00992D36" w:rsidRPr="00EF2372" w:rsidTr="00EC5CF6">
        <w:trPr>
          <w:trHeight w:val="278"/>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11</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Vehicle Lease 2019</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739,400,000.00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203,019,263.19</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58,515,657.73</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261,534,920.92</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12</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Basic Health Care Facility</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100,000,000.00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50,000,000.04</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50,000,000.04</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13</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UBEC/SUBEB</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491,277,613.69</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0.00</w:t>
            </w:r>
          </w:p>
        </w:tc>
      </w:tr>
      <w:tr w:rsidR="00992D36" w:rsidRPr="00EF2372" w:rsidTr="00EC5CF6">
        <w:trPr>
          <w:trHeight w:val="3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14</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Contractor(CRANEBURG)</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3,000,000,000.00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0.00</w:t>
            </w:r>
          </w:p>
        </w:tc>
      </w:tr>
      <w:tr w:rsidR="00992D36" w:rsidRPr="00EF2372" w:rsidTr="00EC5CF6">
        <w:trPr>
          <w:trHeight w:val="60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15</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Contractor(Contract Financing)</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10,000,000,000.00</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0.00</w:t>
            </w:r>
          </w:p>
        </w:tc>
      </w:tr>
      <w:tr w:rsidR="00992D36" w:rsidRPr="00EF2372" w:rsidTr="00EC5CF6">
        <w:trPr>
          <w:trHeight w:val="260"/>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16</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Salary Arrears</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r w:rsidRPr="00EF2372">
              <w:rPr>
                <w:rFonts w:eastAsia="Times New Roman" w:cs="Times New Roman"/>
                <w:color w:val="000000"/>
                <w:sz w:val="20"/>
                <w:szCs w:val="20"/>
                <w:lang w:val="en-US"/>
              </w:rPr>
              <w:t>5,049,934,134.05</w:t>
            </w:r>
          </w:p>
        </w:tc>
        <w:tc>
          <w:tcPr>
            <w:tcW w:w="1783"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0.00</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0.00</w:t>
            </w:r>
          </w:p>
        </w:tc>
      </w:tr>
      <w:tr w:rsidR="00992D36" w:rsidRPr="00EF2372" w:rsidTr="00EC5CF6">
        <w:trPr>
          <w:trHeight w:val="251"/>
        </w:trPr>
        <w:tc>
          <w:tcPr>
            <w:tcW w:w="529" w:type="dxa"/>
            <w:noWrap/>
            <w:hideMark/>
          </w:tcPr>
          <w:p w:rsidR="00992D36" w:rsidRDefault="00992D36" w:rsidP="00992D36">
            <w:pPr>
              <w:jc w:val="right"/>
              <w:rPr>
                <w:rFonts w:eastAsia="Times New Roman" w:cs="Times New Roman"/>
                <w:color w:val="000000"/>
                <w:sz w:val="20"/>
                <w:szCs w:val="20"/>
                <w:lang w:val="en-US"/>
              </w:rPr>
            </w:pPr>
            <w:r>
              <w:rPr>
                <w:rFonts w:eastAsia="Times New Roman" w:cs="Times New Roman"/>
                <w:color w:val="000000"/>
                <w:sz w:val="20"/>
                <w:szCs w:val="20"/>
                <w:lang w:val="en-US"/>
              </w:rPr>
              <w:t>17</w:t>
            </w:r>
          </w:p>
        </w:tc>
        <w:tc>
          <w:tcPr>
            <w:tcW w:w="2270" w:type="dxa"/>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FOREIGN LOANS</w:t>
            </w:r>
          </w:p>
        </w:tc>
        <w:tc>
          <w:tcPr>
            <w:tcW w:w="1844" w:type="dxa"/>
            <w:noWrap/>
            <w:hideMark/>
          </w:tcPr>
          <w:p w:rsidR="00992D36" w:rsidRPr="00EF2372" w:rsidRDefault="00992D36" w:rsidP="00992D36">
            <w:pPr>
              <w:jc w:val="center"/>
              <w:rPr>
                <w:rFonts w:eastAsia="Times New Roman" w:cs="Times New Roman"/>
                <w:color w:val="000000"/>
                <w:sz w:val="20"/>
                <w:szCs w:val="20"/>
                <w:lang w:val="en-US"/>
              </w:rPr>
            </w:pPr>
          </w:p>
        </w:tc>
        <w:tc>
          <w:tcPr>
            <w:tcW w:w="1783" w:type="dxa"/>
            <w:noWrap/>
          </w:tcPr>
          <w:p w:rsidR="00992D36" w:rsidRPr="00EF2372" w:rsidRDefault="00992D36" w:rsidP="00992D36">
            <w:pPr>
              <w:jc w:val="center"/>
              <w:rPr>
                <w:color w:val="000000"/>
                <w:sz w:val="20"/>
                <w:szCs w:val="20"/>
              </w:rPr>
            </w:pPr>
            <w:r w:rsidRPr="00EF2372">
              <w:rPr>
                <w:color w:val="000000"/>
                <w:sz w:val="20"/>
                <w:szCs w:val="20"/>
              </w:rPr>
              <w:t>279,124,387.40</w:t>
            </w:r>
          </w:p>
        </w:tc>
        <w:tc>
          <w:tcPr>
            <w:tcW w:w="1641" w:type="dxa"/>
            <w:noWrap/>
          </w:tcPr>
          <w:p w:rsidR="00992D36" w:rsidRPr="00EF2372" w:rsidRDefault="00992D36" w:rsidP="00992D36">
            <w:pPr>
              <w:jc w:val="center"/>
              <w:rPr>
                <w:color w:val="000000"/>
                <w:sz w:val="20"/>
                <w:szCs w:val="20"/>
              </w:rPr>
            </w:pPr>
            <w:r w:rsidRPr="00EF2372">
              <w:rPr>
                <w:color w:val="000000"/>
                <w:sz w:val="20"/>
                <w:szCs w:val="20"/>
              </w:rPr>
              <w:t>94,840,681.47</w:t>
            </w:r>
          </w:p>
        </w:tc>
        <w:tc>
          <w:tcPr>
            <w:tcW w:w="1697" w:type="dxa"/>
            <w:noWrap/>
          </w:tcPr>
          <w:p w:rsidR="00992D36" w:rsidRPr="00EF2372" w:rsidRDefault="00992D36" w:rsidP="00992D36">
            <w:pPr>
              <w:jc w:val="center"/>
              <w:rPr>
                <w:color w:val="000000"/>
                <w:sz w:val="20"/>
                <w:szCs w:val="20"/>
              </w:rPr>
            </w:pPr>
            <w:r w:rsidRPr="00EF2372">
              <w:rPr>
                <w:color w:val="000000"/>
                <w:sz w:val="20"/>
                <w:szCs w:val="20"/>
              </w:rPr>
              <w:t>373,965,068.87</w:t>
            </w:r>
          </w:p>
        </w:tc>
      </w:tr>
      <w:tr w:rsidR="00992D36" w:rsidRPr="00EF2372" w:rsidTr="00EC5CF6">
        <w:trPr>
          <w:trHeight w:val="300"/>
        </w:trPr>
        <w:tc>
          <w:tcPr>
            <w:tcW w:w="529" w:type="dxa"/>
            <w:noWrap/>
            <w:hideMark/>
          </w:tcPr>
          <w:p w:rsidR="00992D36" w:rsidRDefault="00992D36" w:rsidP="00992D36">
            <w:pPr>
              <w:rPr>
                <w:rFonts w:eastAsia="Times New Roman" w:cs="Times New Roman"/>
                <w:color w:val="000000"/>
                <w:sz w:val="20"/>
                <w:szCs w:val="20"/>
                <w:lang w:val="en-US"/>
              </w:rPr>
            </w:pPr>
            <w:r>
              <w:rPr>
                <w:rFonts w:eastAsia="Times New Roman" w:cs="Times New Roman"/>
                <w:color w:val="000000"/>
                <w:sz w:val="20"/>
                <w:szCs w:val="20"/>
                <w:lang w:val="en-US"/>
              </w:rPr>
              <w:t> </w:t>
            </w:r>
          </w:p>
        </w:tc>
        <w:tc>
          <w:tcPr>
            <w:tcW w:w="2270" w:type="dxa"/>
            <w:hideMark/>
          </w:tcPr>
          <w:p w:rsidR="00992D36" w:rsidRDefault="00992D36" w:rsidP="00992D36">
            <w:pPr>
              <w:rPr>
                <w:rFonts w:eastAsia="Times New Roman" w:cs="Times New Roman"/>
                <w:b/>
                <w:color w:val="000000"/>
                <w:sz w:val="20"/>
                <w:szCs w:val="20"/>
                <w:lang w:val="en-US"/>
              </w:rPr>
            </w:pPr>
            <w:r>
              <w:rPr>
                <w:rFonts w:eastAsia="Times New Roman" w:cs="Times New Roman"/>
                <w:b/>
                <w:color w:val="000000"/>
                <w:sz w:val="20"/>
                <w:szCs w:val="20"/>
                <w:lang w:val="en-US"/>
              </w:rPr>
              <w:t>TOTAL</w:t>
            </w:r>
          </w:p>
        </w:tc>
        <w:tc>
          <w:tcPr>
            <w:tcW w:w="1844" w:type="dxa"/>
            <w:noWrap/>
            <w:hideMark/>
          </w:tcPr>
          <w:p w:rsidR="00992D36" w:rsidRPr="00EF2372" w:rsidRDefault="00992D36" w:rsidP="00992D36">
            <w:pPr>
              <w:jc w:val="center"/>
              <w:rPr>
                <w:rFonts w:eastAsia="Times New Roman" w:cs="Times New Roman"/>
                <w:b/>
                <w:color w:val="000000"/>
                <w:sz w:val="20"/>
                <w:szCs w:val="20"/>
                <w:lang w:val="en-US"/>
              </w:rPr>
            </w:pPr>
            <w:r w:rsidRPr="00EF2372">
              <w:rPr>
                <w:rFonts w:eastAsia="Times New Roman" w:cs="Times New Roman"/>
                <w:b/>
                <w:color w:val="000000"/>
                <w:sz w:val="20"/>
                <w:szCs w:val="20"/>
                <w:lang w:val="en-US"/>
              </w:rPr>
              <w:t>105,085,004,863.57</w:t>
            </w:r>
          </w:p>
        </w:tc>
        <w:tc>
          <w:tcPr>
            <w:tcW w:w="1783" w:type="dxa"/>
            <w:noWrap/>
          </w:tcPr>
          <w:p w:rsidR="00992D36" w:rsidRPr="00EF2372" w:rsidRDefault="00992D36" w:rsidP="00992D36">
            <w:pPr>
              <w:jc w:val="center"/>
              <w:rPr>
                <w:b/>
                <w:bCs/>
                <w:color w:val="000000"/>
                <w:sz w:val="20"/>
                <w:szCs w:val="20"/>
              </w:rPr>
            </w:pPr>
            <w:r w:rsidRPr="00EF2372">
              <w:rPr>
                <w:b/>
                <w:bCs/>
                <w:color w:val="000000"/>
                <w:sz w:val="20"/>
                <w:szCs w:val="20"/>
              </w:rPr>
              <w:t>4,804,452,123.38</w:t>
            </w:r>
          </w:p>
        </w:tc>
        <w:tc>
          <w:tcPr>
            <w:tcW w:w="1641" w:type="dxa"/>
            <w:noWrap/>
          </w:tcPr>
          <w:p w:rsidR="00992D36" w:rsidRPr="00EF2372" w:rsidRDefault="00992D36" w:rsidP="00992D36">
            <w:pPr>
              <w:jc w:val="center"/>
              <w:rPr>
                <w:b/>
                <w:bCs/>
                <w:color w:val="000000"/>
                <w:sz w:val="20"/>
                <w:szCs w:val="20"/>
              </w:rPr>
            </w:pPr>
            <w:r w:rsidRPr="00EF2372">
              <w:rPr>
                <w:b/>
                <w:bCs/>
                <w:color w:val="000000"/>
                <w:sz w:val="20"/>
                <w:szCs w:val="20"/>
              </w:rPr>
              <w:t>3,388,755,100.44</w:t>
            </w:r>
          </w:p>
        </w:tc>
        <w:tc>
          <w:tcPr>
            <w:tcW w:w="1697" w:type="dxa"/>
            <w:noWrap/>
          </w:tcPr>
          <w:p w:rsidR="00992D36" w:rsidRPr="00EF2372" w:rsidRDefault="00992D36" w:rsidP="00992D36">
            <w:pPr>
              <w:jc w:val="center"/>
              <w:rPr>
                <w:b/>
                <w:bCs/>
                <w:color w:val="000000"/>
                <w:sz w:val="20"/>
                <w:szCs w:val="20"/>
              </w:rPr>
            </w:pPr>
            <w:r w:rsidRPr="00EF2372">
              <w:rPr>
                <w:b/>
                <w:bCs/>
                <w:color w:val="000000"/>
                <w:sz w:val="20"/>
                <w:szCs w:val="20"/>
              </w:rPr>
              <w:t>8,193,207,223.82</w:t>
            </w:r>
          </w:p>
        </w:tc>
      </w:tr>
    </w:tbl>
    <w:p w:rsidR="00992D36" w:rsidRDefault="00992D36" w:rsidP="00992D36">
      <w:pPr>
        <w:spacing w:line="360" w:lineRule="auto"/>
        <w:rPr>
          <w:rFonts w:ascii="Tahoma" w:hAnsi="Tahoma" w:cs="Tahoma"/>
          <w:sz w:val="18"/>
          <w:szCs w:val="18"/>
        </w:rPr>
      </w:pPr>
      <w:r w:rsidRPr="00DF1BFE">
        <w:rPr>
          <w:rFonts w:ascii="Tahoma" w:hAnsi="Tahoma" w:cs="Tahoma"/>
          <w:b/>
          <w:sz w:val="18"/>
          <w:szCs w:val="18"/>
        </w:rPr>
        <w:t xml:space="preserve">SOURCE: </w:t>
      </w:r>
      <w:r w:rsidRPr="008E1BCB">
        <w:rPr>
          <w:rFonts w:ascii="Tahoma" w:hAnsi="Tahoma" w:cs="Tahoma"/>
          <w:i/>
          <w:sz w:val="18"/>
          <w:szCs w:val="18"/>
        </w:rPr>
        <w:t>DEBT MANAGEMENT DEPARTMENT (</w:t>
      </w:r>
      <w:r w:rsidRPr="008E1BCB">
        <w:rPr>
          <w:rFonts w:ascii="Tahoma" w:hAnsi="Tahoma" w:cs="Tahoma"/>
          <w:sz w:val="18"/>
          <w:szCs w:val="18"/>
        </w:rPr>
        <w:t>NOTE: All FAAC deductions reported are as at May,2020)</w:t>
      </w:r>
    </w:p>
    <w:p w:rsidR="00992D36" w:rsidRDefault="00992D36" w:rsidP="00992D36">
      <w:pPr>
        <w:spacing w:line="360" w:lineRule="auto"/>
        <w:rPr>
          <w:rFonts w:ascii="Tahoma" w:hAnsi="Tahoma" w:cs="Tahoma"/>
          <w:sz w:val="18"/>
          <w:szCs w:val="18"/>
        </w:rPr>
      </w:pPr>
    </w:p>
    <w:p w:rsidR="00EC5CF6" w:rsidRPr="007C4B22" w:rsidRDefault="00EC5CF6" w:rsidP="00992D36">
      <w:pPr>
        <w:spacing w:line="360" w:lineRule="auto"/>
        <w:rPr>
          <w:rFonts w:ascii="Tahoma" w:hAnsi="Tahoma" w:cs="Tahoma"/>
          <w:sz w:val="18"/>
          <w:szCs w:val="18"/>
        </w:rPr>
      </w:pPr>
    </w:p>
    <w:p w:rsidR="00992D36" w:rsidRDefault="00992D36" w:rsidP="00992D36">
      <w:pPr>
        <w:pStyle w:val="ListParagraph"/>
        <w:numPr>
          <w:ilvl w:val="1"/>
          <w:numId w:val="3"/>
        </w:numPr>
        <w:spacing w:line="360" w:lineRule="auto"/>
        <w:jc w:val="both"/>
        <w:rPr>
          <w:rFonts w:ascii="Tahoma" w:hAnsi="Tahoma" w:cs="Tahoma"/>
          <w:b/>
          <w:sz w:val="28"/>
          <w:szCs w:val="28"/>
        </w:rPr>
      </w:pPr>
      <w:r>
        <w:rPr>
          <w:rFonts w:ascii="Tahoma" w:hAnsi="Tahoma" w:cs="Tahoma"/>
          <w:b/>
          <w:sz w:val="28"/>
          <w:szCs w:val="28"/>
        </w:rPr>
        <w:lastRenderedPageBreak/>
        <w:t>CAPITAL EXPENDITURE ANALYSIS</w:t>
      </w:r>
    </w:p>
    <w:p w:rsidR="00992D36" w:rsidRDefault="00992D36" w:rsidP="00992D36">
      <w:pPr>
        <w:spacing w:after="0" w:line="360" w:lineRule="auto"/>
        <w:jc w:val="both"/>
        <w:rPr>
          <w:rFonts w:ascii="Tahoma" w:hAnsi="Tahoma" w:cs="Tahoma"/>
          <w:sz w:val="28"/>
          <w:szCs w:val="28"/>
        </w:rPr>
      </w:pPr>
      <w:r>
        <w:rPr>
          <w:rFonts w:ascii="Tahoma" w:hAnsi="Tahoma" w:cs="Tahoma"/>
          <w:sz w:val="28"/>
          <w:szCs w:val="24"/>
        </w:rPr>
        <w:t>The mid-year estimate</w:t>
      </w:r>
      <w:r w:rsidR="00EC5CF6">
        <w:rPr>
          <w:rFonts w:ascii="Tahoma" w:hAnsi="Tahoma" w:cs="Tahoma"/>
          <w:sz w:val="28"/>
          <w:szCs w:val="24"/>
        </w:rPr>
        <w:t>s</w:t>
      </w:r>
      <w:r>
        <w:rPr>
          <w:rFonts w:ascii="Tahoma" w:hAnsi="Tahoma" w:cs="Tahoma"/>
          <w:sz w:val="28"/>
          <w:szCs w:val="24"/>
        </w:rPr>
        <w:t xml:space="preserve"> for Capital expenditure was </w:t>
      </w:r>
      <w:r>
        <w:rPr>
          <w:rFonts w:ascii="Tahoma" w:hAnsi="Tahoma" w:cs="Tahoma"/>
          <w:dstrike/>
          <w:sz w:val="28"/>
          <w:szCs w:val="24"/>
        </w:rPr>
        <w:t>N</w:t>
      </w:r>
      <w:r>
        <w:rPr>
          <w:rFonts w:ascii="Tahoma" w:hAnsi="Tahoma" w:cs="Tahoma"/>
          <w:sz w:val="28"/>
          <w:szCs w:val="24"/>
        </w:rPr>
        <w:t xml:space="preserve">40.235 </w:t>
      </w:r>
      <w:r>
        <w:rPr>
          <w:rFonts w:ascii="Tahoma" w:hAnsi="Tahoma" w:cs="Tahoma"/>
          <w:sz w:val="28"/>
          <w:szCs w:val="28"/>
        </w:rPr>
        <w:t>billion</w:t>
      </w:r>
      <w:r>
        <w:rPr>
          <w:rFonts w:ascii="Tahoma" w:hAnsi="Tahoma" w:cs="Tahoma"/>
          <w:sz w:val="28"/>
          <w:szCs w:val="24"/>
        </w:rPr>
        <w:t xml:space="preserve">. At the </w:t>
      </w:r>
      <w:r w:rsidR="00EC5CF6">
        <w:rPr>
          <w:rFonts w:ascii="Tahoma" w:hAnsi="Tahoma" w:cs="Tahoma"/>
          <w:sz w:val="28"/>
          <w:szCs w:val="24"/>
        </w:rPr>
        <w:t>end of June 2020</w:t>
      </w:r>
      <w:r>
        <w:rPr>
          <w:rFonts w:ascii="Tahoma" w:hAnsi="Tahoma" w:cs="Tahoma"/>
          <w:sz w:val="28"/>
          <w:szCs w:val="24"/>
        </w:rPr>
        <w:t xml:space="preserve">, the actual Capital expenditure recorded was </w:t>
      </w:r>
      <w:r>
        <w:rPr>
          <w:rFonts w:ascii="Tahoma" w:hAnsi="Tahoma" w:cs="Tahoma"/>
          <w:dstrike/>
          <w:sz w:val="28"/>
          <w:szCs w:val="24"/>
        </w:rPr>
        <w:t>N</w:t>
      </w:r>
      <w:r w:rsidR="00890233">
        <w:rPr>
          <w:rFonts w:ascii="Tahoma" w:hAnsi="Tahoma" w:cs="Tahoma"/>
          <w:sz w:val="28"/>
          <w:szCs w:val="24"/>
        </w:rPr>
        <w:t>11.416</w:t>
      </w:r>
      <w:r>
        <w:rPr>
          <w:rFonts w:ascii="Tahoma" w:hAnsi="Tahoma" w:cs="Tahoma"/>
          <w:sz w:val="28"/>
          <w:szCs w:val="24"/>
        </w:rPr>
        <w:t xml:space="preserve"> bill</w:t>
      </w:r>
      <w:r w:rsidR="00590A02">
        <w:rPr>
          <w:rFonts w:ascii="Tahoma" w:hAnsi="Tahoma" w:cs="Tahoma"/>
          <w:sz w:val="28"/>
          <w:szCs w:val="24"/>
        </w:rPr>
        <w:t>ion, representing 28.4</w:t>
      </w:r>
      <w:r>
        <w:rPr>
          <w:rFonts w:ascii="Tahoma" w:hAnsi="Tahoma" w:cs="Tahoma"/>
          <w:sz w:val="28"/>
          <w:szCs w:val="24"/>
        </w:rPr>
        <w:t xml:space="preserve">% performance level </w:t>
      </w:r>
      <w:r>
        <w:rPr>
          <w:rFonts w:ascii="Tahoma" w:hAnsi="Tahoma" w:cs="Tahoma"/>
          <w:sz w:val="28"/>
          <w:szCs w:val="28"/>
        </w:rPr>
        <w:t xml:space="preserve">while the corresponding 2019 mid-year actual of </w:t>
      </w:r>
      <w:r>
        <w:rPr>
          <w:rFonts w:ascii="Tahoma" w:hAnsi="Tahoma" w:cs="Tahoma"/>
          <w:dstrike/>
          <w:sz w:val="28"/>
          <w:szCs w:val="28"/>
        </w:rPr>
        <w:t>N</w:t>
      </w:r>
      <w:r>
        <w:rPr>
          <w:rFonts w:ascii="Tahoma" w:hAnsi="Tahoma" w:cs="Tahoma"/>
          <w:sz w:val="28"/>
          <w:szCs w:val="28"/>
        </w:rPr>
        <w:t>8.821 billion with an estimate</w:t>
      </w:r>
      <w:r w:rsidR="00EC5CF6">
        <w:rPr>
          <w:rFonts w:ascii="Tahoma" w:hAnsi="Tahoma" w:cs="Tahoma"/>
          <w:sz w:val="28"/>
          <w:szCs w:val="28"/>
        </w:rPr>
        <w:t>s</w:t>
      </w:r>
      <w:r>
        <w:rPr>
          <w:rFonts w:ascii="Tahoma" w:hAnsi="Tahoma" w:cs="Tahoma"/>
          <w:sz w:val="28"/>
          <w:szCs w:val="28"/>
        </w:rPr>
        <w:t xml:space="preserve"> of </w:t>
      </w:r>
      <w:r>
        <w:rPr>
          <w:rFonts w:ascii="Tahoma" w:hAnsi="Tahoma" w:cs="Tahoma"/>
          <w:dstrike/>
          <w:sz w:val="28"/>
          <w:szCs w:val="24"/>
        </w:rPr>
        <w:t>N</w:t>
      </w:r>
      <w:r>
        <w:rPr>
          <w:rFonts w:ascii="Tahoma" w:hAnsi="Tahoma" w:cs="Tahoma"/>
          <w:sz w:val="28"/>
          <w:szCs w:val="24"/>
        </w:rPr>
        <w:t xml:space="preserve">45.056 </w:t>
      </w:r>
      <w:r>
        <w:rPr>
          <w:rFonts w:ascii="Tahoma" w:hAnsi="Tahoma" w:cs="Tahoma"/>
          <w:sz w:val="28"/>
          <w:szCs w:val="28"/>
        </w:rPr>
        <w:t>billion recorded a performance of 19.6%.</w:t>
      </w:r>
    </w:p>
    <w:p w:rsidR="00992D36" w:rsidRPr="001F0A74" w:rsidRDefault="00E3178A" w:rsidP="00E3178A">
      <w:pPr>
        <w:pStyle w:val="Caption"/>
      </w:pPr>
      <w:bookmarkStart w:id="59" w:name="_Toc46390820"/>
      <w:bookmarkStart w:id="60" w:name="_Toc46391444"/>
      <w:bookmarkStart w:id="61" w:name="_Toc46391905"/>
      <w:r w:rsidRPr="00E3178A">
        <w:rPr>
          <w:b/>
        </w:rPr>
        <w:t xml:space="preserve">Table 3. </w:t>
      </w:r>
      <w:r w:rsidRPr="00E3178A">
        <w:rPr>
          <w:b/>
        </w:rPr>
        <w:fldChar w:fldCharType="begin"/>
      </w:r>
      <w:r w:rsidRPr="00E3178A">
        <w:rPr>
          <w:b/>
        </w:rPr>
        <w:instrText xml:space="preserve"> SEQ Table_3. \* ARABIC </w:instrText>
      </w:r>
      <w:r w:rsidRPr="00E3178A">
        <w:rPr>
          <w:b/>
        </w:rPr>
        <w:fldChar w:fldCharType="separate"/>
      </w:r>
      <w:r w:rsidR="00386BE2">
        <w:rPr>
          <w:b/>
          <w:noProof/>
        </w:rPr>
        <w:t>12</w:t>
      </w:r>
      <w:r w:rsidRPr="00E3178A">
        <w:rPr>
          <w:b/>
        </w:rPr>
        <w:fldChar w:fldCharType="end"/>
      </w:r>
      <w:r w:rsidR="00992D36" w:rsidRPr="00E3178A">
        <w:rPr>
          <w:b/>
        </w:rPr>
        <w:t>: Mid</w:t>
      </w:r>
      <w:r w:rsidR="00992D36">
        <w:rPr>
          <w:b/>
        </w:rPr>
        <w:t xml:space="preserve">-Year </w:t>
      </w:r>
      <w:r w:rsidR="00992D36" w:rsidRPr="00C7516A">
        <w:rPr>
          <w:b/>
        </w:rPr>
        <w:t>Sectoral Capital Expenditure Details</w:t>
      </w:r>
      <w:bookmarkEnd w:id="59"/>
      <w:bookmarkEnd w:id="60"/>
      <w:bookmarkEnd w:id="61"/>
    </w:p>
    <w:tbl>
      <w:tblPr>
        <w:tblStyle w:val="TableGrid"/>
        <w:tblW w:w="9355" w:type="dxa"/>
        <w:tblLook w:val="04A0" w:firstRow="1" w:lastRow="0" w:firstColumn="1" w:lastColumn="0" w:noHBand="0" w:noVBand="1"/>
      </w:tblPr>
      <w:tblGrid>
        <w:gridCol w:w="529"/>
        <w:gridCol w:w="3066"/>
        <w:gridCol w:w="2070"/>
        <w:gridCol w:w="1980"/>
        <w:gridCol w:w="1710"/>
      </w:tblGrid>
      <w:tr w:rsidR="00992D36" w:rsidRPr="00871970" w:rsidTr="00EC5CF6">
        <w:trPr>
          <w:trHeight w:val="706"/>
        </w:trPr>
        <w:tc>
          <w:tcPr>
            <w:tcW w:w="529" w:type="dxa"/>
            <w:noWrap/>
            <w:hideMark/>
          </w:tcPr>
          <w:p w:rsidR="00992D36" w:rsidRPr="00EC5CF6" w:rsidRDefault="00992D36" w:rsidP="00992D36">
            <w:pPr>
              <w:jc w:val="center"/>
              <w:rPr>
                <w:rFonts w:eastAsia="Times New Roman" w:cs="Times New Roman"/>
                <w:b/>
                <w:bCs/>
                <w:color w:val="000000"/>
                <w:sz w:val="20"/>
                <w:szCs w:val="20"/>
                <w:lang w:eastAsia="cy-GB"/>
              </w:rPr>
            </w:pPr>
            <w:r w:rsidRPr="00EC5CF6">
              <w:rPr>
                <w:rFonts w:eastAsia="Times New Roman" w:cs="Times New Roman"/>
                <w:b/>
                <w:bCs/>
                <w:color w:val="000000"/>
                <w:sz w:val="20"/>
                <w:szCs w:val="20"/>
                <w:lang w:eastAsia="cy-GB"/>
              </w:rPr>
              <w:t>S/N</w:t>
            </w:r>
          </w:p>
        </w:tc>
        <w:tc>
          <w:tcPr>
            <w:tcW w:w="3066" w:type="dxa"/>
            <w:noWrap/>
            <w:hideMark/>
          </w:tcPr>
          <w:p w:rsidR="00992D36" w:rsidRPr="00EC5CF6" w:rsidRDefault="00992D36" w:rsidP="00992D36">
            <w:pPr>
              <w:rPr>
                <w:rFonts w:eastAsia="Times New Roman" w:cs="Times New Roman"/>
                <w:b/>
                <w:bCs/>
                <w:color w:val="000000"/>
                <w:sz w:val="20"/>
                <w:szCs w:val="20"/>
                <w:lang w:eastAsia="cy-GB"/>
              </w:rPr>
            </w:pPr>
            <w:r w:rsidRPr="00EC5CF6">
              <w:rPr>
                <w:rFonts w:eastAsia="Times New Roman" w:cs="Times New Roman"/>
                <w:b/>
                <w:bCs/>
                <w:color w:val="000000"/>
                <w:sz w:val="20"/>
                <w:szCs w:val="20"/>
                <w:lang w:eastAsia="cy-GB"/>
              </w:rPr>
              <w:t> SUB-SECTOR/SECTOR</w:t>
            </w:r>
          </w:p>
        </w:tc>
        <w:tc>
          <w:tcPr>
            <w:tcW w:w="2070" w:type="dxa"/>
            <w:hideMark/>
          </w:tcPr>
          <w:p w:rsidR="00992D36" w:rsidRPr="00EC5CF6" w:rsidRDefault="00992D36" w:rsidP="00992D36">
            <w:pPr>
              <w:jc w:val="center"/>
              <w:rPr>
                <w:rFonts w:eastAsia="Times New Roman" w:cs="Times New Roman"/>
                <w:b/>
                <w:bCs/>
                <w:color w:val="000000"/>
                <w:sz w:val="20"/>
                <w:szCs w:val="20"/>
                <w:lang w:eastAsia="cy-GB"/>
              </w:rPr>
            </w:pPr>
            <w:r w:rsidRPr="00EC5CF6">
              <w:rPr>
                <w:rFonts w:eastAsia="Times New Roman" w:cs="Times New Roman"/>
                <w:b/>
                <w:bCs/>
                <w:color w:val="000000"/>
                <w:sz w:val="20"/>
                <w:szCs w:val="20"/>
                <w:lang w:eastAsia="cy-GB"/>
              </w:rPr>
              <w:t xml:space="preserve"> MID-YEAR ESTIMATES</w:t>
            </w:r>
          </w:p>
          <w:p w:rsidR="00992D36" w:rsidRPr="00EC5CF6" w:rsidRDefault="00992D36" w:rsidP="00992D36">
            <w:pPr>
              <w:jc w:val="center"/>
              <w:rPr>
                <w:rFonts w:eastAsia="Times New Roman" w:cs="Times New Roman"/>
                <w:b/>
                <w:bCs/>
                <w:color w:val="000000"/>
                <w:sz w:val="20"/>
                <w:szCs w:val="20"/>
                <w:lang w:eastAsia="cy-GB"/>
              </w:rPr>
            </w:pPr>
            <w:r w:rsidRPr="00EC5CF6">
              <w:rPr>
                <w:rFonts w:eastAsia="Times New Roman" w:cs="Times New Roman"/>
                <w:b/>
                <w:bCs/>
                <w:color w:val="000000"/>
                <w:sz w:val="20"/>
                <w:szCs w:val="20"/>
                <w:lang w:eastAsia="cy-GB"/>
              </w:rPr>
              <w:t xml:space="preserve"> ₦ </w:t>
            </w:r>
          </w:p>
        </w:tc>
        <w:tc>
          <w:tcPr>
            <w:tcW w:w="1980" w:type="dxa"/>
            <w:hideMark/>
          </w:tcPr>
          <w:p w:rsidR="00992D36" w:rsidRPr="00EC5CF6" w:rsidRDefault="00992D36" w:rsidP="00992D36">
            <w:pPr>
              <w:jc w:val="center"/>
              <w:rPr>
                <w:rFonts w:eastAsia="Times New Roman" w:cs="Times New Roman"/>
                <w:b/>
                <w:bCs/>
                <w:color w:val="000000"/>
                <w:sz w:val="20"/>
                <w:szCs w:val="20"/>
                <w:lang w:eastAsia="cy-GB"/>
              </w:rPr>
            </w:pPr>
            <w:r w:rsidRPr="00EC5CF6">
              <w:rPr>
                <w:rFonts w:eastAsia="Times New Roman" w:cs="Times New Roman"/>
                <w:b/>
                <w:bCs/>
                <w:color w:val="000000"/>
                <w:sz w:val="20"/>
                <w:szCs w:val="20"/>
                <w:lang w:eastAsia="cy-GB"/>
              </w:rPr>
              <w:t xml:space="preserve"> MID-YEAR ACTUAL </w:t>
            </w:r>
          </w:p>
          <w:p w:rsidR="00992D36" w:rsidRPr="00EC5CF6" w:rsidRDefault="00992D36" w:rsidP="00992D36">
            <w:pPr>
              <w:jc w:val="center"/>
              <w:rPr>
                <w:rFonts w:eastAsia="Times New Roman" w:cs="Times New Roman"/>
                <w:b/>
                <w:bCs/>
                <w:color w:val="000000"/>
                <w:sz w:val="20"/>
                <w:szCs w:val="20"/>
                <w:lang w:eastAsia="cy-GB"/>
              </w:rPr>
            </w:pPr>
            <w:r w:rsidRPr="00EC5CF6">
              <w:rPr>
                <w:rFonts w:eastAsia="Times New Roman" w:cs="Times New Roman"/>
                <w:b/>
                <w:bCs/>
                <w:color w:val="000000"/>
                <w:sz w:val="20"/>
                <w:szCs w:val="20"/>
                <w:lang w:eastAsia="cy-GB"/>
              </w:rPr>
              <w:t>₦</w:t>
            </w:r>
          </w:p>
          <w:p w:rsidR="00992D36" w:rsidRPr="00EC5CF6" w:rsidRDefault="00992D36" w:rsidP="00992D36">
            <w:pPr>
              <w:jc w:val="center"/>
              <w:rPr>
                <w:rFonts w:eastAsia="Times New Roman" w:cs="Times New Roman"/>
                <w:b/>
                <w:bCs/>
                <w:color w:val="000000"/>
                <w:sz w:val="20"/>
                <w:szCs w:val="20"/>
                <w:lang w:eastAsia="cy-GB"/>
              </w:rPr>
            </w:pPr>
          </w:p>
        </w:tc>
        <w:tc>
          <w:tcPr>
            <w:tcW w:w="1710" w:type="dxa"/>
            <w:hideMark/>
          </w:tcPr>
          <w:p w:rsidR="00992D36" w:rsidRPr="00EC5CF6" w:rsidRDefault="00992D36" w:rsidP="00992D36">
            <w:pPr>
              <w:jc w:val="center"/>
              <w:rPr>
                <w:rFonts w:eastAsia="Times New Roman" w:cs="Times New Roman"/>
                <w:b/>
                <w:bCs/>
                <w:color w:val="000000"/>
                <w:sz w:val="20"/>
                <w:szCs w:val="20"/>
                <w:lang w:eastAsia="cy-GB"/>
              </w:rPr>
            </w:pPr>
            <w:r w:rsidRPr="00EC5CF6">
              <w:rPr>
                <w:rFonts w:eastAsia="Times New Roman" w:cs="Times New Roman"/>
                <w:b/>
                <w:bCs/>
                <w:color w:val="000000"/>
                <w:sz w:val="20"/>
                <w:szCs w:val="20"/>
                <w:lang w:eastAsia="cy-GB"/>
              </w:rPr>
              <w:t>PERFORMANCE LEVEL</w:t>
            </w:r>
            <w:r w:rsidR="00EC5CF6">
              <w:rPr>
                <w:rFonts w:eastAsia="Times New Roman" w:cs="Times New Roman"/>
                <w:b/>
                <w:bCs/>
                <w:color w:val="000000"/>
                <w:sz w:val="20"/>
                <w:szCs w:val="20"/>
                <w:lang w:eastAsia="cy-GB"/>
              </w:rPr>
              <w:t xml:space="preserve">                 </w:t>
            </w:r>
            <w:r w:rsidRPr="00EC5CF6">
              <w:rPr>
                <w:rFonts w:eastAsia="Times New Roman" w:cs="Times New Roman"/>
                <w:b/>
                <w:bCs/>
                <w:color w:val="000000"/>
                <w:sz w:val="20"/>
                <w:szCs w:val="20"/>
                <w:lang w:eastAsia="cy-GB"/>
              </w:rPr>
              <w:t xml:space="preserve"> (%)</w:t>
            </w:r>
          </w:p>
        </w:tc>
      </w:tr>
      <w:tr w:rsidR="00992D36" w:rsidRPr="00871970" w:rsidTr="00EC5CF6">
        <w:trPr>
          <w:trHeight w:val="353"/>
        </w:trPr>
        <w:tc>
          <w:tcPr>
            <w:tcW w:w="529" w:type="dxa"/>
            <w:noWrap/>
            <w:hideMark/>
          </w:tcPr>
          <w:p w:rsidR="00992D36" w:rsidRPr="00871970" w:rsidRDefault="00992D36" w:rsidP="00992D36">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1</w:t>
            </w:r>
          </w:p>
        </w:tc>
        <w:tc>
          <w:tcPr>
            <w:tcW w:w="3066" w:type="dxa"/>
            <w:noWrap/>
            <w:hideMark/>
          </w:tcPr>
          <w:p w:rsidR="00992D36" w:rsidRPr="00871970" w:rsidRDefault="00992D36" w:rsidP="00992D36">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 xml:space="preserve">Agric </w:t>
            </w:r>
          </w:p>
        </w:tc>
        <w:tc>
          <w:tcPr>
            <w:tcW w:w="2070" w:type="dxa"/>
            <w:noWrap/>
          </w:tcPr>
          <w:p w:rsidR="00992D36" w:rsidRPr="00890233" w:rsidRDefault="00992D36" w:rsidP="00FC6C9D">
            <w:pPr>
              <w:jc w:val="center"/>
              <w:rPr>
                <w:color w:val="000000"/>
                <w:sz w:val="20"/>
                <w:szCs w:val="20"/>
                <w:lang w:val="en-US"/>
              </w:rPr>
            </w:pPr>
            <w:r w:rsidRPr="00890233">
              <w:rPr>
                <w:color w:val="000000"/>
                <w:sz w:val="20"/>
                <w:szCs w:val="20"/>
              </w:rPr>
              <w:t>5,426,500,000.00</w:t>
            </w:r>
          </w:p>
        </w:tc>
        <w:tc>
          <w:tcPr>
            <w:tcW w:w="1980" w:type="dxa"/>
            <w:noWrap/>
          </w:tcPr>
          <w:p w:rsidR="00992D36" w:rsidRPr="00890233" w:rsidRDefault="00992D36" w:rsidP="00FC6C9D">
            <w:pPr>
              <w:jc w:val="center"/>
              <w:rPr>
                <w:color w:val="000000"/>
                <w:sz w:val="20"/>
                <w:szCs w:val="20"/>
                <w:lang w:val="en-US"/>
              </w:rPr>
            </w:pPr>
            <w:r w:rsidRPr="00890233">
              <w:rPr>
                <w:color w:val="000000"/>
                <w:sz w:val="20"/>
                <w:szCs w:val="20"/>
              </w:rPr>
              <w:t>32,297,200.00</w:t>
            </w:r>
          </w:p>
        </w:tc>
        <w:tc>
          <w:tcPr>
            <w:tcW w:w="1710" w:type="dxa"/>
            <w:noWrap/>
          </w:tcPr>
          <w:p w:rsidR="00992D36" w:rsidRPr="00890233" w:rsidRDefault="00992D36" w:rsidP="00FC6C9D">
            <w:pPr>
              <w:jc w:val="center"/>
              <w:rPr>
                <w:color w:val="000000"/>
                <w:sz w:val="20"/>
                <w:szCs w:val="20"/>
              </w:rPr>
            </w:pPr>
            <w:r w:rsidRPr="00890233">
              <w:rPr>
                <w:color w:val="000000"/>
                <w:sz w:val="20"/>
                <w:szCs w:val="20"/>
              </w:rPr>
              <w:t>0.60</w:t>
            </w:r>
          </w:p>
        </w:tc>
      </w:tr>
      <w:tr w:rsidR="00992D36" w:rsidRPr="00871970" w:rsidTr="00EC5CF6">
        <w:trPr>
          <w:trHeight w:val="359"/>
        </w:trPr>
        <w:tc>
          <w:tcPr>
            <w:tcW w:w="529" w:type="dxa"/>
            <w:noWrap/>
            <w:hideMark/>
          </w:tcPr>
          <w:p w:rsidR="00992D36" w:rsidRPr="00871970" w:rsidRDefault="00992D36" w:rsidP="00992D36">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2</w:t>
            </w:r>
          </w:p>
        </w:tc>
        <w:tc>
          <w:tcPr>
            <w:tcW w:w="3066" w:type="dxa"/>
            <w:noWrap/>
            <w:hideMark/>
          </w:tcPr>
          <w:p w:rsidR="00992D36" w:rsidRPr="00871970" w:rsidRDefault="00992D36" w:rsidP="00992D36">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Trade &amp; Industry</w:t>
            </w:r>
          </w:p>
        </w:tc>
        <w:tc>
          <w:tcPr>
            <w:tcW w:w="2070" w:type="dxa"/>
            <w:noWrap/>
          </w:tcPr>
          <w:p w:rsidR="00992D36" w:rsidRPr="00890233" w:rsidRDefault="00992D36" w:rsidP="00FC6C9D">
            <w:pPr>
              <w:jc w:val="center"/>
              <w:rPr>
                <w:color w:val="000000"/>
                <w:sz w:val="20"/>
                <w:szCs w:val="20"/>
              </w:rPr>
            </w:pPr>
            <w:r w:rsidRPr="00890233">
              <w:rPr>
                <w:color w:val="000000"/>
                <w:sz w:val="20"/>
                <w:szCs w:val="20"/>
              </w:rPr>
              <w:t>1,672,500,000.00</w:t>
            </w:r>
          </w:p>
        </w:tc>
        <w:tc>
          <w:tcPr>
            <w:tcW w:w="1980" w:type="dxa"/>
            <w:noWrap/>
          </w:tcPr>
          <w:p w:rsidR="00992D36" w:rsidRPr="00890233" w:rsidRDefault="00992D36" w:rsidP="00FC6C9D">
            <w:pPr>
              <w:jc w:val="center"/>
              <w:rPr>
                <w:color w:val="000000"/>
                <w:sz w:val="20"/>
                <w:szCs w:val="20"/>
              </w:rPr>
            </w:pPr>
            <w:r w:rsidRPr="00890233">
              <w:rPr>
                <w:color w:val="000000"/>
                <w:sz w:val="20"/>
                <w:szCs w:val="20"/>
              </w:rPr>
              <w:t>73,972,455.25</w:t>
            </w:r>
          </w:p>
        </w:tc>
        <w:tc>
          <w:tcPr>
            <w:tcW w:w="1710" w:type="dxa"/>
            <w:noWrap/>
          </w:tcPr>
          <w:p w:rsidR="00992D36" w:rsidRPr="00890233" w:rsidRDefault="00992D36" w:rsidP="00FC6C9D">
            <w:pPr>
              <w:jc w:val="center"/>
              <w:rPr>
                <w:color w:val="000000"/>
                <w:sz w:val="20"/>
                <w:szCs w:val="20"/>
              </w:rPr>
            </w:pPr>
            <w:r w:rsidRPr="00890233">
              <w:rPr>
                <w:color w:val="000000"/>
                <w:sz w:val="20"/>
                <w:szCs w:val="20"/>
              </w:rPr>
              <w:t>4.42</w:t>
            </w:r>
          </w:p>
        </w:tc>
      </w:tr>
      <w:tr w:rsidR="00992D36" w:rsidRPr="00871970" w:rsidTr="00EC5CF6">
        <w:trPr>
          <w:trHeight w:val="359"/>
        </w:trPr>
        <w:tc>
          <w:tcPr>
            <w:tcW w:w="529" w:type="dxa"/>
            <w:noWrap/>
            <w:hideMark/>
          </w:tcPr>
          <w:p w:rsidR="00992D36" w:rsidRPr="00871970" w:rsidRDefault="00992D36" w:rsidP="00992D36">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3</w:t>
            </w:r>
          </w:p>
        </w:tc>
        <w:tc>
          <w:tcPr>
            <w:tcW w:w="3066" w:type="dxa"/>
            <w:noWrap/>
            <w:hideMark/>
          </w:tcPr>
          <w:p w:rsidR="00992D36" w:rsidRPr="00871970" w:rsidRDefault="00992D36" w:rsidP="00992D36">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Infrastructure</w:t>
            </w:r>
          </w:p>
        </w:tc>
        <w:tc>
          <w:tcPr>
            <w:tcW w:w="2070" w:type="dxa"/>
            <w:noWrap/>
          </w:tcPr>
          <w:p w:rsidR="00992D36" w:rsidRPr="00890233" w:rsidRDefault="00992D36" w:rsidP="00FC6C9D">
            <w:pPr>
              <w:jc w:val="center"/>
              <w:rPr>
                <w:color w:val="000000"/>
                <w:sz w:val="20"/>
                <w:szCs w:val="20"/>
              </w:rPr>
            </w:pPr>
            <w:r w:rsidRPr="00890233">
              <w:rPr>
                <w:color w:val="000000"/>
                <w:sz w:val="20"/>
                <w:szCs w:val="20"/>
              </w:rPr>
              <w:t>14,906,130,892.45</w:t>
            </w:r>
          </w:p>
        </w:tc>
        <w:tc>
          <w:tcPr>
            <w:tcW w:w="1980" w:type="dxa"/>
            <w:noWrap/>
          </w:tcPr>
          <w:p w:rsidR="00992D36" w:rsidRPr="00890233" w:rsidRDefault="00992D36" w:rsidP="00FC6C9D">
            <w:pPr>
              <w:jc w:val="center"/>
              <w:rPr>
                <w:color w:val="000000"/>
                <w:sz w:val="20"/>
                <w:szCs w:val="20"/>
              </w:rPr>
            </w:pPr>
            <w:r w:rsidRPr="00890233">
              <w:rPr>
                <w:color w:val="000000"/>
                <w:sz w:val="20"/>
                <w:szCs w:val="20"/>
              </w:rPr>
              <w:t>7,361,092,417.85</w:t>
            </w:r>
          </w:p>
        </w:tc>
        <w:tc>
          <w:tcPr>
            <w:tcW w:w="1710" w:type="dxa"/>
            <w:noWrap/>
          </w:tcPr>
          <w:p w:rsidR="00992D36" w:rsidRPr="00890233" w:rsidRDefault="00992D36" w:rsidP="00FC6C9D">
            <w:pPr>
              <w:jc w:val="center"/>
              <w:rPr>
                <w:color w:val="000000"/>
                <w:sz w:val="20"/>
                <w:szCs w:val="20"/>
              </w:rPr>
            </w:pPr>
            <w:r w:rsidRPr="00890233">
              <w:rPr>
                <w:color w:val="000000"/>
                <w:sz w:val="20"/>
                <w:szCs w:val="20"/>
              </w:rPr>
              <w:t>49.38</w:t>
            </w:r>
          </w:p>
        </w:tc>
      </w:tr>
      <w:tr w:rsidR="00992D36" w:rsidRPr="00871970" w:rsidTr="00EC5CF6">
        <w:trPr>
          <w:trHeight w:val="368"/>
        </w:trPr>
        <w:tc>
          <w:tcPr>
            <w:tcW w:w="529" w:type="dxa"/>
            <w:noWrap/>
            <w:hideMark/>
          </w:tcPr>
          <w:p w:rsidR="00992D36" w:rsidRPr="00871970" w:rsidRDefault="00992D36" w:rsidP="00992D36">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4</w:t>
            </w:r>
          </w:p>
        </w:tc>
        <w:tc>
          <w:tcPr>
            <w:tcW w:w="3066" w:type="dxa"/>
            <w:noWrap/>
            <w:hideMark/>
          </w:tcPr>
          <w:p w:rsidR="00992D36" w:rsidRPr="00871970" w:rsidRDefault="00992D36" w:rsidP="00992D36">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Public Finance</w:t>
            </w:r>
          </w:p>
        </w:tc>
        <w:tc>
          <w:tcPr>
            <w:tcW w:w="2070" w:type="dxa"/>
            <w:noWrap/>
          </w:tcPr>
          <w:p w:rsidR="00992D36" w:rsidRPr="00890233" w:rsidRDefault="00992D36" w:rsidP="00FC6C9D">
            <w:pPr>
              <w:jc w:val="center"/>
              <w:rPr>
                <w:color w:val="000000"/>
                <w:sz w:val="20"/>
                <w:szCs w:val="20"/>
              </w:rPr>
            </w:pPr>
            <w:r w:rsidRPr="00890233">
              <w:rPr>
                <w:color w:val="000000"/>
                <w:sz w:val="20"/>
                <w:szCs w:val="20"/>
              </w:rPr>
              <w:t>3,548,058,017.99</w:t>
            </w:r>
          </w:p>
        </w:tc>
        <w:tc>
          <w:tcPr>
            <w:tcW w:w="1980" w:type="dxa"/>
            <w:noWrap/>
          </w:tcPr>
          <w:p w:rsidR="00992D36" w:rsidRPr="00890233" w:rsidRDefault="00992D36" w:rsidP="00FC6C9D">
            <w:pPr>
              <w:jc w:val="center"/>
              <w:rPr>
                <w:color w:val="000000"/>
                <w:sz w:val="20"/>
                <w:szCs w:val="20"/>
              </w:rPr>
            </w:pPr>
            <w:r w:rsidRPr="00890233">
              <w:rPr>
                <w:color w:val="000000"/>
                <w:sz w:val="20"/>
                <w:szCs w:val="20"/>
              </w:rPr>
              <w:t>346,835,263.03</w:t>
            </w:r>
          </w:p>
        </w:tc>
        <w:tc>
          <w:tcPr>
            <w:tcW w:w="1710" w:type="dxa"/>
            <w:noWrap/>
          </w:tcPr>
          <w:p w:rsidR="00992D36" w:rsidRPr="00890233" w:rsidRDefault="00992D36" w:rsidP="00FC6C9D">
            <w:pPr>
              <w:jc w:val="center"/>
              <w:rPr>
                <w:color w:val="000000"/>
                <w:sz w:val="20"/>
                <w:szCs w:val="20"/>
              </w:rPr>
            </w:pPr>
            <w:r w:rsidRPr="00890233">
              <w:rPr>
                <w:color w:val="000000"/>
                <w:sz w:val="20"/>
                <w:szCs w:val="20"/>
              </w:rPr>
              <w:t>9.78</w:t>
            </w:r>
          </w:p>
        </w:tc>
      </w:tr>
      <w:tr w:rsidR="00992D36" w:rsidRPr="00871970" w:rsidTr="00EC5CF6">
        <w:trPr>
          <w:trHeight w:val="353"/>
        </w:trPr>
        <w:tc>
          <w:tcPr>
            <w:tcW w:w="529" w:type="dxa"/>
            <w:noWrap/>
            <w:hideMark/>
          </w:tcPr>
          <w:p w:rsidR="00992D36" w:rsidRPr="00871970" w:rsidRDefault="00992D36" w:rsidP="00992D36">
            <w:pPr>
              <w:jc w:val="cente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A</w:t>
            </w:r>
          </w:p>
        </w:tc>
        <w:tc>
          <w:tcPr>
            <w:tcW w:w="3066" w:type="dxa"/>
            <w:noWrap/>
            <w:hideMark/>
          </w:tcPr>
          <w:p w:rsidR="00992D36" w:rsidRPr="00871970" w:rsidRDefault="00992D36" w:rsidP="00992D36">
            <w:pP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ECONOMIC SECTOR</w:t>
            </w:r>
          </w:p>
        </w:tc>
        <w:tc>
          <w:tcPr>
            <w:tcW w:w="2070" w:type="dxa"/>
            <w:noWrap/>
          </w:tcPr>
          <w:p w:rsidR="00992D36" w:rsidRPr="00890233" w:rsidRDefault="00992D36" w:rsidP="00FC6C9D">
            <w:pPr>
              <w:jc w:val="center"/>
              <w:rPr>
                <w:b/>
                <w:bCs/>
                <w:color w:val="000000"/>
                <w:sz w:val="20"/>
                <w:szCs w:val="20"/>
              </w:rPr>
            </w:pPr>
            <w:r w:rsidRPr="00890233">
              <w:rPr>
                <w:b/>
                <w:bCs/>
                <w:color w:val="000000"/>
                <w:sz w:val="20"/>
                <w:szCs w:val="20"/>
              </w:rPr>
              <w:t>25,553,188,910.43</w:t>
            </w:r>
          </w:p>
        </w:tc>
        <w:tc>
          <w:tcPr>
            <w:tcW w:w="1980" w:type="dxa"/>
            <w:noWrap/>
          </w:tcPr>
          <w:p w:rsidR="00992D36" w:rsidRPr="00890233" w:rsidRDefault="00992D36" w:rsidP="00FC6C9D">
            <w:pPr>
              <w:jc w:val="center"/>
              <w:rPr>
                <w:b/>
                <w:bCs/>
                <w:color w:val="000000"/>
                <w:sz w:val="20"/>
                <w:szCs w:val="20"/>
              </w:rPr>
            </w:pPr>
            <w:r w:rsidRPr="00890233">
              <w:rPr>
                <w:b/>
                <w:bCs/>
                <w:color w:val="000000"/>
                <w:sz w:val="20"/>
                <w:szCs w:val="20"/>
              </w:rPr>
              <w:t>7,814,197,336.13</w:t>
            </w:r>
          </w:p>
        </w:tc>
        <w:tc>
          <w:tcPr>
            <w:tcW w:w="1710" w:type="dxa"/>
            <w:noWrap/>
          </w:tcPr>
          <w:p w:rsidR="00992D36" w:rsidRPr="00890233" w:rsidRDefault="00992D36" w:rsidP="00FC6C9D">
            <w:pPr>
              <w:jc w:val="center"/>
              <w:rPr>
                <w:b/>
                <w:bCs/>
                <w:color w:val="000000"/>
                <w:sz w:val="20"/>
                <w:szCs w:val="20"/>
              </w:rPr>
            </w:pPr>
            <w:r w:rsidRPr="00890233">
              <w:rPr>
                <w:b/>
                <w:bCs/>
                <w:color w:val="000000"/>
                <w:sz w:val="20"/>
                <w:szCs w:val="20"/>
              </w:rPr>
              <w:t>30.58</w:t>
            </w:r>
          </w:p>
        </w:tc>
      </w:tr>
      <w:tr w:rsidR="00992D36" w:rsidRPr="00871970" w:rsidTr="00EC5CF6">
        <w:trPr>
          <w:trHeight w:val="353"/>
        </w:trPr>
        <w:tc>
          <w:tcPr>
            <w:tcW w:w="529" w:type="dxa"/>
            <w:noWrap/>
            <w:hideMark/>
          </w:tcPr>
          <w:p w:rsidR="00992D36" w:rsidRPr="00871970" w:rsidRDefault="00992D36" w:rsidP="00992D36">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1</w:t>
            </w:r>
          </w:p>
        </w:tc>
        <w:tc>
          <w:tcPr>
            <w:tcW w:w="3066" w:type="dxa"/>
            <w:noWrap/>
            <w:hideMark/>
          </w:tcPr>
          <w:p w:rsidR="00992D36" w:rsidRPr="00871970" w:rsidRDefault="00992D36" w:rsidP="00992D36">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Education</w:t>
            </w:r>
          </w:p>
        </w:tc>
        <w:tc>
          <w:tcPr>
            <w:tcW w:w="2070" w:type="dxa"/>
            <w:noWrap/>
          </w:tcPr>
          <w:p w:rsidR="00992D36" w:rsidRPr="00890233" w:rsidRDefault="00992D36" w:rsidP="00FC6C9D">
            <w:pPr>
              <w:jc w:val="center"/>
              <w:rPr>
                <w:color w:val="000000"/>
                <w:sz w:val="20"/>
                <w:szCs w:val="20"/>
              </w:rPr>
            </w:pPr>
            <w:r w:rsidRPr="00890233">
              <w:rPr>
                <w:color w:val="000000"/>
                <w:sz w:val="20"/>
                <w:szCs w:val="20"/>
              </w:rPr>
              <w:t>4,319,384,078.86</w:t>
            </w:r>
          </w:p>
        </w:tc>
        <w:tc>
          <w:tcPr>
            <w:tcW w:w="1980" w:type="dxa"/>
            <w:noWrap/>
          </w:tcPr>
          <w:p w:rsidR="00992D36" w:rsidRPr="00890233" w:rsidRDefault="00992D36" w:rsidP="00FC6C9D">
            <w:pPr>
              <w:jc w:val="center"/>
              <w:rPr>
                <w:color w:val="000000"/>
                <w:sz w:val="20"/>
                <w:szCs w:val="20"/>
              </w:rPr>
            </w:pPr>
            <w:r w:rsidRPr="00890233">
              <w:rPr>
                <w:color w:val="000000"/>
                <w:sz w:val="20"/>
                <w:szCs w:val="20"/>
              </w:rPr>
              <w:t>7,140,000.00</w:t>
            </w:r>
          </w:p>
        </w:tc>
        <w:tc>
          <w:tcPr>
            <w:tcW w:w="1710" w:type="dxa"/>
            <w:noWrap/>
          </w:tcPr>
          <w:p w:rsidR="00992D36" w:rsidRPr="00890233" w:rsidRDefault="00992D36" w:rsidP="00FC6C9D">
            <w:pPr>
              <w:jc w:val="center"/>
              <w:rPr>
                <w:color w:val="000000"/>
                <w:sz w:val="20"/>
                <w:szCs w:val="20"/>
              </w:rPr>
            </w:pPr>
            <w:r w:rsidRPr="00890233">
              <w:rPr>
                <w:color w:val="000000"/>
                <w:sz w:val="20"/>
                <w:szCs w:val="20"/>
              </w:rPr>
              <w:t>0.17</w:t>
            </w:r>
          </w:p>
        </w:tc>
      </w:tr>
      <w:tr w:rsidR="00890233" w:rsidRPr="00871970" w:rsidTr="00B52CA5">
        <w:trPr>
          <w:trHeight w:val="353"/>
        </w:trPr>
        <w:tc>
          <w:tcPr>
            <w:tcW w:w="529" w:type="dxa"/>
            <w:noWrap/>
            <w:hideMark/>
          </w:tcPr>
          <w:p w:rsidR="00890233" w:rsidRPr="00871970" w:rsidRDefault="00890233" w:rsidP="00890233">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2</w:t>
            </w:r>
          </w:p>
        </w:tc>
        <w:tc>
          <w:tcPr>
            <w:tcW w:w="3066" w:type="dxa"/>
            <w:noWrap/>
            <w:hideMark/>
          </w:tcPr>
          <w:p w:rsidR="00890233" w:rsidRPr="00871970" w:rsidRDefault="00890233" w:rsidP="00890233">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Health</w:t>
            </w:r>
          </w:p>
        </w:tc>
        <w:tc>
          <w:tcPr>
            <w:tcW w:w="2070" w:type="dxa"/>
            <w:noWrap/>
          </w:tcPr>
          <w:p w:rsidR="00890233" w:rsidRPr="00890233" w:rsidRDefault="00890233" w:rsidP="00FC6C9D">
            <w:pPr>
              <w:jc w:val="center"/>
              <w:rPr>
                <w:color w:val="000000"/>
                <w:sz w:val="20"/>
                <w:szCs w:val="20"/>
              </w:rPr>
            </w:pPr>
            <w:r w:rsidRPr="00890233">
              <w:rPr>
                <w:color w:val="000000"/>
                <w:sz w:val="20"/>
                <w:szCs w:val="20"/>
              </w:rPr>
              <w:t>2,974,985,537.50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233" w:rsidRPr="00890233" w:rsidRDefault="00890233" w:rsidP="00FC6C9D">
            <w:pPr>
              <w:jc w:val="center"/>
              <w:rPr>
                <w:color w:val="000000"/>
                <w:sz w:val="20"/>
                <w:szCs w:val="20"/>
                <w:lang w:val="en-US"/>
              </w:rPr>
            </w:pPr>
            <w:r w:rsidRPr="00890233">
              <w:rPr>
                <w:color w:val="000000"/>
                <w:sz w:val="20"/>
                <w:szCs w:val="20"/>
              </w:rPr>
              <w:t>1,700,830,128.92</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890233" w:rsidRPr="00890233" w:rsidRDefault="00890233" w:rsidP="00FC6C9D">
            <w:pPr>
              <w:jc w:val="center"/>
              <w:rPr>
                <w:color w:val="000000"/>
                <w:sz w:val="20"/>
                <w:szCs w:val="20"/>
              </w:rPr>
            </w:pPr>
            <w:r w:rsidRPr="00890233">
              <w:rPr>
                <w:color w:val="000000"/>
                <w:sz w:val="20"/>
                <w:szCs w:val="20"/>
              </w:rPr>
              <w:t>57.17</w:t>
            </w:r>
          </w:p>
        </w:tc>
      </w:tr>
      <w:tr w:rsidR="00890233" w:rsidRPr="00871970" w:rsidTr="00EC5CF6">
        <w:trPr>
          <w:trHeight w:val="353"/>
        </w:trPr>
        <w:tc>
          <w:tcPr>
            <w:tcW w:w="529" w:type="dxa"/>
            <w:noWrap/>
            <w:hideMark/>
          </w:tcPr>
          <w:p w:rsidR="00890233" w:rsidRPr="00871970" w:rsidRDefault="00890233" w:rsidP="00890233">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3</w:t>
            </w:r>
          </w:p>
        </w:tc>
        <w:tc>
          <w:tcPr>
            <w:tcW w:w="3066" w:type="dxa"/>
            <w:noWrap/>
            <w:hideMark/>
          </w:tcPr>
          <w:p w:rsidR="00890233" w:rsidRPr="00871970" w:rsidRDefault="00890233" w:rsidP="00890233">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Social &amp; Community Development</w:t>
            </w:r>
          </w:p>
        </w:tc>
        <w:tc>
          <w:tcPr>
            <w:tcW w:w="2070" w:type="dxa"/>
            <w:noWrap/>
          </w:tcPr>
          <w:p w:rsidR="00890233" w:rsidRPr="00890233" w:rsidRDefault="00890233" w:rsidP="00FC6C9D">
            <w:pPr>
              <w:jc w:val="center"/>
              <w:rPr>
                <w:color w:val="000000"/>
                <w:sz w:val="20"/>
                <w:szCs w:val="20"/>
              </w:rPr>
            </w:pPr>
            <w:r w:rsidRPr="00890233">
              <w:rPr>
                <w:color w:val="000000"/>
                <w:sz w:val="20"/>
                <w:szCs w:val="20"/>
              </w:rPr>
              <w:t>846,643,135.00</w:t>
            </w:r>
          </w:p>
        </w:tc>
        <w:tc>
          <w:tcPr>
            <w:tcW w:w="1980" w:type="dxa"/>
            <w:noWrap/>
          </w:tcPr>
          <w:p w:rsidR="00890233" w:rsidRPr="00890233" w:rsidRDefault="00890233" w:rsidP="00FC6C9D">
            <w:pPr>
              <w:jc w:val="center"/>
              <w:rPr>
                <w:color w:val="000000"/>
                <w:sz w:val="20"/>
                <w:szCs w:val="20"/>
              </w:rPr>
            </w:pPr>
            <w:r w:rsidRPr="00890233">
              <w:rPr>
                <w:color w:val="000000"/>
                <w:sz w:val="20"/>
                <w:szCs w:val="20"/>
              </w:rPr>
              <w:t>395,018,449.41</w:t>
            </w:r>
          </w:p>
        </w:tc>
        <w:tc>
          <w:tcPr>
            <w:tcW w:w="1710" w:type="dxa"/>
            <w:noWrap/>
          </w:tcPr>
          <w:p w:rsidR="00890233" w:rsidRPr="00890233" w:rsidRDefault="00890233" w:rsidP="00FC6C9D">
            <w:pPr>
              <w:jc w:val="center"/>
              <w:rPr>
                <w:color w:val="000000"/>
                <w:sz w:val="20"/>
                <w:szCs w:val="20"/>
              </w:rPr>
            </w:pPr>
            <w:r w:rsidRPr="00890233">
              <w:rPr>
                <w:color w:val="000000"/>
                <w:sz w:val="20"/>
                <w:szCs w:val="20"/>
              </w:rPr>
              <w:t>46.66</w:t>
            </w:r>
          </w:p>
        </w:tc>
      </w:tr>
      <w:tr w:rsidR="00890233" w:rsidRPr="00871970" w:rsidTr="00EC5CF6">
        <w:trPr>
          <w:trHeight w:val="353"/>
        </w:trPr>
        <w:tc>
          <w:tcPr>
            <w:tcW w:w="529" w:type="dxa"/>
            <w:noWrap/>
            <w:hideMark/>
          </w:tcPr>
          <w:p w:rsidR="00890233" w:rsidRPr="00871970" w:rsidRDefault="00890233" w:rsidP="00890233">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4</w:t>
            </w:r>
          </w:p>
        </w:tc>
        <w:tc>
          <w:tcPr>
            <w:tcW w:w="3066" w:type="dxa"/>
            <w:noWrap/>
            <w:hideMark/>
          </w:tcPr>
          <w:p w:rsidR="00890233" w:rsidRPr="00871970" w:rsidRDefault="00890233" w:rsidP="00890233">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Environment &amp; Sewage Management</w:t>
            </w:r>
          </w:p>
        </w:tc>
        <w:tc>
          <w:tcPr>
            <w:tcW w:w="2070" w:type="dxa"/>
            <w:noWrap/>
          </w:tcPr>
          <w:p w:rsidR="00890233" w:rsidRPr="00890233" w:rsidRDefault="00890233" w:rsidP="00FC6C9D">
            <w:pPr>
              <w:jc w:val="center"/>
              <w:rPr>
                <w:color w:val="000000"/>
                <w:sz w:val="20"/>
                <w:szCs w:val="20"/>
              </w:rPr>
            </w:pPr>
            <w:r w:rsidRPr="00890233">
              <w:rPr>
                <w:color w:val="000000"/>
                <w:sz w:val="20"/>
                <w:szCs w:val="20"/>
              </w:rPr>
              <w:t>1,365,500,000.00</w:t>
            </w:r>
          </w:p>
        </w:tc>
        <w:tc>
          <w:tcPr>
            <w:tcW w:w="1980" w:type="dxa"/>
            <w:noWrap/>
          </w:tcPr>
          <w:p w:rsidR="00890233" w:rsidRPr="00890233" w:rsidRDefault="00890233" w:rsidP="00FC6C9D">
            <w:pPr>
              <w:jc w:val="center"/>
              <w:rPr>
                <w:color w:val="000000"/>
                <w:sz w:val="20"/>
                <w:szCs w:val="20"/>
              </w:rPr>
            </w:pPr>
            <w:r w:rsidRPr="00890233">
              <w:rPr>
                <w:color w:val="000000"/>
                <w:sz w:val="20"/>
                <w:szCs w:val="20"/>
              </w:rPr>
              <w:t>1,069,673,875.00</w:t>
            </w:r>
          </w:p>
        </w:tc>
        <w:tc>
          <w:tcPr>
            <w:tcW w:w="1710" w:type="dxa"/>
            <w:noWrap/>
          </w:tcPr>
          <w:p w:rsidR="00890233" w:rsidRPr="00890233" w:rsidRDefault="00890233" w:rsidP="00FC6C9D">
            <w:pPr>
              <w:jc w:val="center"/>
              <w:rPr>
                <w:color w:val="000000"/>
                <w:sz w:val="20"/>
                <w:szCs w:val="20"/>
              </w:rPr>
            </w:pPr>
            <w:r w:rsidRPr="00890233">
              <w:rPr>
                <w:color w:val="000000"/>
                <w:sz w:val="20"/>
                <w:szCs w:val="20"/>
              </w:rPr>
              <w:t>78.34</w:t>
            </w:r>
          </w:p>
        </w:tc>
      </w:tr>
      <w:tr w:rsidR="00890233" w:rsidRPr="00871970" w:rsidTr="00B52CA5">
        <w:trPr>
          <w:trHeight w:val="353"/>
        </w:trPr>
        <w:tc>
          <w:tcPr>
            <w:tcW w:w="529" w:type="dxa"/>
            <w:noWrap/>
            <w:hideMark/>
          </w:tcPr>
          <w:p w:rsidR="00890233" w:rsidRPr="00871970" w:rsidRDefault="00890233" w:rsidP="00890233">
            <w:pPr>
              <w:jc w:val="cente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B</w:t>
            </w:r>
          </w:p>
        </w:tc>
        <w:tc>
          <w:tcPr>
            <w:tcW w:w="3066" w:type="dxa"/>
            <w:hideMark/>
          </w:tcPr>
          <w:p w:rsidR="00890233" w:rsidRPr="00871970" w:rsidRDefault="00890233" w:rsidP="00890233">
            <w:pP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SOCIAL SERVICES SECTOR</w:t>
            </w:r>
          </w:p>
        </w:tc>
        <w:tc>
          <w:tcPr>
            <w:tcW w:w="2070" w:type="dxa"/>
            <w:noWrap/>
          </w:tcPr>
          <w:p w:rsidR="00890233" w:rsidRPr="00890233" w:rsidRDefault="00890233" w:rsidP="00FC6C9D">
            <w:pPr>
              <w:jc w:val="center"/>
              <w:rPr>
                <w:b/>
                <w:bCs/>
                <w:color w:val="000000"/>
                <w:sz w:val="20"/>
                <w:szCs w:val="20"/>
              </w:rPr>
            </w:pPr>
            <w:r w:rsidRPr="00890233">
              <w:rPr>
                <w:b/>
                <w:bCs/>
                <w:color w:val="000000"/>
                <w:sz w:val="20"/>
                <w:szCs w:val="20"/>
              </w:rPr>
              <w:t>9,506,512,751.36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233" w:rsidRPr="00890233" w:rsidRDefault="00890233" w:rsidP="00FC6C9D">
            <w:pPr>
              <w:jc w:val="center"/>
              <w:rPr>
                <w:b/>
                <w:bCs/>
                <w:color w:val="000000"/>
                <w:sz w:val="20"/>
                <w:szCs w:val="20"/>
                <w:lang w:val="en-US"/>
              </w:rPr>
            </w:pPr>
            <w:r w:rsidRPr="00890233">
              <w:rPr>
                <w:b/>
                <w:bCs/>
                <w:color w:val="000000"/>
                <w:sz w:val="20"/>
                <w:szCs w:val="20"/>
              </w:rPr>
              <w:t>3,172,662,453.33</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890233" w:rsidRPr="00890233" w:rsidRDefault="00890233" w:rsidP="00FC6C9D">
            <w:pPr>
              <w:jc w:val="center"/>
              <w:rPr>
                <w:b/>
                <w:bCs/>
                <w:color w:val="000000"/>
                <w:sz w:val="20"/>
                <w:szCs w:val="20"/>
              </w:rPr>
            </w:pPr>
            <w:r w:rsidRPr="00890233">
              <w:rPr>
                <w:b/>
                <w:bCs/>
                <w:color w:val="000000"/>
                <w:sz w:val="20"/>
                <w:szCs w:val="20"/>
              </w:rPr>
              <w:t>33.37</w:t>
            </w:r>
          </w:p>
        </w:tc>
      </w:tr>
      <w:tr w:rsidR="00890233" w:rsidRPr="00871970" w:rsidTr="00EC5CF6">
        <w:trPr>
          <w:trHeight w:val="278"/>
        </w:trPr>
        <w:tc>
          <w:tcPr>
            <w:tcW w:w="529" w:type="dxa"/>
            <w:noWrap/>
            <w:hideMark/>
          </w:tcPr>
          <w:p w:rsidR="00890233" w:rsidRPr="00871970" w:rsidRDefault="00890233" w:rsidP="00890233">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1</w:t>
            </w:r>
          </w:p>
        </w:tc>
        <w:tc>
          <w:tcPr>
            <w:tcW w:w="3066" w:type="dxa"/>
            <w:noWrap/>
            <w:hideMark/>
          </w:tcPr>
          <w:p w:rsidR="00890233" w:rsidRPr="00871970" w:rsidRDefault="00890233" w:rsidP="00890233">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Administration of Justice</w:t>
            </w:r>
          </w:p>
        </w:tc>
        <w:tc>
          <w:tcPr>
            <w:tcW w:w="2070" w:type="dxa"/>
            <w:noWrap/>
          </w:tcPr>
          <w:p w:rsidR="00890233" w:rsidRPr="00890233" w:rsidRDefault="00890233" w:rsidP="00FC6C9D">
            <w:pPr>
              <w:jc w:val="center"/>
              <w:rPr>
                <w:color w:val="000000"/>
                <w:sz w:val="20"/>
                <w:szCs w:val="20"/>
              </w:rPr>
            </w:pPr>
            <w:r w:rsidRPr="00890233">
              <w:rPr>
                <w:color w:val="000000"/>
                <w:sz w:val="20"/>
                <w:szCs w:val="20"/>
              </w:rPr>
              <w:t>1,454,500,000.00</w:t>
            </w:r>
          </w:p>
        </w:tc>
        <w:tc>
          <w:tcPr>
            <w:tcW w:w="1980" w:type="dxa"/>
            <w:noWrap/>
          </w:tcPr>
          <w:p w:rsidR="00890233" w:rsidRPr="00890233" w:rsidRDefault="00890233" w:rsidP="00FC6C9D">
            <w:pPr>
              <w:jc w:val="center"/>
              <w:rPr>
                <w:color w:val="000000"/>
                <w:sz w:val="20"/>
                <w:szCs w:val="20"/>
              </w:rPr>
            </w:pPr>
            <w:r w:rsidRPr="00890233">
              <w:rPr>
                <w:color w:val="000000"/>
                <w:sz w:val="20"/>
                <w:szCs w:val="20"/>
              </w:rPr>
              <w:t>21,258,000.00</w:t>
            </w:r>
          </w:p>
        </w:tc>
        <w:tc>
          <w:tcPr>
            <w:tcW w:w="1710" w:type="dxa"/>
            <w:noWrap/>
          </w:tcPr>
          <w:p w:rsidR="00890233" w:rsidRPr="00890233" w:rsidRDefault="00890233" w:rsidP="00FC6C9D">
            <w:pPr>
              <w:jc w:val="center"/>
              <w:rPr>
                <w:color w:val="000000"/>
                <w:sz w:val="20"/>
                <w:szCs w:val="20"/>
              </w:rPr>
            </w:pPr>
            <w:r w:rsidRPr="00890233">
              <w:rPr>
                <w:color w:val="000000"/>
                <w:sz w:val="20"/>
                <w:szCs w:val="20"/>
              </w:rPr>
              <w:t>1.46</w:t>
            </w:r>
          </w:p>
        </w:tc>
      </w:tr>
      <w:tr w:rsidR="00890233" w:rsidRPr="00871970" w:rsidTr="00EC5CF6">
        <w:trPr>
          <w:trHeight w:val="353"/>
        </w:trPr>
        <w:tc>
          <w:tcPr>
            <w:tcW w:w="529" w:type="dxa"/>
            <w:noWrap/>
            <w:hideMark/>
          </w:tcPr>
          <w:p w:rsidR="00890233" w:rsidRPr="00871970" w:rsidRDefault="00890233" w:rsidP="00890233">
            <w:pPr>
              <w:jc w:val="cente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C</w:t>
            </w:r>
          </w:p>
        </w:tc>
        <w:tc>
          <w:tcPr>
            <w:tcW w:w="3066" w:type="dxa"/>
            <w:noWrap/>
            <w:hideMark/>
          </w:tcPr>
          <w:p w:rsidR="00890233" w:rsidRPr="00871970" w:rsidRDefault="00890233" w:rsidP="00890233">
            <w:pP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LAW &amp; JUSTICE SECTOR</w:t>
            </w:r>
          </w:p>
        </w:tc>
        <w:tc>
          <w:tcPr>
            <w:tcW w:w="2070" w:type="dxa"/>
            <w:noWrap/>
          </w:tcPr>
          <w:p w:rsidR="00890233" w:rsidRPr="00890233" w:rsidRDefault="00890233" w:rsidP="00FC6C9D">
            <w:pPr>
              <w:jc w:val="center"/>
              <w:rPr>
                <w:b/>
                <w:bCs/>
                <w:color w:val="000000"/>
                <w:sz w:val="20"/>
                <w:szCs w:val="20"/>
              </w:rPr>
            </w:pPr>
            <w:r w:rsidRPr="00890233">
              <w:rPr>
                <w:b/>
                <w:bCs/>
                <w:color w:val="000000"/>
                <w:sz w:val="20"/>
                <w:szCs w:val="20"/>
              </w:rPr>
              <w:t>1,454,500,000.00</w:t>
            </w:r>
          </w:p>
        </w:tc>
        <w:tc>
          <w:tcPr>
            <w:tcW w:w="1980" w:type="dxa"/>
            <w:noWrap/>
          </w:tcPr>
          <w:p w:rsidR="00890233" w:rsidRPr="00890233" w:rsidRDefault="00890233" w:rsidP="00FC6C9D">
            <w:pPr>
              <w:jc w:val="center"/>
              <w:rPr>
                <w:b/>
                <w:bCs/>
                <w:color w:val="000000"/>
                <w:sz w:val="20"/>
                <w:szCs w:val="20"/>
              </w:rPr>
            </w:pPr>
            <w:r w:rsidRPr="00890233">
              <w:rPr>
                <w:b/>
                <w:bCs/>
                <w:color w:val="000000"/>
                <w:sz w:val="20"/>
                <w:szCs w:val="20"/>
              </w:rPr>
              <w:t>21,258,000.00</w:t>
            </w:r>
          </w:p>
        </w:tc>
        <w:tc>
          <w:tcPr>
            <w:tcW w:w="1710" w:type="dxa"/>
            <w:noWrap/>
          </w:tcPr>
          <w:p w:rsidR="00890233" w:rsidRPr="00890233" w:rsidRDefault="00890233" w:rsidP="00FC6C9D">
            <w:pPr>
              <w:jc w:val="center"/>
              <w:rPr>
                <w:b/>
                <w:bCs/>
                <w:color w:val="000000"/>
                <w:sz w:val="20"/>
                <w:szCs w:val="20"/>
              </w:rPr>
            </w:pPr>
            <w:r w:rsidRPr="00890233">
              <w:rPr>
                <w:b/>
                <w:bCs/>
                <w:color w:val="000000"/>
                <w:sz w:val="20"/>
                <w:szCs w:val="20"/>
              </w:rPr>
              <w:t>1.46</w:t>
            </w:r>
          </w:p>
        </w:tc>
      </w:tr>
      <w:tr w:rsidR="00890233" w:rsidRPr="00871970" w:rsidTr="00EC5CF6">
        <w:trPr>
          <w:trHeight w:val="353"/>
        </w:trPr>
        <w:tc>
          <w:tcPr>
            <w:tcW w:w="529" w:type="dxa"/>
            <w:noWrap/>
            <w:hideMark/>
          </w:tcPr>
          <w:p w:rsidR="00890233" w:rsidRPr="00871970" w:rsidRDefault="00890233" w:rsidP="00890233">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1</w:t>
            </w:r>
          </w:p>
        </w:tc>
        <w:tc>
          <w:tcPr>
            <w:tcW w:w="3066" w:type="dxa"/>
            <w:noWrap/>
            <w:hideMark/>
          </w:tcPr>
          <w:p w:rsidR="00890233" w:rsidRPr="00871970" w:rsidRDefault="00890233" w:rsidP="00890233">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General Administration</w:t>
            </w:r>
          </w:p>
        </w:tc>
        <w:tc>
          <w:tcPr>
            <w:tcW w:w="2070" w:type="dxa"/>
            <w:noWrap/>
          </w:tcPr>
          <w:p w:rsidR="00890233" w:rsidRPr="00890233" w:rsidRDefault="00890233" w:rsidP="00FC6C9D">
            <w:pPr>
              <w:jc w:val="center"/>
              <w:rPr>
                <w:color w:val="000000"/>
                <w:sz w:val="20"/>
                <w:szCs w:val="20"/>
              </w:rPr>
            </w:pPr>
            <w:r w:rsidRPr="00890233">
              <w:rPr>
                <w:color w:val="000000"/>
                <w:sz w:val="20"/>
                <w:szCs w:val="20"/>
              </w:rPr>
              <w:t>2,332,750,000.00</w:t>
            </w:r>
          </w:p>
        </w:tc>
        <w:tc>
          <w:tcPr>
            <w:tcW w:w="1980" w:type="dxa"/>
            <w:noWrap/>
          </w:tcPr>
          <w:p w:rsidR="00890233" w:rsidRPr="00890233" w:rsidRDefault="00890233" w:rsidP="00FC6C9D">
            <w:pPr>
              <w:jc w:val="center"/>
              <w:rPr>
                <w:color w:val="000000"/>
                <w:sz w:val="20"/>
                <w:szCs w:val="20"/>
              </w:rPr>
            </w:pPr>
            <w:r w:rsidRPr="00890233">
              <w:rPr>
                <w:color w:val="000000"/>
                <w:sz w:val="20"/>
                <w:szCs w:val="20"/>
              </w:rPr>
              <w:t>293,779,614.60</w:t>
            </w:r>
          </w:p>
        </w:tc>
        <w:tc>
          <w:tcPr>
            <w:tcW w:w="1710" w:type="dxa"/>
            <w:noWrap/>
          </w:tcPr>
          <w:p w:rsidR="00890233" w:rsidRPr="00890233" w:rsidRDefault="00890233" w:rsidP="00FC6C9D">
            <w:pPr>
              <w:jc w:val="center"/>
              <w:rPr>
                <w:color w:val="000000"/>
                <w:sz w:val="20"/>
                <w:szCs w:val="20"/>
              </w:rPr>
            </w:pPr>
            <w:r w:rsidRPr="00890233">
              <w:rPr>
                <w:color w:val="000000"/>
                <w:sz w:val="20"/>
                <w:szCs w:val="20"/>
              </w:rPr>
              <w:t>12.59</w:t>
            </w:r>
          </w:p>
        </w:tc>
      </w:tr>
      <w:tr w:rsidR="00890233" w:rsidRPr="00871970" w:rsidTr="00EC5CF6">
        <w:trPr>
          <w:trHeight w:val="353"/>
        </w:trPr>
        <w:tc>
          <w:tcPr>
            <w:tcW w:w="529" w:type="dxa"/>
            <w:noWrap/>
            <w:hideMark/>
          </w:tcPr>
          <w:p w:rsidR="00890233" w:rsidRPr="00871970" w:rsidRDefault="00890233" w:rsidP="00890233">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2</w:t>
            </w:r>
          </w:p>
        </w:tc>
        <w:tc>
          <w:tcPr>
            <w:tcW w:w="3066" w:type="dxa"/>
            <w:noWrap/>
            <w:hideMark/>
          </w:tcPr>
          <w:p w:rsidR="00890233" w:rsidRPr="00871970" w:rsidRDefault="00890233" w:rsidP="00890233">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Legislative</w:t>
            </w:r>
          </w:p>
        </w:tc>
        <w:tc>
          <w:tcPr>
            <w:tcW w:w="2070" w:type="dxa"/>
            <w:noWrap/>
          </w:tcPr>
          <w:p w:rsidR="00890233" w:rsidRPr="00890233" w:rsidRDefault="00890233" w:rsidP="00FC6C9D">
            <w:pPr>
              <w:jc w:val="center"/>
              <w:rPr>
                <w:color w:val="000000"/>
                <w:sz w:val="20"/>
                <w:szCs w:val="20"/>
              </w:rPr>
            </w:pPr>
            <w:r w:rsidRPr="00890233">
              <w:rPr>
                <w:color w:val="000000"/>
                <w:sz w:val="20"/>
                <w:szCs w:val="20"/>
              </w:rPr>
              <w:t>1,095,570,000.00</w:t>
            </w:r>
          </w:p>
        </w:tc>
        <w:tc>
          <w:tcPr>
            <w:tcW w:w="1980" w:type="dxa"/>
            <w:noWrap/>
          </w:tcPr>
          <w:p w:rsidR="00890233" w:rsidRPr="00890233" w:rsidRDefault="00890233" w:rsidP="00FC6C9D">
            <w:pPr>
              <w:jc w:val="center"/>
              <w:rPr>
                <w:color w:val="000000"/>
                <w:sz w:val="20"/>
                <w:szCs w:val="20"/>
              </w:rPr>
            </w:pPr>
            <w:r w:rsidRPr="00890233">
              <w:rPr>
                <w:color w:val="000000"/>
                <w:sz w:val="20"/>
                <w:szCs w:val="20"/>
              </w:rPr>
              <w:t>20,988,350.01</w:t>
            </w:r>
          </w:p>
        </w:tc>
        <w:tc>
          <w:tcPr>
            <w:tcW w:w="1710" w:type="dxa"/>
            <w:noWrap/>
          </w:tcPr>
          <w:p w:rsidR="00890233" w:rsidRPr="00890233" w:rsidRDefault="00890233" w:rsidP="00FC6C9D">
            <w:pPr>
              <w:jc w:val="center"/>
              <w:rPr>
                <w:color w:val="000000"/>
                <w:sz w:val="20"/>
                <w:szCs w:val="20"/>
              </w:rPr>
            </w:pPr>
            <w:r w:rsidRPr="00890233">
              <w:rPr>
                <w:color w:val="000000"/>
                <w:sz w:val="20"/>
                <w:szCs w:val="20"/>
              </w:rPr>
              <w:t>1.92</w:t>
            </w:r>
          </w:p>
        </w:tc>
      </w:tr>
      <w:tr w:rsidR="00890233" w:rsidRPr="00871970" w:rsidTr="00EC5CF6">
        <w:trPr>
          <w:trHeight w:val="353"/>
        </w:trPr>
        <w:tc>
          <w:tcPr>
            <w:tcW w:w="529" w:type="dxa"/>
            <w:noWrap/>
            <w:hideMark/>
          </w:tcPr>
          <w:p w:rsidR="00890233" w:rsidRPr="00871970" w:rsidRDefault="00890233" w:rsidP="00890233">
            <w:pPr>
              <w:jc w:val="center"/>
              <w:rPr>
                <w:rFonts w:eastAsia="Times New Roman" w:cs="Times New Roman"/>
                <w:color w:val="000000"/>
                <w:sz w:val="20"/>
                <w:szCs w:val="20"/>
                <w:lang w:eastAsia="cy-GB"/>
              </w:rPr>
            </w:pPr>
            <w:r w:rsidRPr="00871970">
              <w:rPr>
                <w:rFonts w:eastAsia="Times New Roman" w:cs="Times New Roman"/>
                <w:color w:val="000000"/>
                <w:sz w:val="20"/>
                <w:szCs w:val="20"/>
                <w:lang w:eastAsia="cy-GB"/>
              </w:rPr>
              <w:t>3</w:t>
            </w:r>
          </w:p>
        </w:tc>
        <w:tc>
          <w:tcPr>
            <w:tcW w:w="3066" w:type="dxa"/>
            <w:noWrap/>
            <w:hideMark/>
          </w:tcPr>
          <w:p w:rsidR="00890233" w:rsidRPr="00871970" w:rsidRDefault="00890233" w:rsidP="00890233">
            <w:pPr>
              <w:rPr>
                <w:rFonts w:eastAsia="Times New Roman" w:cs="Times New Roman"/>
                <w:color w:val="000000"/>
                <w:sz w:val="20"/>
                <w:szCs w:val="20"/>
                <w:lang w:eastAsia="cy-GB"/>
              </w:rPr>
            </w:pPr>
            <w:r w:rsidRPr="00871970">
              <w:rPr>
                <w:rFonts w:eastAsia="Times New Roman" w:cs="Times New Roman"/>
                <w:color w:val="000000"/>
                <w:sz w:val="20"/>
                <w:szCs w:val="20"/>
                <w:lang w:eastAsia="cy-GB"/>
              </w:rPr>
              <w:t>Information</w:t>
            </w:r>
          </w:p>
        </w:tc>
        <w:tc>
          <w:tcPr>
            <w:tcW w:w="2070" w:type="dxa"/>
            <w:noWrap/>
          </w:tcPr>
          <w:p w:rsidR="00890233" w:rsidRPr="00890233" w:rsidRDefault="00890233" w:rsidP="00FC6C9D">
            <w:pPr>
              <w:jc w:val="center"/>
              <w:rPr>
                <w:color w:val="000000"/>
                <w:sz w:val="20"/>
                <w:szCs w:val="20"/>
              </w:rPr>
            </w:pPr>
            <w:r w:rsidRPr="00890233">
              <w:rPr>
                <w:color w:val="000000"/>
                <w:sz w:val="20"/>
                <w:szCs w:val="20"/>
              </w:rPr>
              <w:t>292,500,000.00</w:t>
            </w:r>
          </w:p>
        </w:tc>
        <w:tc>
          <w:tcPr>
            <w:tcW w:w="1980" w:type="dxa"/>
            <w:noWrap/>
          </w:tcPr>
          <w:p w:rsidR="00890233" w:rsidRPr="00890233" w:rsidRDefault="00890233" w:rsidP="00FC6C9D">
            <w:pPr>
              <w:jc w:val="center"/>
              <w:rPr>
                <w:color w:val="000000"/>
                <w:sz w:val="20"/>
                <w:szCs w:val="20"/>
              </w:rPr>
            </w:pPr>
            <w:r w:rsidRPr="00890233">
              <w:rPr>
                <w:color w:val="000000"/>
                <w:sz w:val="20"/>
                <w:szCs w:val="20"/>
              </w:rPr>
              <w:t>93,609,580.92</w:t>
            </w:r>
          </w:p>
        </w:tc>
        <w:tc>
          <w:tcPr>
            <w:tcW w:w="1710" w:type="dxa"/>
            <w:noWrap/>
          </w:tcPr>
          <w:p w:rsidR="00890233" w:rsidRPr="00890233" w:rsidRDefault="00890233" w:rsidP="00FC6C9D">
            <w:pPr>
              <w:jc w:val="center"/>
              <w:rPr>
                <w:color w:val="000000"/>
                <w:sz w:val="20"/>
                <w:szCs w:val="20"/>
              </w:rPr>
            </w:pPr>
            <w:r w:rsidRPr="00890233">
              <w:rPr>
                <w:color w:val="000000"/>
                <w:sz w:val="20"/>
                <w:szCs w:val="20"/>
              </w:rPr>
              <w:t>32.00</w:t>
            </w:r>
          </w:p>
        </w:tc>
      </w:tr>
      <w:tr w:rsidR="00890233" w:rsidRPr="00871970" w:rsidTr="00EC5CF6">
        <w:trPr>
          <w:trHeight w:val="353"/>
        </w:trPr>
        <w:tc>
          <w:tcPr>
            <w:tcW w:w="529" w:type="dxa"/>
            <w:noWrap/>
            <w:hideMark/>
          </w:tcPr>
          <w:p w:rsidR="00890233" w:rsidRPr="00871970" w:rsidRDefault="00890233" w:rsidP="00890233">
            <w:pPr>
              <w:jc w:val="cente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D</w:t>
            </w:r>
          </w:p>
        </w:tc>
        <w:tc>
          <w:tcPr>
            <w:tcW w:w="3066" w:type="dxa"/>
            <w:hideMark/>
          </w:tcPr>
          <w:p w:rsidR="00890233" w:rsidRPr="00871970" w:rsidRDefault="00890233" w:rsidP="00890233">
            <w:pP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ADMINISTRATION SECTOR</w:t>
            </w:r>
          </w:p>
        </w:tc>
        <w:tc>
          <w:tcPr>
            <w:tcW w:w="2070" w:type="dxa"/>
            <w:noWrap/>
          </w:tcPr>
          <w:p w:rsidR="00890233" w:rsidRPr="00890233" w:rsidRDefault="00890233" w:rsidP="00FC6C9D">
            <w:pPr>
              <w:jc w:val="center"/>
              <w:rPr>
                <w:b/>
                <w:bCs/>
                <w:color w:val="000000"/>
                <w:sz w:val="20"/>
                <w:szCs w:val="20"/>
              </w:rPr>
            </w:pPr>
            <w:r w:rsidRPr="00890233">
              <w:rPr>
                <w:b/>
                <w:bCs/>
                <w:color w:val="000000"/>
                <w:sz w:val="20"/>
                <w:szCs w:val="20"/>
              </w:rPr>
              <w:t>3,720,820,000.00</w:t>
            </w:r>
          </w:p>
        </w:tc>
        <w:tc>
          <w:tcPr>
            <w:tcW w:w="1980" w:type="dxa"/>
            <w:noWrap/>
          </w:tcPr>
          <w:p w:rsidR="00890233" w:rsidRPr="00890233" w:rsidRDefault="00890233" w:rsidP="00FC6C9D">
            <w:pPr>
              <w:jc w:val="center"/>
              <w:rPr>
                <w:b/>
                <w:bCs/>
                <w:color w:val="000000"/>
                <w:sz w:val="20"/>
                <w:szCs w:val="20"/>
              </w:rPr>
            </w:pPr>
            <w:r w:rsidRPr="00890233">
              <w:rPr>
                <w:b/>
                <w:bCs/>
                <w:color w:val="000000"/>
                <w:sz w:val="20"/>
                <w:szCs w:val="20"/>
              </w:rPr>
              <w:t>408,377,545.53</w:t>
            </w:r>
          </w:p>
        </w:tc>
        <w:tc>
          <w:tcPr>
            <w:tcW w:w="1710" w:type="dxa"/>
            <w:noWrap/>
          </w:tcPr>
          <w:p w:rsidR="00890233" w:rsidRPr="00890233" w:rsidRDefault="00890233" w:rsidP="00FC6C9D">
            <w:pPr>
              <w:jc w:val="center"/>
              <w:rPr>
                <w:b/>
                <w:bCs/>
                <w:color w:val="000000"/>
                <w:sz w:val="20"/>
                <w:szCs w:val="20"/>
              </w:rPr>
            </w:pPr>
            <w:r w:rsidRPr="00890233">
              <w:rPr>
                <w:b/>
                <w:bCs/>
                <w:color w:val="000000"/>
                <w:sz w:val="20"/>
                <w:szCs w:val="20"/>
              </w:rPr>
              <w:t>10.98</w:t>
            </w:r>
          </w:p>
        </w:tc>
      </w:tr>
      <w:tr w:rsidR="00890233" w:rsidRPr="00871970" w:rsidTr="00EC5CF6">
        <w:trPr>
          <w:trHeight w:val="353"/>
        </w:trPr>
        <w:tc>
          <w:tcPr>
            <w:tcW w:w="529" w:type="dxa"/>
            <w:noWrap/>
            <w:hideMark/>
          </w:tcPr>
          <w:p w:rsidR="00890233" w:rsidRPr="00871970" w:rsidRDefault="00890233" w:rsidP="00890233">
            <w:pPr>
              <w:jc w:val="cente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 </w:t>
            </w:r>
          </w:p>
        </w:tc>
        <w:tc>
          <w:tcPr>
            <w:tcW w:w="3066" w:type="dxa"/>
            <w:noWrap/>
            <w:hideMark/>
          </w:tcPr>
          <w:p w:rsidR="00890233" w:rsidRPr="00871970" w:rsidRDefault="00890233" w:rsidP="00890233">
            <w:pPr>
              <w:rPr>
                <w:rFonts w:eastAsia="Times New Roman" w:cs="Times New Roman"/>
                <w:b/>
                <w:bCs/>
                <w:color w:val="000000"/>
                <w:sz w:val="20"/>
                <w:szCs w:val="20"/>
                <w:lang w:eastAsia="cy-GB"/>
              </w:rPr>
            </w:pPr>
            <w:r w:rsidRPr="00871970">
              <w:rPr>
                <w:rFonts w:eastAsia="Times New Roman" w:cs="Times New Roman"/>
                <w:b/>
                <w:bCs/>
                <w:color w:val="000000"/>
                <w:sz w:val="20"/>
                <w:szCs w:val="20"/>
                <w:lang w:eastAsia="cy-GB"/>
              </w:rPr>
              <w:t>GRAND TOTAL (A+B+C+D)</w:t>
            </w:r>
          </w:p>
        </w:tc>
        <w:tc>
          <w:tcPr>
            <w:tcW w:w="2070" w:type="dxa"/>
            <w:noWrap/>
          </w:tcPr>
          <w:p w:rsidR="00890233" w:rsidRPr="00890233" w:rsidRDefault="00890233" w:rsidP="00FC6C9D">
            <w:pPr>
              <w:jc w:val="center"/>
              <w:rPr>
                <w:b/>
                <w:bCs/>
                <w:color w:val="000000"/>
                <w:sz w:val="20"/>
                <w:szCs w:val="20"/>
              </w:rPr>
            </w:pPr>
            <w:r w:rsidRPr="00890233">
              <w:rPr>
                <w:b/>
                <w:bCs/>
                <w:color w:val="000000"/>
                <w:sz w:val="20"/>
                <w:szCs w:val="20"/>
              </w:rPr>
              <w:t>40,235,021,661.79</w:t>
            </w:r>
          </w:p>
        </w:tc>
        <w:tc>
          <w:tcPr>
            <w:tcW w:w="1980" w:type="dxa"/>
            <w:noWrap/>
          </w:tcPr>
          <w:p w:rsidR="00890233" w:rsidRPr="00890233" w:rsidRDefault="00890233" w:rsidP="00FC6C9D">
            <w:pPr>
              <w:jc w:val="center"/>
              <w:rPr>
                <w:b/>
                <w:bCs/>
                <w:color w:val="000000"/>
                <w:sz w:val="20"/>
                <w:szCs w:val="20"/>
              </w:rPr>
            </w:pPr>
            <w:r w:rsidRPr="00890233">
              <w:rPr>
                <w:b/>
                <w:bCs/>
                <w:color w:val="000000"/>
                <w:sz w:val="20"/>
                <w:szCs w:val="20"/>
              </w:rPr>
              <w:t>11,416,495,334.99</w:t>
            </w:r>
          </w:p>
        </w:tc>
        <w:tc>
          <w:tcPr>
            <w:tcW w:w="1710" w:type="dxa"/>
            <w:noWrap/>
          </w:tcPr>
          <w:p w:rsidR="00890233" w:rsidRPr="00890233" w:rsidRDefault="00890233" w:rsidP="00FC6C9D">
            <w:pPr>
              <w:jc w:val="center"/>
              <w:rPr>
                <w:b/>
                <w:bCs/>
                <w:color w:val="000000"/>
                <w:sz w:val="20"/>
                <w:szCs w:val="20"/>
              </w:rPr>
            </w:pPr>
            <w:r w:rsidRPr="00890233">
              <w:rPr>
                <w:b/>
                <w:bCs/>
                <w:color w:val="000000"/>
                <w:sz w:val="20"/>
                <w:szCs w:val="20"/>
              </w:rPr>
              <w:t>28.37</w:t>
            </w:r>
          </w:p>
        </w:tc>
      </w:tr>
    </w:tbl>
    <w:p w:rsidR="00992D36" w:rsidRDefault="00992D36" w:rsidP="00992D36">
      <w:pPr>
        <w:spacing w:line="360" w:lineRule="auto"/>
        <w:rPr>
          <w:rFonts w:ascii="Tahoma" w:hAnsi="Tahoma" w:cs="Tahoma"/>
          <w:i/>
          <w:sz w:val="18"/>
          <w:szCs w:val="18"/>
        </w:rPr>
      </w:pPr>
      <w:r w:rsidRPr="00DF1BFE">
        <w:rPr>
          <w:rFonts w:ascii="Tahoma" w:hAnsi="Tahoma" w:cs="Tahoma"/>
          <w:b/>
          <w:sz w:val="18"/>
          <w:szCs w:val="18"/>
        </w:rPr>
        <w:t xml:space="preserve">SOURCE: </w:t>
      </w:r>
      <w:r w:rsidRPr="00DF1BFE">
        <w:rPr>
          <w:rFonts w:ascii="Tahoma" w:hAnsi="Tahoma" w:cs="Tahoma"/>
          <w:i/>
          <w:sz w:val="18"/>
          <w:szCs w:val="18"/>
        </w:rPr>
        <w:t>OFFICE OF ACCOUNTANT GENE</w:t>
      </w:r>
      <w:r>
        <w:rPr>
          <w:rFonts w:ascii="Tahoma" w:hAnsi="Tahoma" w:cs="Tahoma"/>
          <w:i/>
          <w:sz w:val="18"/>
          <w:szCs w:val="18"/>
        </w:rPr>
        <w:t>RAL AND OTHER MEDAs, ONDO STATE</w:t>
      </w:r>
    </w:p>
    <w:p w:rsidR="00992D36" w:rsidRDefault="00992D36" w:rsidP="00992D36">
      <w:pPr>
        <w:spacing w:line="360" w:lineRule="auto"/>
        <w:rPr>
          <w:rFonts w:ascii="Tahoma" w:hAnsi="Tahoma" w:cs="Tahoma"/>
          <w:i/>
          <w:sz w:val="18"/>
          <w:szCs w:val="18"/>
        </w:rPr>
      </w:pPr>
    </w:p>
    <w:p w:rsidR="00992D36" w:rsidRDefault="00992D36" w:rsidP="00992D36">
      <w:pPr>
        <w:spacing w:line="360" w:lineRule="auto"/>
        <w:rPr>
          <w:rFonts w:ascii="Tahoma" w:hAnsi="Tahoma" w:cs="Tahoma"/>
          <w:i/>
          <w:sz w:val="18"/>
          <w:szCs w:val="18"/>
        </w:rPr>
      </w:pPr>
    </w:p>
    <w:p w:rsidR="00992D36" w:rsidRDefault="00992D36" w:rsidP="00992D36">
      <w:pPr>
        <w:spacing w:line="360" w:lineRule="auto"/>
        <w:rPr>
          <w:rFonts w:ascii="Tahoma" w:hAnsi="Tahoma" w:cs="Tahoma"/>
          <w:i/>
          <w:sz w:val="18"/>
          <w:szCs w:val="18"/>
        </w:rPr>
      </w:pPr>
    </w:p>
    <w:p w:rsidR="00FC6C9D" w:rsidRDefault="00FC6C9D" w:rsidP="00366897">
      <w:pPr>
        <w:pStyle w:val="Caption"/>
        <w:rPr>
          <w:b/>
        </w:rPr>
      </w:pPr>
      <w:r w:rsidRPr="00366897">
        <w:rPr>
          <w:b/>
        </w:rPr>
        <w:lastRenderedPageBreak/>
        <w:t xml:space="preserve"> </w:t>
      </w:r>
      <w:bookmarkStart w:id="62" w:name="_Toc46393815"/>
      <w:r w:rsidR="00366897" w:rsidRPr="00366897">
        <w:rPr>
          <w:b/>
        </w:rPr>
        <w:t xml:space="preserve">Figure 3. </w:t>
      </w:r>
      <w:r w:rsidR="00366897" w:rsidRPr="00366897">
        <w:rPr>
          <w:b/>
        </w:rPr>
        <w:fldChar w:fldCharType="begin"/>
      </w:r>
      <w:r w:rsidR="00366897" w:rsidRPr="00366897">
        <w:rPr>
          <w:b/>
        </w:rPr>
        <w:instrText xml:space="preserve"> SEQ Figure_3. \* ARABIC </w:instrText>
      </w:r>
      <w:r w:rsidR="00366897" w:rsidRPr="00366897">
        <w:rPr>
          <w:b/>
        </w:rPr>
        <w:fldChar w:fldCharType="separate"/>
      </w:r>
      <w:r w:rsidR="00386BE2">
        <w:rPr>
          <w:b/>
          <w:noProof/>
        </w:rPr>
        <w:t>12</w:t>
      </w:r>
      <w:r w:rsidR="00366897" w:rsidRPr="00366897">
        <w:rPr>
          <w:b/>
        </w:rPr>
        <w:fldChar w:fldCharType="end"/>
      </w:r>
      <w:r w:rsidR="00992D36" w:rsidRPr="00366897">
        <w:rPr>
          <w:b/>
        </w:rPr>
        <w:t>: Bar Chart</w:t>
      </w:r>
      <w:r w:rsidR="00992D36">
        <w:rPr>
          <w:b/>
        </w:rPr>
        <w:t xml:space="preserve"> </w:t>
      </w:r>
      <w:r w:rsidR="00992D36" w:rsidRPr="000545F9">
        <w:rPr>
          <w:b/>
        </w:rPr>
        <w:t>Showing Mid-Year</w:t>
      </w:r>
      <w:r w:rsidR="00992D36">
        <w:rPr>
          <w:b/>
        </w:rPr>
        <w:t xml:space="preserve"> Sectoral</w:t>
      </w:r>
      <w:bookmarkEnd w:id="62"/>
      <w:r w:rsidR="00992D36">
        <w:rPr>
          <w:b/>
        </w:rPr>
        <w:t xml:space="preserve"> </w:t>
      </w:r>
    </w:p>
    <w:p w:rsidR="00992D36" w:rsidRPr="0083167B" w:rsidRDefault="00FC6C9D" w:rsidP="00992D36">
      <w:pPr>
        <w:tabs>
          <w:tab w:val="left" w:pos="720"/>
          <w:tab w:val="left" w:pos="2160"/>
        </w:tabs>
        <w:spacing w:after="0" w:line="240" w:lineRule="auto"/>
        <w:ind w:left="2160" w:hanging="2160"/>
        <w:jc w:val="both"/>
        <w:rPr>
          <w:rFonts w:ascii="Tahoma" w:hAnsi="Tahoma" w:cs="Tahoma"/>
          <w:b/>
          <w:sz w:val="28"/>
          <w:szCs w:val="28"/>
        </w:rPr>
      </w:pPr>
      <w:r>
        <w:rPr>
          <w:rFonts w:ascii="Tahoma" w:hAnsi="Tahoma" w:cs="Tahoma"/>
          <w:b/>
          <w:sz w:val="28"/>
          <w:szCs w:val="28"/>
        </w:rPr>
        <w:t xml:space="preserve">                       Capital </w:t>
      </w:r>
      <w:r w:rsidR="00992D36" w:rsidRPr="0083167B">
        <w:rPr>
          <w:rFonts w:ascii="Tahoma" w:hAnsi="Tahoma" w:cs="Tahoma"/>
          <w:b/>
          <w:sz w:val="28"/>
          <w:szCs w:val="28"/>
        </w:rPr>
        <w:t>Expenditure</w:t>
      </w:r>
    </w:p>
    <w:p w:rsidR="00992D36" w:rsidRDefault="00FC6C9D" w:rsidP="00992D36">
      <w:pPr>
        <w:pStyle w:val="ListParagraph"/>
        <w:ind w:left="90"/>
        <w:jc w:val="both"/>
        <w:rPr>
          <w:noProof/>
          <w:lang w:val="en-US"/>
        </w:rPr>
      </w:pPr>
      <w:r>
        <w:rPr>
          <w:noProof/>
          <w:lang w:val="en-GB" w:eastAsia="en-GB"/>
        </w:rPr>
        <w:drawing>
          <wp:inline distT="0" distB="0" distL="0" distR="0" wp14:anchorId="4CFB5182" wp14:editId="6072CBF4">
            <wp:extent cx="5178391" cy="3867150"/>
            <wp:effectExtent l="0" t="0" r="381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2D36" w:rsidRDefault="00992D36" w:rsidP="00992D36">
      <w:pPr>
        <w:pStyle w:val="ListParagraph"/>
        <w:ind w:left="90"/>
        <w:jc w:val="both"/>
        <w:rPr>
          <w:noProof/>
          <w:lang w:val="en-US"/>
        </w:rPr>
      </w:pPr>
    </w:p>
    <w:p w:rsidR="00992D36" w:rsidRPr="00DF3FE9" w:rsidRDefault="00992D36" w:rsidP="00992D36">
      <w:pPr>
        <w:pStyle w:val="ListParagraph"/>
        <w:spacing w:line="360" w:lineRule="auto"/>
        <w:ind w:left="90"/>
        <w:jc w:val="both"/>
        <w:rPr>
          <w:rFonts w:ascii="Tahoma" w:hAnsi="Tahoma" w:cs="Tahoma"/>
          <w:sz w:val="28"/>
          <w:szCs w:val="24"/>
        </w:rPr>
      </w:pPr>
      <w:r w:rsidRPr="00DF3FE9">
        <w:rPr>
          <w:rFonts w:ascii="Tahoma" w:hAnsi="Tahoma" w:cs="Tahoma"/>
          <w:sz w:val="28"/>
          <w:szCs w:val="28"/>
        </w:rPr>
        <w:t xml:space="preserve">Table 3.12 and </w:t>
      </w:r>
      <w:r>
        <w:rPr>
          <w:rFonts w:ascii="Tahoma" w:hAnsi="Tahoma" w:cs="Tahoma"/>
          <w:sz w:val="28"/>
          <w:szCs w:val="24"/>
        </w:rPr>
        <w:t>Figure 3.12</w:t>
      </w:r>
      <w:r w:rsidR="00EC5CF6">
        <w:rPr>
          <w:rFonts w:ascii="Tahoma" w:hAnsi="Tahoma" w:cs="Tahoma"/>
          <w:sz w:val="28"/>
          <w:szCs w:val="24"/>
        </w:rPr>
        <w:t xml:space="preserve"> showed that </w:t>
      </w:r>
      <w:r w:rsidRPr="00DF3FE9">
        <w:rPr>
          <w:rFonts w:ascii="Tahoma" w:hAnsi="Tahoma" w:cs="Tahoma"/>
          <w:sz w:val="28"/>
          <w:szCs w:val="24"/>
        </w:rPr>
        <w:t xml:space="preserve">Economic Sector accounted for the highest actual Capital Expenditure of </w:t>
      </w:r>
      <w:r w:rsidRPr="00DF3FE9">
        <w:rPr>
          <w:rFonts w:ascii="Tahoma" w:hAnsi="Tahoma" w:cs="Tahoma"/>
          <w:dstrike/>
          <w:sz w:val="28"/>
          <w:szCs w:val="24"/>
        </w:rPr>
        <w:t>N</w:t>
      </w:r>
      <w:r>
        <w:rPr>
          <w:rFonts w:ascii="Tahoma" w:hAnsi="Tahoma" w:cs="Tahoma"/>
          <w:sz w:val="28"/>
          <w:szCs w:val="24"/>
        </w:rPr>
        <w:t>7.814 billion, representing 30.6</w:t>
      </w:r>
      <w:r w:rsidRPr="00DF3FE9">
        <w:rPr>
          <w:rFonts w:ascii="Tahoma" w:hAnsi="Tahoma" w:cs="Tahoma"/>
          <w:sz w:val="28"/>
          <w:szCs w:val="24"/>
        </w:rPr>
        <w:t>% performance level, when compared to the mid-year estimate</w:t>
      </w:r>
      <w:r w:rsidR="00EC5CF6">
        <w:rPr>
          <w:rFonts w:ascii="Tahoma" w:hAnsi="Tahoma" w:cs="Tahoma"/>
          <w:sz w:val="28"/>
          <w:szCs w:val="24"/>
        </w:rPr>
        <w:t>s</w:t>
      </w:r>
      <w:r w:rsidRPr="00DF3FE9">
        <w:rPr>
          <w:rFonts w:ascii="Tahoma" w:hAnsi="Tahoma" w:cs="Tahoma"/>
          <w:sz w:val="28"/>
          <w:szCs w:val="24"/>
        </w:rPr>
        <w:t xml:space="preserve"> of </w:t>
      </w:r>
      <w:r w:rsidRPr="00DF3FE9">
        <w:rPr>
          <w:rFonts w:ascii="Tahoma" w:hAnsi="Tahoma" w:cs="Tahoma"/>
          <w:dstrike/>
          <w:sz w:val="28"/>
          <w:szCs w:val="24"/>
        </w:rPr>
        <w:t>N</w:t>
      </w:r>
      <w:r w:rsidRPr="00DF3FE9">
        <w:rPr>
          <w:rFonts w:ascii="Tahoma" w:hAnsi="Tahoma" w:cs="Tahoma"/>
          <w:sz w:val="28"/>
          <w:szCs w:val="24"/>
        </w:rPr>
        <w:t xml:space="preserve">25.553 billion. On the other hand, Law &amp; Justice Sector, with the least actual expenditure of </w:t>
      </w:r>
      <w:r w:rsidRPr="00DF3FE9">
        <w:rPr>
          <w:rFonts w:ascii="Tahoma" w:hAnsi="Tahoma" w:cs="Tahoma"/>
          <w:dstrike/>
          <w:sz w:val="28"/>
          <w:szCs w:val="24"/>
        </w:rPr>
        <w:t>N</w:t>
      </w:r>
      <w:r w:rsidRPr="00DF3FE9">
        <w:rPr>
          <w:rFonts w:ascii="Tahoma" w:hAnsi="Tahoma" w:cs="Tahoma"/>
          <w:sz w:val="28"/>
          <w:szCs w:val="24"/>
        </w:rPr>
        <w:t>0.021 billion recorded 1.5% perf</w:t>
      </w:r>
      <w:r w:rsidR="00EC5CF6">
        <w:rPr>
          <w:rFonts w:ascii="Tahoma" w:hAnsi="Tahoma" w:cs="Tahoma"/>
          <w:sz w:val="28"/>
          <w:szCs w:val="24"/>
        </w:rPr>
        <w:t>ormance level for the 2020 mid-</w:t>
      </w:r>
      <w:r w:rsidRPr="00DF3FE9">
        <w:rPr>
          <w:rFonts w:ascii="Tahoma" w:hAnsi="Tahoma" w:cs="Tahoma"/>
          <w:sz w:val="28"/>
          <w:szCs w:val="24"/>
        </w:rPr>
        <w:t>year.</w:t>
      </w:r>
    </w:p>
    <w:p w:rsidR="005E5F8D" w:rsidRDefault="005E5F8D" w:rsidP="005E5F8D">
      <w:pPr>
        <w:pStyle w:val="ListParagraph"/>
        <w:spacing w:line="360" w:lineRule="auto"/>
        <w:jc w:val="center"/>
        <w:rPr>
          <w:rFonts w:ascii="Tahoma" w:hAnsi="Tahoma" w:cs="Tahoma"/>
          <w:b/>
          <w:sz w:val="28"/>
          <w:szCs w:val="28"/>
        </w:rPr>
      </w:pPr>
    </w:p>
    <w:p w:rsidR="000545F9" w:rsidRDefault="005620DB" w:rsidP="005620DB">
      <w:pPr>
        <w:spacing w:line="360" w:lineRule="auto"/>
        <w:rPr>
          <w:rFonts w:ascii="Tahoma" w:hAnsi="Tahoma" w:cs="Tahoma"/>
          <w:b/>
          <w:sz w:val="28"/>
          <w:szCs w:val="28"/>
        </w:rPr>
      </w:pPr>
      <w:r>
        <w:rPr>
          <w:rFonts w:ascii="Tahoma" w:hAnsi="Tahoma" w:cs="Tahoma"/>
          <w:b/>
          <w:sz w:val="28"/>
          <w:szCs w:val="28"/>
        </w:rPr>
        <w:t xml:space="preserve">                                </w:t>
      </w:r>
    </w:p>
    <w:p w:rsidR="007C4B22" w:rsidRDefault="007C4B22" w:rsidP="005620DB">
      <w:pPr>
        <w:spacing w:line="360" w:lineRule="auto"/>
        <w:rPr>
          <w:rFonts w:ascii="Tahoma" w:hAnsi="Tahoma" w:cs="Tahoma"/>
          <w:b/>
          <w:sz w:val="28"/>
          <w:szCs w:val="28"/>
        </w:rPr>
      </w:pPr>
    </w:p>
    <w:p w:rsidR="00EC5CF6" w:rsidRDefault="00EC5CF6" w:rsidP="005620DB">
      <w:pPr>
        <w:spacing w:line="360" w:lineRule="auto"/>
        <w:rPr>
          <w:rFonts w:ascii="Tahoma" w:hAnsi="Tahoma" w:cs="Tahoma"/>
          <w:b/>
          <w:sz w:val="28"/>
          <w:szCs w:val="28"/>
        </w:rPr>
      </w:pPr>
    </w:p>
    <w:p w:rsidR="002B27B9" w:rsidRPr="003D5F0E" w:rsidRDefault="002B27B9" w:rsidP="003D5F0E">
      <w:pPr>
        <w:pStyle w:val="Heading1"/>
        <w:jc w:val="center"/>
        <w:rPr>
          <w:rFonts w:ascii="Tahoma" w:hAnsi="Tahoma" w:cs="Tahoma"/>
          <w:b/>
          <w:color w:val="000000" w:themeColor="text1"/>
          <w:sz w:val="28"/>
          <w:szCs w:val="28"/>
          <w:lang w:val="en-GB"/>
        </w:rPr>
      </w:pPr>
      <w:bookmarkStart w:id="63" w:name="_Toc46323617"/>
      <w:r w:rsidRPr="003D5F0E">
        <w:rPr>
          <w:rFonts w:ascii="Tahoma" w:hAnsi="Tahoma" w:cs="Tahoma"/>
          <w:b/>
          <w:color w:val="000000" w:themeColor="text1"/>
          <w:sz w:val="28"/>
          <w:szCs w:val="28"/>
          <w:lang w:val="en-GB"/>
        </w:rPr>
        <w:lastRenderedPageBreak/>
        <w:t>CHAPTER FOUR</w:t>
      </w:r>
      <w:bookmarkEnd w:id="63"/>
    </w:p>
    <w:p w:rsidR="002B27B9" w:rsidRDefault="002B27B9" w:rsidP="002B27B9">
      <w:pPr>
        <w:spacing w:after="120" w:line="240" w:lineRule="auto"/>
        <w:ind w:left="720" w:hanging="720"/>
        <w:jc w:val="center"/>
        <w:rPr>
          <w:rFonts w:ascii="Tahoma" w:eastAsia="Tahoma" w:hAnsi="Tahoma" w:cs="Tahoma"/>
          <w:b/>
          <w:color w:val="000000"/>
          <w:sz w:val="28"/>
          <w:szCs w:val="28"/>
          <w:lang w:val="en-CA"/>
        </w:rPr>
      </w:pPr>
      <w:r w:rsidRPr="00A1518B">
        <w:rPr>
          <w:rFonts w:ascii="Tahoma" w:eastAsia="Tahoma" w:hAnsi="Tahoma" w:cs="Tahoma"/>
          <w:b/>
          <w:color w:val="000000"/>
          <w:sz w:val="28"/>
          <w:szCs w:val="28"/>
          <w:lang w:val="en-CA"/>
        </w:rPr>
        <w:t xml:space="preserve">STATUS </w:t>
      </w:r>
      <w:r>
        <w:rPr>
          <w:rFonts w:ascii="Tahoma" w:eastAsia="Tahoma" w:hAnsi="Tahoma" w:cs="Tahoma"/>
          <w:b/>
          <w:color w:val="000000"/>
          <w:sz w:val="28"/>
          <w:szCs w:val="28"/>
          <w:lang w:val="en-CA"/>
        </w:rPr>
        <w:t xml:space="preserve">OF </w:t>
      </w:r>
      <w:r w:rsidRPr="00A1518B">
        <w:rPr>
          <w:rFonts w:ascii="Tahoma" w:eastAsia="Tahoma" w:hAnsi="Tahoma" w:cs="Tahoma"/>
          <w:b/>
          <w:color w:val="000000"/>
          <w:sz w:val="28"/>
          <w:szCs w:val="28"/>
          <w:lang w:val="en-CA"/>
        </w:rPr>
        <w:t>CAPITAL</w:t>
      </w:r>
      <w:r>
        <w:rPr>
          <w:rFonts w:ascii="Tahoma" w:eastAsia="Tahoma" w:hAnsi="Tahoma" w:cs="Tahoma"/>
          <w:b/>
          <w:color w:val="000000"/>
          <w:sz w:val="28"/>
          <w:szCs w:val="28"/>
          <w:lang w:val="en-CA"/>
        </w:rPr>
        <w:t xml:space="preserve"> PROJECTS AWARDED THROUGH THE STATE TENDERS’ BOARD IN 2018, </w:t>
      </w:r>
      <w:r w:rsidRPr="00A1518B">
        <w:rPr>
          <w:rFonts w:ascii="Tahoma" w:eastAsia="Tahoma" w:hAnsi="Tahoma" w:cs="Tahoma"/>
          <w:b/>
          <w:color w:val="000000"/>
          <w:sz w:val="28"/>
          <w:szCs w:val="28"/>
          <w:lang w:val="en-CA"/>
        </w:rPr>
        <w:t>2019</w:t>
      </w:r>
      <w:r w:rsidR="00956980">
        <w:rPr>
          <w:rFonts w:ascii="Tahoma" w:eastAsia="Tahoma" w:hAnsi="Tahoma" w:cs="Tahoma"/>
          <w:b/>
          <w:color w:val="000000"/>
          <w:sz w:val="28"/>
          <w:szCs w:val="28"/>
          <w:lang w:val="en-CA"/>
        </w:rPr>
        <w:t xml:space="preserve"> AND </w:t>
      </w:r>
      <w:r w:rsidR="00077631">
        <w:rPr>
          <w:rFonts w:ascii="Tahoma" w:eastAsia="Tahoma" w:hAnsi="Tahoma" w:cs="Tahoma"/>
          <w:b/>
          <w:color w:val="000000"/>
          <w:sz w:val="28"/>
          <w:szCs w:val="28"/>
          <w:lang w:val="en-CA"/>
        </w:rPr>
        <w:t>AS AT JUNE</w:t>
      </w:r>
      <w:r w:rsidR="00956980">
        <w:rPr>
          <w:rFonts w:ascii="Tahoma" w:eastAsia="Tahoma" w:hAnsi="Tahoma" w:cs="Tahoma"/>
          <w:b/>
          <w:color w:val="000000"/>
          <w:sz w:val="28"/>
          <w:szCs w:val="28"/>
          <w:lang w:val="en-CA"/>
        </w:rPr>
        <w:t>,</w:t>
      </w:r>
      <w:r w:rsidR="00077631">
        <w:rPr>
          <w:rFonts w:ascii="Tahoma" w:eastAsia="Tahoma" w:hAnsi="Tahoma" w:cs="Tahoma"/>
          <w:b/>
          <w:color w:val="000000"/>
          <w:sz w:val="28"/>
          <w:szCs w:val="28"/>
          <w:lang w:val="en-CA"/>
        </w:rPr>
        <w:t xml:space="preserve"> 2020</w:t>
      </w:r>
      <w:r w:rsidRPr="00A1518B">
        <w:rPr>
          <w:rFonts w:ascii="Tahoma" w:eastAsia="Tahoma" w:hAnsi="Tahoma" w:cs="Tahoma"/>
          <w:b/>
          <w:color w:val="000000"/>
          <w:sz w:val="28"/>
          <w:szCs w:val="28"/>
          <w:lang w:val="en-CA"/>
        </w:rPr>
        <w:t>.</w:t>
      </w:r>
    </w:p>
    <w:p w:rsidR="002B27B9" w:rsidRPr="00A1518B" w:rsidRDefault="002B27B9" w:rsidP="002B27B9">
      <w:pPr>
        <w:spacing w:after="120" w:line="240" w:lineRule="auto"/>
        <w:ind w:left="720" w:hanging="720"/>
        <w:jc w:val="center"/>
        <w:rPr>
          <w:rFonts w:ascii="Tahoma" w:eastAsia="Tahoma" w:hAnsi="Tahoma" w:cs="Tahoma"/>
          <w:b/>
          <w:color w:val="000000"/>
          <w:sz w:val="28"/>
          <w:szCs w:val="28"/>
          <w:lang w:val="en-CA"/>
        </w:rPr>
      </w:pPr>
    </w:p>
    <w:p w:rsidR="002B27B9" w:rsidRPr="00A1518B" w:rsidRDefault="002B27B9" w:rsidP="002B27B9">
      <w:pPr>
        <w:spacing w:line="360" w:lineRule="auto"/>
        <w:jc w:val="both"/>
        <w:rPr>
          <w:rFonts w:ascii="Tahoma" w:hAnsi="Tahoma" w:cs="Tahoma"/>
          <w:b/>
          <w:sz w:val="28"/>
          <w:szCs w:val="28"/>
          <w:lang w:val="en-GB"/>
        </w:rPr>
      </w:pPr>
      <w:r w:rsidRPr="00A1518B">
        <w:rPr>
          <w:rFonts w:ascii="Tahoma" w:hAnsi="Tahoma" w:cs="Tahoma"/>
          <w:b/>
          <w:sz w:val="28"/>
          <w:szCs w:val="28"/>
          <w:lang w:val="en-GB"/>
        </w:rPr>
        <w:t>4.0</w:t>
      </w:r>
      <w:r w:rsidRPr="00A1518B">
        <w:rPr>
          <w:rFonts w:ascii="Tahoma" w:hAnsi="Tahoma" w:cs="Tahoma"/>
          <w:b/>
          <w:sz w:val="28"/>
          <w:szCs w:val="28"/>
          <w:lang w:val="en-GB"/>
        </w:rPr>
        <w:tab/>
        <w:t>INTRODUCTION</w:t>
      </w:r>
    </w:p>
    <w:p w:rsidR="002B27B9" w:rsidRPr="00A1518B" w:rsidRDefault="002B27B9" w:rsidP="002B27B9">
      <w:pPr>
        <w:spacing w:line="360" w:lineRule="auto"/>
        <w:jc w:val="both"/>
        <w:rPr>
          <w:rFonts w:ascii="Tahoma" w:hAnsi="Tahoma" w:cs="Tahoma"/>
          <w:sz w:val="28"/>
          <w:szCs w:val="28"/>
          <w:lang w:val="en-GB"/>
        </w:rPr>
      </w:pPr>
      <w:r w:rsidRPr="00A1518B">
        <w:rPr>
          <w:rFonts w:ascii="Tahoma" w:hAnsi="Tahoma" w:cs="Tahoma"/>
          <w:sz w:val="28"/>
          <w:szCs w:val="28"/>
          <w:lang w:val="en-GB"/>
        </w:rPr>
        <w:t>The 2018</w:t>
      </w:r>
      <w:r>
        <w:rPr>
          <w:rFonts w:ascii="Tahoma" w:hAnsi="Tahoma" w:cs="Tahoma"/>
          <w:sz w:val="28"/>
          <w:szCs w:val="28"/>
          <w:lang w:val="en-GB"/>
        </w:rPr>
        <w:t xml:space="preserve">, </w:t>
      </w:r>
      <w:r w:rsidRPr="00A1518B">
        <w:rPr>
          <w:rFonts w:ascii="Tahoma" w:hAnsi="Tahoma" w:cs="Tahoma"/>
          <w:sz w:val="28"/>
          <w:szCs w:val="28"/>
          <w:lang w:val="en-GB"/>
        </w:rPr>
        <w:t>2019</w:t>
      </w:r>
      <w:r>
        <w:rPr>
          <w:rFonts w:ascii="Tahoma" w:hAnsi="Tahoma" w:cs="Tahoma"/>
          <w:sz w:val="28"/>
          <w:szCs w:val="28"/>
          <w:lang w:val="en-GB"/>
        </w:rPr>
        <w:t xml:space="preserve"> and 2020</w:t>
      </w:r>
      <w:r w:rsidRPr="00A1518B">
        <w:rPr>
          <w:rFonts w:ascii="Tahoma" w:hAnsi="Tahoma" w:cs="Tahoma"/>
          <w:sz w:val="28"/>
          <w:szCs w:val="28"/>
          <w:lang w:val="en-GB"/>
        </w:rPr>
        <w:t xml:space="preserve"> </w:t>
      </w:r>
      <w:r w:rsidR="00077631">
        <w:rPr>
          <w:rFonts w:ascii="Tahoma" w:hAnsi="Tahoma" w:cs="Tahoma"/>
          <w:sz w:val="28"/>
          <w:szCs w:val="28"/>
          <w:lang w:val="en-GB"/>
        </w:rPr>
        <w:t xml:space="preserve">Capital </w:t>
      </w:r>
      <w:r w:rsidRPr="00A1518B">
        <w:rPr>
          <w:rFonts w:ascii="Tahoma" w:hAnsi="Tahoma" w:cs="Tahoma"/>
          <w:sz w:val="28"/>
          <w:szCs w:val="28"/>
          <w:lang w:val="en-GB"/>
        </w:rPr>
        <w:t xml:space="preserve">Budgets </w:t>
      </w:r>
      <w:r>
        <w:rPr>
          <w:rFonts w:ascii="Tahoma" w:hAnsi="Tahoma" w:cs="Tahoma"/>
          <w:sz w:val="28"/>
          <w:szCs w:val="28"/>
          <w:lang w:val="en-GB"/>
        </w:rPr>
        <w:t xml:space="preserve">were designed </w:t>
      </w:r>
      <w:r w:rsidRPr="00A1518B">
        <w:rPr>
          <w:rFonts w:ascii="Tahoma" w:hAnsi="Tahoma" w:cs="Tahoma"/>
          <w:sz w:val="28"/>
          <w:szCs w:val="28"/>
          <w:lang w:val="en-GB"/>
        </w:rPr>
        <w:t>to execute the Strategic Develop</w:t>
      </w:r>
      <w:r>
        <w:rPr>
          <w:rFonts w:ascii="Tahoma" w:hAnsi="Tahoma" w:cs="Tahoma"/>
          <w:sz w:val="28"/>
          <w:szCs w:val="28"/>
          <w:lang w:val="en-GB"/>
        </w:rPr>
        <w:t>ment and Policy Implementation P</w:t>
      </w:r>
      <w:r w:rsidRPr="00A1518B">
        <w:rPr>
          <w:rFonts w:ascii="Tahoma" w:hAnsi="Tahoma" w:cs="Tahoma"/>
          <w:sz w:val="28"/>
          <w:szCs w:val="28"/>
          <w:lang w:val="en-GB"/>
        </w:rPr>
        <w:t xml:space="preserve">lan (cardinal programmes) of the current Administration tagged </w:t>
      </w:r>
      <w:r w:rsidRPr="00A1518B">
        <w:rPr>
          <w:rFonts w:ascii="Tahoma" w:hAnsi="Tahoma" w:cs="Tahoma"/>
          <w:b/>
          <w:sz w:val="28"/>
          <w:szCs w:val="28"/>
          <w:lang w:val="en-GB"/>
        </w:rPr>
        <w:t>“Blueprint to Progress”</w:t>
      </w:r>
      <w:r w:rsidRPr="00A1518B">
        <w:rPr>
          <w:rFonts w:ascii="Tahoma" w:hAnsi="Tahoma" w:cs="Tahoma"/>
          <w:sz w:val="28"/>
          <w:szCs w:val="28"/>
          <w:lang w:val="en-GB"/>
        </w:rPr>
        <w:t xml:space="preserve"> which defines the State’s strategic development trajectory for the time span of 2017-2021. </w:t>
      </w:r>
    </w:p>
    <w:p w:rsidR="00077631" w:rsidRDefault="002B27B9" w:rsidP="002B27B9">
      <w:pPr>
        <w:spacing w:line="360" w:lineRule="auto"/>
        <w:jc w:val="both"/>
        <w:rPr>
          <w:rFonts w:ascii="Tahoma" w:hAnsi="Tahoma" w:cs="Tahoma"/>
          <w:sz w:val="28"/>
          <w:szCs w:val="28"/>
          <w:lang w:val="en-GB"/>
        </w:rPr>
      </w:pPr>
      <w:r>
        <w:rPr>
          <w:rFonts w:ascii="Tahoma" w:eastAsia="Times New Roman" w:hAnsi="Tahoma" w:cs="Tahoma"/>
          <w:color w:val="000000"/>
          <w:sz w:val="28"/>
          <w:szCs w:val="28"/>
          <w:lang w:eastAsia="en-GB"/>
        </w:rPr>
        <w:t xml:space="preserve">The </w:t>
      </w:r>
      <w:r w:rsidR="00077631">
        <w:rPr>
          <w:rFonts w:ascii="Tahoma" w:eastAsia="Times New Roman" w:hAnsi="Tahoma" w:cs="Tahoma"/>
          <w:color w:val="000000"/>
          <w:sz w:val="28"/>
          <w:szCs w:val="28"/>
          <w:lang w:eastAsia="en-GB"/>
        </w:rPr>
        <w:t xml:space="preserve">Capital </w:t>
      </w:r>
      <w:r>
        <w:rPr>
          <w:rFonts w:ascii="Tahoma" w:eastAsia="Times New Roman" w:hAnsi="Tahoma" w:cs="Tahoma"/>
          <w:color w:val="000000"/>
          <w:sz w:val="28"/>
          <w:szCs w:val="28"/>
          <w:lang w:eastAsia="en-GB"/>
        </w:rPr>
        <w:t xml:space="preserve">projects </w:t>
      </w:r>
      <w:r w:rsidR="00077631">
        <w:rPr>
          <w:rFonts w:ascii="Tahoma" w:eastAsia="Times New Roman" w:hAnsi="Tahoma" w:cs="Tahoma"/>
          <w:color w:val="000000"/>
          <w:sz w:val="28"/>
          <w:szCs w:val="28"/>
          <w:lang w:eastAsia="en-GB"/>
        </w:rPr>
        <w:t xml:space="preserve">awarded since inception of this administration </w:t>
      </w:r>
      <w:r>
        <w:rPr>
          <w:rFonts w:ascii="Tahoma" w:eastAsia="Times New Roman" w:hAnsi="Tahoma" w:cs="Tahoma"/>
          <w:color w:val="000000"/>
          <w:sz w:val="28"/>
          <w:szCs w:val="28"/>
          <w:lang w:eastAsia="en-GB"/>
        </w:rPr>
        <w:t>are spatially spread in all the 18 L</w:t>
      </w:r>
      <w:r w:rsidR="00BC6AB8">
        <w:rPr>
          <w:rFonts w:ascii="Tahoma" w:eastAsia="Times New Roman" w:hAnsi="Tahoma" w:cs="Tahoma"/>
          <w:color w:val="000000"/>
          <w:sz w:val="28"/>
          <w:szCs w:val="28"/>
          <w:lang w:eastAsia="en-GB"/>
        </w:rPr>
        <w:t xml:space="preserve">ocal </w:t>
      </w:r>
      <w:r>
        <w:rPr>
          <w:rFonts w:ascii="Tahoma" w:eastAsia="Times New Roman" w:hAnsi="Tahoma" w:cs="Tahoma"/>
          <w:color w:val="000000"/>
          <w:sz w:val="28"/>
          <w:szCs w:val="28"/>
          <w:lang w:eastAsia="en-GB"/>
        </w:rPr>
        <w:t>G</w:t>
      </w:r>
      <w:r w:rsidR="00BC6AB8">
        <w:rPr>
          <w:rFonts w:ascii="Tahoma" w:eastAsia="Times New Roman" w:hAnsi="Tahoma" w:cs="Tahoma"/>
          <w:color w:val="000000"/>
          <w:sz w:val="28"/>
          <w:szCs w:val="28"/>
          <w:lang w:eastAsia="en-GB"/>
        </w:rPr>
        <w:t xml:space="preserve">overnment </w:t>
      </w:r>
      <w:r>
        <w:rPr>
          <w:rFonts w:ascii="Tahoma" w:eastAsia="Times New Roman" w:hAnsi="Tahoma" w:cs="Tahoma"/>
          <w:color w:val="000000"/>
          <w:sz w:val="28"/>
          <w:szCs w:val="28"/>
          <w:lang w:eastAsia="en-GB"/>
        </w:rPr>
        <w:t>A</w:t>
      </w:r>
      <w:r w:rsidR="00BC6AB8">
        <w:rPr>
          <w:rFonts w:ascii="Tahoma" w:eastAsia="Times New Roman" w:hAnsi="Tahoma" w:cs="Tahoma"/>
          <w:color w:val="000000"/>
          <w:sz w:val="28"/>
          <w:szCs w:val="28"/>
          <w:lang w:eastAsia="en-GB"/>
        </w:rPr>
        <w:t>rea</w:t>
      </w:r>
      <w:r>
        <w:rPr>
          <w:rFonts w:ascii="Tahoma" w:eastAsia="Times New Roman" w:hAnsi="Tahoma" w:cs="Tahoma"/>
          <w:color w:val="000000"/>
          <w:sz w:val="28"/>
          <w:szCs w:val="28"/>
          <w:lang w:eastAsia="en-GB"/>
        </w:rPr>
        <w:t xml:space="preserve">s and have engendered balanced development across the State. In </w:t>
      </w:r>
      <w:r w:rsidR="00077631">
        <w:rPr>
          <w:rFonts w:ascii="Tahoma" w:eastAsia="Times New Roman" w:hAnsi="Tahoma" w:cs="Tahoma"/>
          <w:color w:val="000000"/>
          <w:sz w:val="28"/>
          <w:szCs w:val="28"/>
          <w:lang w:eastAsia="en-GB"/>
        </w:rPr>
        <w:t xml:space="preserve">2020 a sum of </w:t>
      </w:r>
      <w:r w:rsidR="00077631" w:rsidRPr="00F77BFC">
        <w:rPr>
          <w:rFonts w:ascii="Tahoma" w:hAnsi="Tahoma" w:cs="Tahoma"/>
          <w:dstrike/>
          <w:sz w:val="28"/>
          <w:szCs w:val="28"/>
        </w:rPr>
        <w:t>N</w:t>
      </w:r>
      <w:r w:rsidR="00077631">
        <w:rPr>
          <w:rFonts w:ascii="Tahoma" w:hAnsi="Tahoma" w:cs="Tahoma"/>
          <w:sz w:val="28"/>
          <w:szCs w:val="28"/>
        </w:rPr>
        <w:t xml:space="preserve">80.470 billion </w:t>
      </w:r>
      <w:r w:rsidR="00077631">
        <w:rPr>
          <w:rFonts w:ascii="Tahoma" w:hAnsi="Tahoma" w:cs="Tahoma"/>
          <w:sz w:val="28"/>
          <w:szCs w:val="28"/>
          <w:lang w:val="en-GB"/>
        </w:rPr>
        <w:t xml:space="preserve">was budgeted for capital expenditure, while the capital budget for </w:t>
      </w:r>
      <w:r>
        <w:rPr>
          <w:rFonts w:ascii="Tahoma" w:eastAsia="Times New Roman" w:hAnsi="Tahoma" w:cs="Tahoma"/>
          <w:color w:val="000000"/>
          <w:sz w:val="28"/>
          <w:szCs w:val="28"/>
          <w:lang w:eastAsia="en-GB"/>
        </w:rPr>
        <w:t>2018</w:t>
      </w:r>
      <w:r w:rsidRPr="00A1518B">
        <w:rPr>
          <w:rFonts w:ascii="Tahoma" w:hAnsi="Tahoma" w:cs="Tahoma"/>
          <w:sz w:val="28"/>
          <w:szCs w:val="28"/>
          <w:lang w:val="en-GB"/>
        </w:rPr>
        <w:t xml:space="preserve"> </w:t>
      </w:r>
      <w:r w:rsidR="00077631">
        <w:rPr>
          <w:rFonts w:ascii="Tahoma" w:hAnsi="Tahoma" w:cs="Tahoma"/>
          <w:sz w:val="28"/>
          <w:szCs w:val="28"/>
          <w:lang w:val="en-GB"/>
        </w:rPr>
        <w:t xml:space="preserve">and 2019 were </w:t>
      </w:r>
      <w:r w:rsidRPr="00A1518B">
        <w:rPr>
          <w:rFonts w:ascii="Tahoma" w:hAnsi="Tahoma" w:cs="Tahoma"/>
          <w:sz w:val="28"/>
          <w:szCs w:val="28"/>
          <w:lang w:val="en-GB"/>
        </w:rPr>
        <w:t xml:space="preserve">₦70.863 </w:t>
      </w:r>
      <w:r w:rsidR="00077631">
        <w:rPr>
          <w:rFonts w:ascii="Tahoma" w:hAnsi="Tahoma" w:cs="Tahoma"/>
          <w:sz w:val="28"/>
          <w:szCs w:val="28"/>
          <w:lang w:val="en-GB"/>
        </w:rPr>
        <w:t xml:space="preserve">billion and </w:t>
      </w:r>
      <w:r w:rsidR="00077631" w:rsidRPr="00A1518B">
        <w:rPr>
          <w:rFonts w:ascii="Tahoma" w:eastAsia="Tahoma" w:hAnsi="Tahoma" w:cs="Tahoma"/>
          <w:dstrike/>
          <w:color w:val="000000"/>
          <w:sz w:val="28"/>
          <w:szCs w:val="28"/>
          <w:lang w:val="en-GB"/>
        </w:rPr>
        <w:t>N</w:t>
      </w:r>
      <w:r w:rsidR="00077631">
        <w:rPr>
          <w:rFonts w:ascii="Tahoma" w:eastAsia="Tahoma" w:hAnsi="Tahoma" w:cs="Tahoma"/>
          <w:color w:val="000000"/>
          <w:sz w:val="28"/>
          <w:szCs w:val="28"/>
          <w:lang w:val="en-GB"/>
        </w:rPr>
        <w:t>85</w:t>
      </w:r>
      <w:r w:rsidR="00077631" w:rsidRPr="00A1518B">
        <w:rPr>
          <w:rFonts w:ascii="Tahoma" w:eastAsia="Tahoma" w:hAnsi="Tahoma" w:cs="Tahoma"/>
          <w:color w:val="000000"/>
          <w:sz w:val="28"/>
          <w:szCs w:val="28"/>
          <w:lang w:val="en-GB"/>
        </w:rPr>
        <w:t>.</w:t>
      </w:r>
      <w:r w:rsidR="00077631">
        <w:rPr>
          <w:rFonts w:ascii="Tahoma" w:eastAsia="Tahoma" w:hAnsi="Tahoma" w:cs="Tahoma"/>
          <w:color w:val="000000"/>
          <w:sz w:val="28"/>
          <w:szCs w:val="28"/>
          <w:lang w:val="en-GB"/>
        </w:rPr>
        <w:t>7</w:t>
      </w:r>
      <w:r w:rsidR="00077631" w:rsidRPr="00A1518B">
        <w:rPr>
          <w:rFonts w:ascii="Tahoma" w:eastAsia="Tahoma" w:hAnsi="Tahoma" w:cs="Tahoma"/>
          <w:color w:val="000000"/>
          <w:sz w:val="28"/>
          <w:szCs w:val="28"/>
          <w:lang w:val="en-GB"/>
        </w:rPr>
        <w:t xml:space="preserve">11 </w:t>
      </w:r>
      <w:r w:rsidRPr="00A1518B">
        <w:rPr>
          <w:rFonts w:ascii="Tahoma" w:hAnsi="Tahoma" w:cs="Tahoma"/>
          <w:sz w:val="28"/>
          <w:szCs w:val="28"/>
          <w:lang w:val="en-GB"/>
        </w:rPr>
        <w:t xml:space="preserve">billion </w:t>
      </w:r>
      <w:r w:rsidRPr="00A1518B">
        <w:rPr>
          <w:rFonts w:ascii="Tahoma" w:eastAsia="Tahoma" w:hAnsi="Tahoma" w:cs="Tahoma"/>
          <w:color w:val="000000"/>
          <w:sz w:val="28"/>
          <w:szCs w:val="28"/>
          <w:lang w:val="en-GB"/>
        </w:rPr>
        <w:t>respectively.</w:t>
      </w:r>
      <w:r w:rsidRPr="00A1518B">
        <w:rPr>
          <w:rFonts w:ascii="Tahoma" w:hAnsi="Tahoma" w:cs="Tahoma"/>
          <w:sz w:val="28"/>
          <w:szCs w:val="28"/>
          <w:lang w:val="en-GB"/>
        </w:rPr>
        <w:t xml:space="preserve"> </w:t>
      </w:r>
    </w:p>
    <w:p w:rsidR="00BC6AB8" w:rsidRDefault="002B27B9" w:rsidP="002B27B9">
      <w:pPr>
        <w:spacing w:line="360" w:lineRule="auto"/>
        <w:jc w:val="both"/>
        <w:rPr>
          <w:rFonts w:ascii="Tahoma" w:hAnsi="Tahoma" w:cs="Tahoma"/>
          <w:sz w:val="28"/>
          <w:szCs w:val="28"/>
          <w:lang w:val="en-GB"/>
        </w:rPr>
      </w:pPr>
      <w:r w:rsidRPr="00A1518B">
        <w:rPr>
          <w:rFonts w:ascii="Tahoma" w:hAnsi="Tahoma" w:cs="Tahoma"/>
          <w:sz w:val="28"/>
          <w:szCs w:val="28"/>
          <w:lang w:val="en-GB"/>
        </w:rPr>
        <w:t>Implemen</w:t>
      </w:r>
      <w:r w:rsidR="00BC6AB8">
        <w:rPr>
          <w:rFonts w:ascii="Tahoma" w:hAnsi="Tahoma" w:cs="Tahoma"/>
          <w:sz w:val="28"/>
          <w:szCs w:val="28"/>
          <w:lang w:val="en-GB"/>
        </w:rPr>
        <w:t>ting year 2018, 2019 and 2020</w:t>
      </w:r>
      <w:r>
        <w:rPr>
          <w:rFonts w:ascii="Tahoma" w:hAnsi="Tahoma" w:cs="Tahoma"/>
          <w:sz w:val="28"/>
          <w:szCs w:val="28"/>
          <w:lang w:val="en-GB"/>
        </w:rPr>
        <w:t xml:space="preserve"> budgets, a total of </w:t>
      </w:r>
      <w:r w:rsidR="00092C30">
        <w:rPr>
          <w:rFonts w:ascii="Tahoma" w:hAnsi="Tahoma" w:cs="Tahoma"/>
          <w:sz w:val="28"/>
          <w:szCs w:val="28"/>
          <w:lang w:val="en-GB"/>
        </w:rPr>
        <w:t xml:space="preserve">175 </w:t>
      </w:r>
      <w:r w:rsidR="00092C30" w:rsidRPr="00A1518B">
        <w:rPr>
          <w:rFonts w:ascii="Tahoma" w:hAnsi="Tahoma" w:cs="Tahoma"/>
          <w:sz w:val="28"/>
          <w:szCs w:val="28"/>
          <w:lang w:val="en-GB"/>
        </w:rPr>
        <w:t>c</w:t>
      </w:r>
      <w:r w:rsidR="00092C30">
        <w:rPr>
          <w:rFonts w:ascii="Tahoma" w:hAnsi="Tahoma" w:cs="Tahoma"/>
          <w:sz w:val="28"/>
          <w:szCs w:val="28"/>
          <w:lang w:val="en-GB"/>
        </w:rPr>
        <w:t xml:space="preserve">apital projects amounting to ₦21.092 billion were awarded through the State Tenders’ Board between January and June, 2020. Whereas, a total of </w:t>
      </w:r>
      <w:r>
        <w:rPr>
          <w:rFonts w:ascii="Tahoma" w:hAnsi="Tahoma" w:cs="Tahoma"/>
          <w:sz w:val="28"/>
          <w:szCs w:val="28"/>
          <w:lang w:val="en-GB"/>
        </w:rPr>
        <w:t>850</w:t>
      </w:r>
      <w:r w:rsidRPr="00A1518B">
        <w:rPr>
          <w:rFonts w:ascii="Tahoma" w:hAnsi="Tahoma" w:cs="Tahoma"/>
          <w:sz w:val="28"/>
          <w:szCs w:val="28"/>
          <w:lang w:val="en-GB"/>
        </w:rPr>
        <w:t xml:space="preserve"> c</w:t>
      </w:r>
      <w:r>
        <w:rPr>
          <w:rFonts w:ascii="Tahoma" w:hAnsi="Tahoma" w:cs="Tahoma"/>
          <w:sz w:val="28"/>
          <w:szCs w:val="28"/>
          <w:lang w:val="en-GB"/>
        </w:rPr>
        <w:t>apital projects amounting to ₦40.526</w:t>
      </w:r>
      <w:r w:rsidRPr="00A1518B">
        <w:rPr>
          <w:rFonts w:ascii="Tahoma" w:hAnsi="Tahoma" w:cs="Tahoma"/>
          <w:sz w:val="28"/>
          <w:szCs w:val="28"/>
          <w:lang w:val="en-GB"/>
        </w:rPr>
        <w:t xml:space="preserve"> billion were awarded in 2018</w:t>
      </w:r>
      <w:r w:rsidR="00092C30">
        <w:rPr>
          <w:rFonts w:ascii="Tahoma" w:hAnsi="Tahoma" w:cs="Tahoma"/>
          <w:sz w:val="28"/>
          <w:szCs w:val="28"/>
          <w:lang w:val="en-GB"/>
        </w:rPr>
        <w:t xml:space="preserve"> while </w:t>
      </w:r>
      <w:r>
        <w:rPr>
          <w:rFonts w:ascii="Tahoma" w:hAnsi="Tahoma" w:cs="Tahoma"/>
          <w:sz w:val="28"/>
          <w:szCs w:val="28"/>
          <w:lang w:val="en-GB"/>
        </w:rPr>
        <w:t>1,556</w:t>
      </w:r>
      <w:r w:rsidRPr="00A1518B">
        <w:rPr>
          <w:rFonts w:ascii="Tahoma" w:hAnsi="Tahoma" w:cs="Tahoma"/>
          <w:sz w:val="28"/>
          <w:szCs w:val="28"/>
          <w:lang w:val="en-GB"/>
        </w:rPr>
        <w:t xml:space="preserve"> c</w:t>
      </w:r>
      <w:r>
        <w:rPr>
          <w:rFonts w:ascii="Tahoma" w:hAnsi="Tahoma" w:cs="Tahoma"/>
          <w:sz w:val="28"/>
          <w:szCs w:val="28"/>
          <w:lang w:val="en-GB"/>
        </w:rPr>
        <w:t>apital projects amounting to ₦82.709</w:t>
      </w:r>
      <w:r w:rsidRPr="00A1518B">
        <w:rPr>
          <w:rFonts w:ascii="Tahoma" w:hAnsi="Tahoma" w:cs="Tahoma"/>
          <w:sz w:val="28"/>
          <w:szCs w:val="28"/>
          <w:lang w:val="en-GB"/>
        </w:rPr>
        <w:t xml:space="preserve"> billion were award</w:t>
      </w:r>
      <w:r>
        <w:rPr>
          <w:rFonts w:ascii="Tahoma" w:hAnsi="Tahoma" w:cs="Tahoma"/>
          <w:sz w:val="28"/>
          <w:szCs w:val="28"/>
          <w:lang w:val="en-GB"/>
        </w:rPr>
        <w:t>ed</w:t>
      </w:r>
      <w:r w:rsidR="00092C30">
        <w:rPr>
          <w:rFonts w:ascii="Tahoma" w:hAnsi="Tahoma" w:cs="Tahoma"/>
          <w:sz w:val="28"/>
          <w:szCs w:val="28"/>
          <w:lang w:val="en-GB"/>
        </w:rPr>
        <w:t xml:space="preserve"> in 2019</w:t>
      </w:r>
      <w:r>
        <w:rPr>
          <w:rFonts w:ascii="Tahoma" w:hAnsi="Tahoma" w:cs="Tahoma"/>
          <w:sz w:val="28"/>
          <w:szCs w:val="28"/>
          <w:lang w:val="en-GB"/>
        </w:rPr>
        <w:t xml:space="preserve">. </w:t>
      </w:r>
      <w:r w:rsidRPr="00A1518B">
        <w:rPr>
          <w:rFonts w:ascii="Tahoma" w:hAnsi="Tahoma" w:cs="Tahoma"/>
          <w:sz w:val="28"/>
          <w:szCs w:val="28"/>
          <w:lang w:val="en-GB"/>
        </w:rPr>
        <w:t>These projects, which are at different levels of completion are being i</w:t>
      </w:r>
      <w:r>
        <w:rPr>
          <w:rFonts w:ascii="Tahoma" w:hAnsi="Tahoma" w:cs="Tahoma"/>
          <w:sz w:val="28"/>
          <w:szCs w:val="28"/>
          <w:lang w:val="en-GB"/>
        </w:rPr>
        <w:t>mplemented by different MEDAs.</w:t>
      </w:r>
    </w:p>
    <w:p w:rsidR="002B27B9" w:rsidRDefault="002B27B9" w:rsidP="002B27B9">
      <w:pPr>
        <w:spacing w:line="360" w:lineRule="auto"/>
        <w:jc w:val="both"/>
        <w:rPr>
          <w:rFonts w:ascii="Tahoma" w:hAnsi="Tahoma" w:cs="Tahoma"/>
          <w:sz w:val="28"/>
          <w:szCs w:val="28"/>
          <w:lang w:val="en-GB"/>
        </w:rPr>
      </w:pPr>
      <w:r>
        <w:rPr>
          <w:rFonts w:ascii="Tahoma" w:hAnsi="Tahoma" w:cs="Tahoma"/>
          <w:sz w:val="28"/>
          <w:szCs w:val="28"/>
          <w:lang w:val="en-GB"/>
        </w:rPr>
        <w:tab/>
      </w:r>
    </w:p>
    <w:p w:rsidR="00092C30" w:rsidRDefault="00092C30" w:rsidP="002B27B9">
      <w:pPr>
        <w:spacing w:line="360" w:lineRule="auto"/>
        <w:jc w:val="both"/>
        <w:rPr>
          <w:rFonts w:ascii="Tahoma" w:hAnsi="Tahoma" w:cs="Tahoma"/>
          <w:sz w:val="28"/>
          <w:szCs w:val="28"/>
          <w:lang w:val="en-GB"/>
        </w:rPr>
      </w:pPr>
    </w:p>
    <w:p w:rsidR="00092C30" w:rsidRPr="00A1518B" w:rsidRDefault="00092C30" w:rsidP="00092C30">
      <w:pPr>
        <w:spacing w:after="0" w:line="360" w:lineRule="auto"/>
        <w:ind w:left="720" w:hanging="720"/>
        <w:jc w:val="both"/>
        <w:rPr>
          <w:rFonts w:ascii="Tahoma" w:eastAsia="Tahoma" w:hAnsi="Tahoma" w:cs="Tahoma"/>
          <w:b/>
          <w:color w:val="000000"/>
          <w:sz w:val="28"/>
          <w:szCs w:val="28"/>
          <w:lang w:val="en-CA"/>
        </w:rPr>
      </w:pPr>
      <w:r>
        <w:rPr>
          <w:rFonts w:ascii="Tahoma" w:eastAsia="Tahoma" w:hAnsi="Tahoma" w:cs="Tahoma"/>
          <w:b/>
          <w:color w:val="000000"/>
          <w:sz w:val="28"/>
          <w:szCs w:val="28"/>
          <w:lang w:val="en-CA"/>
        </w:rPr>
        <w:lastRenderedPageBreak/>
        <w:t>4.1</w:t>
      </w:r>
      <w:r>
        <w:rPr>
          <w:rFonts w:ascii="Tahoma" w:eastAsia="Tahoma" w:hAnsi="Tahoma" w:cs="Tahoma"/>
          <w:b/>
          <w:color w:val="000000"/>
          <w:sz w:val="28"/>
          <w:szCs w:val="28"/>
          <w:lang w:val="en-CA"/>
        </w:rPr>
        <w:tab/>
        <w:t>Summary of 2020</w:t>
      </w:r>
      <w:r w:rsidRPr="00A1518B">
        <w:rPr>
          <w:rFonts w:ascii="Tahoma" w:eastAsia="Tahoma" w:hAnsi="Tahoma" w:cs="Tahoma"/>
          <w:b/>
          <w:color w:val="000000"/>
          <w:sz w:val="28"/>
          <w:szCs w:val="28"/>
          <w:lang w:val="en-CA"/>
        </w:rPr>
        <w:t xml:space="preserve"> Capital Projects </w:t>
      </w:r>
    </w:p>
    <w:p w:rsidR="00092C30" w:rsidRPr="00A1518B" w:rsidRDefault="00092C30" w:rsidP="00092C30">
      <w:pPr>
        <w:spacing w:after="0" w:line="360" w:lineRule="auto"/>
        <w:jc w:val="both"/>
        <w:rPr>
          <w:rFonts w:ascii="Tahoma" w:eastAsia="Tahoma" w:hAnsi="Tahoma" w:cs="Tahoma"/>
          <w:color w:val="000000"/>
          <w:sz w:val="28"/>
          <w:szCs w:val="28"/>
          <w:lang w:val="en-CA"/>
        </w:rPr>
      </w:pPr>
      <w:r>
        <w:rPr>
          <w:rFonts w:ascii="Tahoma" w:eastAsia="Tahoma" w:hAnsi="Tahoma" w:cs="Tahoma"/>
          <w:color w:val="000000"/>
          <w:sz w:val="28"/>
          <w:szCs w:val="28"/>
          <w:lang w:val="en-CA"/>
        </w:rPr>
        <w:t xml:space="preserve">The summary of capital projects awarded through the </w:t>
      </w:r>
      <w:r w:rsidRPr="00A1518B">
        <w:rPr>
          <w:rFonts w:ascii="Tahoma" w:eastAsia="Tahoma" w:hAnsi="Tahoma" w:cs="Tahoma"/>
          <w:color w:val="000000"/>
          <w:sz w:val="28"/>
          <w:szCs w:val="28"/>
          <w:lang w:val="en-CA"/>
        </w:rPr>
        <w:t>State Tender</w:t>
      </w:r>
      <w:r>
        <w:rPr>
          <w:rFonts w:ascii="Tahoma" w:eastAsia="Tahoma" w:hAnsi="Tahoma" w:cs="Tahoma"/>
          <w:color w:val="000000"/>
          <w:sz w:val="28"/>
          <w:szCs w:val="28"/>
          <w:lang w:val="en-CA"/>
        </w:rPr>
        <w:t>s’ Board between January and June, 2020 is depicted in Table 4.1.</w:t>
      </w:r>
    </w:p>
    <w:p w:rsidR="00092C30" w:rsidRPr="00092C30" w:rsidRDefault="00092C30" w:rsidP="00092C30">
      <w:pPr>
        <w:spacing w:after="0" w:line="360" w:lineRule="auto"/>
        <w:jc w:val="both"/>
        <w:rPr>
          <w:rFonts w:ascii="Tahoma" w:eastAsia="Tahoma" w:hAnsi="Tahoma" w:cs="Tahoma"/>
          <w:b/>
          <w:color w:val="000000"/>
          <w:sz w:val="14"/>
          <w:szCs w:val="28"/>
          <w:lang w:val="en-CA"/>
        </w:rPr>
      </w:pPr>
    </w:p>
    <w:p w:rsidR="00E3178A" w:rsidRDefault="00E3178A" w:rsidP="00E3178A">
      <w:pPr>
        <w:pStyle w:val="Caption"/>
        <w:rPr>
          <w:rFonts w:eastAsia="Tahoma"/>
          <w:b/>
          <w:color w:val="000000"/>
        </w:rPr>
      </w:pPr>
      <w:bookmarkStart w:id="64" w:name="_Toc46390926"/>
      <w:bookmarkStart w:id="65" w:name="_Toc46391924"/>
      <w:bookmarkStart w:id="66" w:name="_Toc46391950"/>
      <w:r w:rsidRPr="00E3178A">
        <w:rPr>
          <w:b/>
        </w:rPr>
        <w:t xml:space="preserve">Table 4. </w:t>
      </w:r>
      <w:r w:rsidRPr="00E3178A">
        <w:rPr>
          <w:b/>
        </w:rPr>
        <w:fldChar w:fldCharType="begin"/>
      </w:r>
      <w:r w:rsidRPr="00E3178A">
        <w:rPr>
          <w:b/>
        </w:rPr>
        <w:instrText xml:space="preserve"> SEQ Table_4. \* ARABIC </w:instrText>
      </w:r>
      <w:r w:rsidRPr="00E3178A">
        <w:rPr>
          <w:b/>
        </w:rPr>
        <w:fldChar w:fldCharType="separate"/>
      </w:r>
      <w:r w:rsidR="00386BE2">
        <w:rPr>
          <w:b/>
          <w:noProof/>
        </w:rPr>
        <w:t>1</w:t>
      </w:r>
      <w:r w:rsidRPr="00E3178A">
        <w:rPr>
          <w:b/>
        </w:rPr>
        <w:fldChar w:fldCharType="end"/>
      </w:r>
      <w:r w:rsidR="00092C30" w:rsidRPr="00E3178A">
        <w:rPr>
          <w:rFonts w:eastAsia="Tahoma"/>
          <w:b/>
          <w:color w:val="000000"/>
        </w:rPr>
        <w:t>: Sum</w:t>
      </w:r>
      <w:r w:rsidR="006A78CA" w:rsidRPr="00E3178A">
        <w:rPr>
          <w:rFonts w:eastAsia="Tahoma"/>
          <w:b/>
          <w:color w:val="000000"/>
        </w:rPr>
        <w:t>mary</w:t>
      </w:r>
      <w:r w:rsidR="006A78CA">
        <w:rPr>
          <w:rFonts w:eastAsia="Tahoma"/>
          <w:b/>
          <w:color w:val="000000"/>
        </w:rPr>
        <w:t xml:space="preserve"> of Projects Awarded Between January &amp;</w:t>
      </w:r>
      <w:bookmarkEnd w:id="64"/>
      <w:bookmarkEnd w:id="65"/>
      <w:bookmarkEnd w:id="66"/>
      <w:r w:rsidR="006A78CA">
        <w:rPr>
          <w:rFonts w:eastAsia="Tahoma"/>
          <w:b/>
          <w:color w:val="000000"/>
        </w:rPr>
        <w:t xml:space="preserve"> </w:t>
      </w:r>
      <w:r>
        <w:rPr>
          <w:rFonts w:eastAsia="Tahoma"/>
          <w:b/>
          <w:color w:val="000000"/>
        </w:rPr>
        <w:t xml:space="preserve"> </w:t>
      </w:r>
    </w:p>
    <w:p w:rsidR="00092C30" w:rsidRPr="00A1518B" w:rsidRDefault="00E3178A" w:rsidP="00E3178A">
      <w:pPr>
        <w:pStyle w:val="Caption"/>
        <w:rPr>
          <w:rFonts w:eastAsia="Tahoma"/>
          <w:b/>
          <w:color w:val="000000"/>
        </w:rPr>
      </w:pPr>
      <w:r>
        <w:rPr>
          <w:rFonts w:eastAsia="Tahoma"/>
          <w:b/>
          <w:color w:val="000000"/>
        </w:rPr>
        <w:t xml:space="preserve">                  </w:t>
      </w:r>
      <w:r w:rsidR="006A78CA">
        <w:rPr>
          <w:rFonts w:eastAsia="Tahoma"/>
          <w:b/>
          <w:color w:val="000000"/>
        </w:rPr>
        <w:t>June,</w:t>
      </w:r>
      <w:r>
        <w:rPr>
          <w:rFonts w:eastAsia="Tahoma"/>
          <w:b/>
          <w:color w:val="000000"/>
        </w:rPr>
        <w:t xml:space="preserve"> </w:t>
      </w:r>
      <w:r w:rsidR="00092C30">
        <w:rPr>
          <w:rFonts w:eastAsia="Tahoma"/>
          <w:b/>
          <w:color w:val="000000"/>
        </w:rPr>
        <w:t>2020</w:t>
      </w:r>
      <w:r w:rsidR="00092C30" w:rsidRPr="00A1518B">
        <w:rPr>
          <w:rFonts w:eastAsia="Tahoma"/>
          <w:b/>
          <w:color w:val="000000"/>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5500"/>
        <w:gridCol w:w="1275"/>
        <w:gridCol w:w="1985"/>
      </w:tblGrid>
      <w:tr w:rsidR="00092C30" w:rsidRPr="00A1518B" w:rsidTr="00707E14">
        <w:trPr>
          <w:trHeight w:val="466"/>
        </w:trPr>
        <w:tc>
          <w:tcPr>
            <w:tcW w:w="591" w:type="dxa"/>
            <w:shd w:val="clear" w:color="auto" w:fill="auto"/>
            <w:noWrap/>
            <w:vAlign w:val="bottom"/>
            <w:hideMark/>
          </w:tcPr>
          <w:p w:rsidR="00092C30" w:rsidRPr="00A1518B" w:rsidRDefault="00092C30" w:rsidP="00707E14">
            <w:pPr>
              <w:spacing w:after="0" w:line="240" w:lineRule="auto"/>
              <w:jc w:val="center"/>
              <w:rPr>
                <w:rFonts w:eastAsia="Times New Roman"/>
                <w:b/>
                <w:color w:val="000000"/>
                <w:lang w:val="en-GB" w:eastAsia="en-GB"/>
              </w:rPr>
            </w:pPr>
            <w:r w:rsidRPr="00A1518B">
              <w:rPr>
                <w:rFonts w:eastAsia="Times New Roman"/>
                <w:b/>
                <w:color w:val="000000"/>
                <w:lang w:val="en-GB" w:eastAsia="en-GB"/>
              </w:rPr>
              <w:t>S/N</w:t>
            </w:r>
          </w:p>
        </w:tc>
        <w:tc>
          <w:tcPr>
            <w:tcW w:w="5500" w:type="dxa"/>
            <w:shd w:val="clear" w:color="auto" w:fill="auto"/>
            <w:noWrap/>
            <w:vAlign w:val="bottom"/>
            <w:hideMark/>
          </w:tcPr>
          <w:p w:rsidR="00092C30" w:rsidRPr="00A1518B" w:rsidRDefault="00092C30" w:rsidP="00707E14">
            <w:pPr>
              <w:spacing w:after="0" w:line="240" w:lineRule="auto"/>
              <w:jc w:val="center"/>
              <w:rPr>
                <w:rFonts w:eastAsia="Times New Roman"/>
                <w:b/>
                <w:color w:val="000000"/>
                <w:lang w:val="en-GB" w:eastAsia="en-GB"/>
              </w:rPr>
            </w:pPr>
            <w:r w:rsidRPr="00A1518B">
              <w:rPr>
                <w:rFonts w:eastAsia="Times New Roman"/>
                <w:b/>
                <w:color w:val="000000"/>
                <w:lang w:val="en-GB" w:eastAsia="en-GB"/>
              </w:rPr>
              <w:t>MEDAs</w:t>
            </w:r>
          </w:p>
        </w:tc>
        <w:tc>
          <w:tcPr>
            <w:tcW w:w="1275" w:type="dxa"/>
            <w:shd w:val="clear" w:color="auto" w:fill="auto"/>
            <w:noWrap/>
            <w:vAlign w:val="bottom"/>
            <w:hideMark/>
          </w:tcPr>
          <w:p w:rsidR="00092C30" w:rsidRPr="00A1518B" w:rsidRDefault="00092C30" w:rsidP="00707E14">
            <w:pPr>
              <w:spacing w:after="0" w:line="240" w:lineRule="auto"/>
              <w:jc w:val="center"/>
              <w:rPr>
                <w:rFonts w:eastAsia="Times New Roman"/>
                <w:b/>
                <w:color w:val="000000"/>
                <w:lang w:val="en-GB" w:eastAsia="en-GB"/>
              </w:rPr>
            </w:pPr>
            <w:r w:rsidRPr="00A1518B">
              <w:rPr>
                <w:rFonts w:eastAsia="Times New Roman"/>
                <w:b/>
                <w:color w:val="000000"/>
                <w:lang w:val="en-GB" w:eastAsia="en-GB"/>
              </w:rPr>
              <w:t>PROJECTS</w:t>
            </w:r>
          </w:p>
        </w:tc>
        <w:tc>
          <w:tcPr>
            <w:tcW w:w="1985" w:type="dxa"/>
            <w:shd w:val="clear" w:color="auto" w:fill="auto"/>
            <w:noWrap/>
            <w:vAlign w:val="bottom"/>
            <w:hideMark/>
          </w:tcPr>
          <w:p w:rsidR="00092C30" w:rsidRDefault="00092C30" w:rsidP="00707E14">
            <w:pPr>
              <w:spacing w:after="0" w:line="240" w:lineRule="auto"/>
              <w:jc w:val="center"/>
              <w:rPr>
                <w:rFonts w:eastAsia="Times New Roman"/>
                <w:b/>
                <w:bCs/>
                <w:color w:val="000000"/>
                <w:lang w:val="en-GB" w:eastAsia="en-GB"/>
              </w:rPr>
            </w:pPr>
            <w:r w:rsidRPr="00A1518B">
              <w:rPr>
                <w:rFonts w:eastAsia="Times New Roman"/>
                <w:b/>
                <w:bCs/>
                <w:color w:val="000000"/>
                <w:lang w:val="en-GB" w:eastAsia="en-GB"/>
              </w:rPr>
              <w:t xml:space="preserve">CONTRACT SUM   </w:t>
            </w:r>
          </w:p>
          <w:p w:rsidR="00092C30" w:rsidRPr="00A1518B" w:rsidRDefault="00092C30" w:rsidP="00707E14">
            <w:pPr>
              <w:spacing w:after="0" w:line="240" w:lineRule="auto"/>
              <w:jc w:val="center"/>
              <w:rPr>
                <w:rFonts w:eastAsia="Times New Roman"/>
                <w:b/>
                <w:color w:val="000000"/>
                <w:lang w:val="en-GB" w:eastAsia="en-GB"/>
              </w:rPr>
            </w:pPr>
            <w:r w:rsidRPr="00A1518B">
              <w:rPr>
                <w:dstrike/>
                <w:sz w:val="28"/>
                <w:szCs w:val="28"/>
                <w:lang w:val="en-GB"/>
              </w:rPr>
              <w:t>N</w:t>
            </w:r>
          </w:p>
        </w:tc>
      </w:tr>
      <w:tr w:rsidR="00092C30" w:rsidRPr="00A1518B" w:rsidTr="00707E14">
        <w:trPr>
          <w:trHeight w:val="466"/>
        </w:trPr>
        <w:tc>
          <w:tcPr>
            <w:tcW w:w="591" w:type="dxa"/>
            <w:shd w:val="clear" w:color="auto" w:fill="auto"/>
            <w:noWrap/>
            <w:vAlign w:val="bottom"/>
            <w:hideMark/>
          </w:tcPr>
          <w:p w:rsidR="00092C30" w:rsidRPr="00A1518B" w:rsidRDefault="00092C30"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1</w:t>
            </w:r>
          </w:p>
        </w:tc>
        <w:tc>
          <w:tcPr>
            <w:tcW w:w="5500" w:type="dxa"/>
            <w:shd w:val="clear" w:color="auto" w:fill="auto"/>
            <w:vAlign w:val="bottom"/>
            <w:hideMark/>
          </w:tcPr>
          <w:p w:rsidR="00092C30" w:rsidRPr="00A1518B" w:rsidRDefault="00092C30" w:rsidP="00707E14">
            <w:pPr>
              <w:spacing w:after="0" w:line="240" w:lineRule="auto"/>
              <w:rPr>
                <w:rFonts w:eastAsia="Times New Roman"/>
                <w:color w:val="000000"/>
                <w:lang w:val="en-GB" w:eastAsia="en-GB"/>
              </w:rPr>
            </w:pPr>
            <w:r w:rsidRPr="00A1518B">
              <w:rPr>
                <w:rFonts w:eastAsia="Times New Roman"/>
                <w:color w:val="000000"/>
                <w:lang w:val="en-GB" w:eastAsia="en-GB"/>
              </w:rPr>
              <w:t>State Universal Basic Education Board</w:t>
            </w:r>
          </w:p>
        </w:tc>
        <w:tc>
          <w:tcPr>
            <w:tcW w:w="1275" w:type="dxa"/>
            <w:shd w:val="clear" w:color="auto" w:fill="auto"/>
            <w:noWrap/>
            <w:vAlign w:val="bottom"/>
            <w:hideMark/>
          </w:tcPr>
          <w:p w:rsidR="00092C30" w:rsidRPr="00A1518B" w:rsidRDefault="00092C30" w:rsidP="00707E14">
            <w:pPr>
              <w:spacing w:after="0" w:line="240" w:lineRule="auto"/>
              <w:jc w:val="right"/>
              <w:rPr>
                <w:rFonts w:eastAsia="Times New Roman"/>
                <w:color w:val="000000"/>
                <w:lang w:val="en-GB" w:eastAsia="en-GB"/>
              </w:rPr>
            </w:pPr>
            <w:r>
              <w:rPr>
                <w:rFonts w:eastAsia="Times New Roman"/>
                <w:color w:val="000000"/>
                <w:lang w:val="en-GB" w:eastAsia="en-GB"/>
              </w:rPr>
              <w:t>167</w:t>
            </w:r>
          </w:p>
        </w:tc>
        <w:tc>
          <w:tcPr>
            <w:tcW w:w="1985" w:type="dxa"/>
            <w:shd w:val="clear" w:color="auto" w:fill="auto"/>
            <w:noWrap/>
            <w:vAlign w:val="bottom"/>
            <w:hideMark/>
          </w:tcPr>
          <w:p w:rsidR="00092C30" w:rsidRPr="00A1518B" w:rsidRDefault="00092C30" w:rsidP="00707E14">
            <w:pPr>
              <w:jc w:val="right"/>
              <w:rPr>
                <w:rFonts w:cs="Times New Roman"/>
                <w:bCs/>
                <w:color w:val="000000"/>
                <w:lang w:val="en-GB"/>
              </w:rPr>
            </w:pPr>
            <w:r>
              <w:rPr>
                <w:bCs/>
                <w:color w:val="000000"/>
                <w:lang w:val="en-GB"/>
              </w:rPr>
              <w:t xml:space="preserve">   2</w:t>
            </w:r>
            <w:r w:rsidRPr="00A1518B">
              <w:rPr>
                <w:bCs/>
                <w:color w:val="000000"/>
                <w:lang w:val="en-GB"/>
              </w:rPr>
              <w:t>,</w:t>
            </w:r>
            <w:r>
              <w:rPr>
                <w:bCs/>
                <w:color w:val="000000"/>
                <w:lang w:val="en-GB"/>
              </w:rPr>
              <w:t>857,382,064.</w:t>
            </w:r>
            <w:r w:rsidRPr="00A1518B">
              <w:rPr>
                <w:bCs/>
                <w:color w:val="000000"/>
                <w:lang w:val="en-GB"/>
              </w:rPr>
              <w:t>8</w:t>
            </w:r>
            <w:r>
              <w:rPr>
                <w:bCs/>
                <w:color w:val="000000"/>
                <w:lang w:val="en-GB"/>
              </w:rPr>
              <w:t>5</w:t>
            </w:r>
            <w:r w:rsidRPr="00A1518B">
              <w:rPr>
                <w:bCs/>
                <w:color w:val="000000"/>
                <w:lang w:val="en-GB"/>
              </w:rPr>
              <w:t xml:space="preserve"> </w:t>
            </w:r>
          </w:p>
        </w:tc>
      </w:tr>
      <w:tr w:rsidR="00092C30" w:rsidRPr="00A1518B" w:rsidTr="00707E14">
        <w:trPr>
          <w:trHeight w:val="523"/>
        </w:trPr>
        <w:tc>
          <w:tcPr>
            <w:tcW w:w="591" w:type="dxa"/>
            <w:shd w:val="clear" w:color="auto" w:fill="auto"/>
            <w:noWrap/>
            <w:vAlign w:val="bottom"/>
          </w:tcPr>
          <w:p w:rsidR="00092C30" w:rsidRPr="00A1518B" w:rsidRDefault="00092C30"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2</w:t>
            </w:r>
          </w:p>
        </w:tc>
        <w:tc>
          <w:tcPr>
            <w:tcW w:w="5500" w:type="dxa"/>
            <w:shd w:val="clear" w:color="auto" w:fill="auto"/>
            <w:vAlign w:val="bottom"/>
          </w:tcPr>
          <w:p w:rsidR="00092C30" w:rsidRPr="00A1518B" w:rsidRDefault="00092C30" w:rsidP="00707E14">
            <w:pPr>
              <w:spacing w:after="0" w:line="240" w:lineRule="auto"/>
              <w:rPr>
                <w:rFonts w:eastAsia="Times New Roman"/>
                <w:color w:val="000000"/>
                <w:lang w:val="en-GB" w:eastAsia="en-GB"/>
              </w:rPr>
            </w:pPr>
            <w:r w:rsidRPr="00A1518B">
              <w:rPr>
                <w:rFonts w:eastAsia="Times New Roman"/>
                <w:color w:val="000000"/>
                <w:lang w:val="en-GB" w:eastAsia="en-GB"/>
              </w:rPr>
              <w:t>Ministry of Works and Infrastructure</w:t>
            </w:r>
          </w:p>
        </w:tc>
        <w:tc>
          <w:tcPr>
            <w:tcW w:w="1275" w:type="dxa"/>
            <w:shd w:val="clear" w:color="auto" w:fill="auto"/>
            <w:noWrap/>
            <w:vAlign w:val="bottom"/>
          </w:tcPr>
          <w:p w:rsidR="00092C30" w:rsidRPr="00A1518B" w:rsidRDefault="00092C30" w:rsidP="00707E14">
            <w:pPr>
              <w:spacing w:after="0" w:line="240" w:lineRule="auto"/>
              <w:jc w:val="right"/>
              <w:rPr>
                <w:rFonts w:eastAsia="Times New Roman"/>
                <w:color w:val="000000"/>
                <w:lang w:val="en-GB" w:eastAsia="en-GB"/>
              </w:rPr>
            </w:pPr>
            <w:r>
              <w:rPr>
                <w:rFonts w:eastAsia="Times New Roman"/>
                <w:color w:val="000000"/>
                <w:lang w:val="en-GB" w:eastAsia="en-GB"/>
              </w:rPr>
              <w:t>7</w:t>
            </w:r>
          </w:p>
        </w:tc>
        <w:tc>
          <w:tcPr>
            <w:tcW w:w="1985" w:type="dxa"/>
            <w:shd w:val="clear" w:color="auto" w:fill="auto"/>
            <w:noWrap/>
            <w:vAlign w:val="bottom"/>
          </w:tcPr>
          <w:p w:rsidR="00092C30" w:rsidRPr="00A1518B" w:rsidRDefault="00092C30" w:rsidP="00707E14">
            <w:pPr>
              <w:jc w:val="right"/>
              <w:rPr>
                <w:rFonts w:cs="Times New Roman"/>
                <w:bCs/>
                <w:color w:val="000000"/>
                <w:lang w:val="en-GB"/>
              </w:rPr>
            </w:pPr>
            <w:r>
              <w:rPr>
                <w:bCs/>
                <w:color w:val="000000"/>
                <w:lang w:val="en-GB"/>
              </w:rPr>
              <w:t xml:space="preserve"> 18,215,383,110.31</w:t>
            </w:r>
          </w:p>
        </w:tc>
      </w:tr>
      <w:tr w:rsidR="00092C30" w:rsidRPr="00A1518B" w:rsidTr="00707E14">
        <w:trPr>
          <w:trHeight w:val="525"/>
        </w:trPr>
        <w:tc>
          <w:tcPr>
            <w:tcW w:w="591" w:type="dxa"/>
            <w:shd w:val="clear" w:color="auto" w:fill="auto"/>
            <w:noWrap/>
            <w:vAlign w:val="bottom"/>
          </w:tcPr>
          <w:p w:rsidR="00092C30" w:rsidRPr="00A1518B" w:rsidRDefault="00092C30"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3</w:t>
            </w:r>
          </w:p>
        </w:tc>
        <w:tc>
          <w:tcPr>
            <w:tcW w:w="5500" w:type="dxa"/>
            <w:shd w:val="clear" w:color="auto" w:fill="auto"/>
            <w:vAlign w:val="bottom"/>
          </w:tcPr>
          <w:p w:rsidR="00092C30" w:rsidRPr="00A1518B" w:rsidRDefault="00092C30" w:rsidP="00707E14">
            <w:pPr>
              <w:spacing w:after="0" w:line="240" w:lineRule="auto"/>
              <w:rPr>
                <w:rFonts w:eastAsia="Times New Roman"/>
                <w:color w:val="000000"/>
                <w:lang w:val="en-GB" w:eastAsia="en-GB"/>
              </w:rPr>
            </w:pPr>
            <w:r w:rsidRPr="00A1518B">
              <w:rPr>
                <w:rFonts w:eastAsia="Times New Roman"/>
                <w:color w:val="000000"/>
                <w:lang w:val="en-GB" w:eastAsia="en-GB"/>
              </w:rPr>
              <w:t>Ministry of Information and Orientation</w:t>
            </w:r>
          </w:p>
        </w:tc>
        <w:tc>
          <w:tcPr>
            <w:tcW w:w="1275" w:type="dxa"/>
            <w:shd w:val="clear" w:color="auto" w:fill="auto"/>
            <w:noWrap/>
            <w:vAlign w:val="bottom"/>
          </w:tcPr>
          <w:p w:rsidR="00092C30" w:rsidRPr="00A1518B" w:rsidRDefault="00F04E32" w:rsidP="00F04E32">
            <w:pPr>
              <w:spacing w:after="0" w:line="240" w:lineRule="auto"/>
              <w:jc w:val="right"/>
              <w:rPr>
                <w:rFonts w:eastAsia="Times New Roman"/>
                <w:color w:val="000000"/>
                <w:lang w:val="en-GB" w:eastAsia="en-GB"/>
              </w:rPr>
            </w:pPr>
            <w:r>
              <w:rPr>
                <w:rFonts w:eastAsia="Times New Roman"/>
                <w:color w:val="000000"/>
                <w:lang w:val="en-GB" w:eastAsia="en-GB"/>
              </w:rPr>
              <w:t>1</w:t>
            </w:r>
          </w:p>
        </w:tc>
        <w:tc>
          <w:tcPr>
            <w:tcW w:w="1985" w:type="dxa"/>
            <w:shd w:val="clear" w:color="auto" w:fill="auto"/>
            <w:noWrap/>
            <w:vAlign w:val="bottom"/>
          </w:tcPr>
          <w:p w:rsidR="00092C30" w:rsidRPr="00A1518B" w:rsidRDefault="00092C30" w:rsidP="00707E14">
            <w:pPr>
              <w:spacing w:after="0" w:line="240" w:lineRule="auto"/>
              <w:jc w:val="right"/>
              <w:rPr>
                <w:rFonts w:eastAsia="Times New Roman"/>
                <w:color w:val="000000"/>
                <w:lang w:val="en-GB" w:eastAsia="en-GB"/>
              </w:rPr>
            </w:pPr>
            <w:r>
              <w:rPr>
                <w:rFonts w:eastAsia="Times New Roman"/>
                <w:color w:val="000000"/>
                <w:lang w:val="en-GB" w:eastAsia="en-GB"/>
              </w:rPr>
              <w:t>18,750,000.00</w:t>
            </w:r>
          </w:p>
        </w:tc>
      </w:tr>
      <w:tr w:rsidR="00092C30" w:rsidRPr="00A1518B" w:rsidTr="00707E14">
        <w:trPr>
          <w:trHeight w:val="525"/>
        </w:trPr>
        <w:tc>
          <w:tcPr>
            <w:tcW w:w="6091" w:type="dxa"/>
            <w:gridSpan w:val="2"/>
            <w:shd w:val="clear" w:color="auto" w:fill="auto"/>
            <w:noWrap/>
            <w:vAlign w:val="bottom"/>
          </w:tcPr>
          <w:p w:rsidR="00092C30" w:rsidRPr="00C3565B" w:rsidRDefault="00092C30" w:rsidP="00707E14">
            <w:pPr>
              <w:spacing w:after="0" w:line="240" w:lineRule="auto"/>
              <w:rPr>
                <w:rFonts w:eastAsia="Times New Roman"/>
                <w:b/>
                <w:color w:val="000000"/>
                <w:lang w:val="en-GB" w:eastAsia="en-GB"/>
              </w:rPr>
            </w:pPr>
            <w:r w:rsidRPr="00C3565B">
              <w:rPr>
                <w:rFonts w:eastAsia="Times New Roman"/>
                <w:b/>
                <w:color w:val="000000"/>
                <w:lang w:val="en-GB" w:eastAsia="en-GB"/>
              </w:rPr>
              <w:t>TOTAL</w:t>
            </w:r>
          </w:p>
        </w:tc>
        <w:tc>
          <w:tcPr>
            <w:tcW w:w="1275" w:type="dxa"/>
            <w:shd w:val="clear" w:color="auto" w:fill="auto"/>
            <w:noWrap/>
            <w:vAlign w:val="bottom"/>
          </w:tcPr>
          <w:p w:rsidR="00092C30" w:rsidRPr="00C3565B" w:rsidRDefault="00092C30" w:rsidP="00707E14">
            <w:pPr>
              <w:spacing w:after="0" w:line="240" w:lineRule="auto"/>
              <w:jc w:val="right"/>
              <w:rPr>
                <w:rFonts w:eastAsia="Times New Roman"/>
                <w:b/>
                <w:color w:val="000000"/>
                <w:lang w:val="en-GB" w:eastAsia="en-GB"/>
              </w:rPr>
            </w:pPr>
            <w:r w:rsidRPr="00C3565B">
              <w:rPr>
                <w:rFonts w:eastAsia="Times New Roman"/>
                <w:b/>
                <w:color w:val="000000"/>
                <w:lang w:val="en-GB" w:eastAsia="en-GB"/>
              </w:rPr>
              <w:t>175</w:t>
            </w:r>
          </w:p>
        </w:tc>
        <w:tc>
          <w:tcPr>
            <w:tcW w:w="1985" w:type="dxa"/>
            <w:shd w:val="clear" w:color="auto" w:fill="auto"/>
            <w:noWrap/>
            <w:vAlign w:val="bottom"/>
          </w:tcPr>
          <w:p w:rsidR="00092C30" w:rsidRPr="00C3565B" w:rsidRDefault="00092C30" w:rsidP="00707E14">
            <w:pPr>
              <w:spacing w:after="0" w:line="240" w:lineRule="auto"/>
              <w:jc w:val="right"/>
              <w:rPr>
                <w:rFonts w:eastAsia="Times New Roman"/>
                <w:b/>
                <w:color w:val="000000"/>
                <w:lang w:val="en-GB" w:eastAsia="en-GB"/>
              </w:rPr>
            </w:pPr>
            <w:r w:rsidRPr="00C3565B">
              <w:rPr>
                <w:rFonts w:eastAsia="Times New Roman"/>
                <w:b/>
                <w:color w:val="000000"/>
                <w:lang w:val="en-GB" w:eastAsia="en-GB"/>
              </w:rPr>
              <w:t>21,091,515,175.16</w:t>
            </w:r>
          </w:p>
        </w:tc>
      </w:tr>
    </w:tbl>
    <w:p w:rsidR="00092C30" w:rsidRDefault="00092C30" w:rsidP="00092C30">
      <w:pPr>
        <w:rPr>
          <w:rFonts w:ascii="Tahoma" w:eastAsia="Tahoma" w:hAnsi="Tahoma" w:cs="Tahoma"/>
          <w:i/>
          <w:color w:val="000000"/>
          <w:sz w:val="20"/>
          <w:szCs w:val="24"/>
        </w:rPr>
      </w:pPr>
      <w:r w:rsidRPr="000E3CB9">
        <w:rPr>
          <w:rFonts w:ascii="Tahoma" w:eastAsia="Tahoma" w:hAnsi="Tahoma" w:cs="Tahoma"/>
          <w:b/>
          <w:i/>
          <w:color w:val="000000"/>
          <w:szCs w:val="24"/>
        </w:rPr>
        <w:t xml:space="preserve">Source: </w:t>
      </w:r>
      <w:r w:rsidRPr="00F9780A">
        <w:rPr>
          <w:rFonts w:ascii="Tahoma" w:eastAsia="Tahoma" w:hAnsi="Tahoma" w:cs="Tahoma"/>
          <w:i/>
          <w:color w:val="000000"/>
          <w:sz w:val="20"/>
          <w:szCs w:val="24"/>
        </w:rPr>
        <w:t>Ondo State Ministries</w:t>
      </w:r>
      <w:r>
        <w:rPr>
          <w:rFonts w:ascii="Tahoma" w:eastAsia="Tahoma" w:hAnsi="Tahoma" w:cs="Tahoma"/>
          <w:i/>
          <w:color w:val="000000"/>
          <w:sz w:val="20"/>
          <w:szCs w:val="24"/>
        </w:rPr>
        <w:t>,</w:t>
      </w:r>
      <w:r w:rsidRPr="00F9780A">
        <w:rPr>
          <w:rFonts w:ascii="Tahoma" w:eastAsia="Tahoma" w:hAnsi="Tahoma" w:cs="Tahoma"/>
          <w:i/>
          <w:color w:val="000000"/>
          <w:sz w:val="20"/>
          <w:szCs w:val="24"/>
        </w:rPr>
        <w:t xml:space="preserve"> Extra-Ministerial Departments and Agencies (MEDAs)</w:t>
      </w:r>
    </w:p>
    <w:p w:rsidR="00092C30" w:rsidRPr="00701323" w:rsidRDefault="00092C30" w:rsidP="00092C30">
      <w:pPr>
        <w:spacing w:line="360" w:lineRule="auto"/>
        <w:jc w:val="both"/>
        <w:rPr>
          <w:lang w:val="en-GB"/>
        </w:rPr>
      </w:pPr>
      <w:r>
        <w:rPr>
          <w:rFonts w:ascii="Tahoma" w:eastAsia="Tahoma" w:hAnsi="Tahoma" w:cs="Tahoma"/>
          <w:color w:val="000000"/>
          <w:sz w:val="28"/>
          <w:szCs w:val="28"/>
          <w:lang w:val="en-CA"/>
        </w:rPr>
        <w:t>O</w:t>
      </w:r>
      <w:r w:rsidRPr="00A1518B">
        <w:rPr>
          <w:rFonts w:ascii="Tahoma" w:eastAsia="Tahoma" w:hAnsi="Tahoma" w:cs="Tahoma"/>
          <w:color w:val="000000"/>
          <w:sz w:val="28"/>
          <w:szCs w:val="28"/>
          <w:lang w:val="en-CA"/>
        </w:rPr>
        <w:t>ut of the tota</w:t>
      </w:r>
      <w:r>
        <w:rPr>
          <w:rFonts w:ascii="Tahoma" w:eastAsia="Tahoma" w:hAnsi="Tahoma" w:cs="Tahoma"/>
          <w:color w:val="000000"/>
          <w:sz w:val="28"/>
          <w:szCs w:val="28"/>
          <w:lang w:val="en-CA"/>
        </w:rPr>
        <w:t>l 175</w:t>
      </w:r>
      <w:r w:rsidRPr="00A1518B">
        <w:rPr>
          <w:rFonts w:ascii="Tahoma" w:eastAsia="Tahoma" w:hAnsi="Tahoma" w:cs="Tahoma"/>
          <w:color w:val="000000"/>
          <w:sz w:val="28"/>
          <w:szCs w:val="28"/>
          <w:lang w:val="en-CA"/>
        </w:rPr>
        <w:t xml:space="preserve"> proj</w:t>
      </w:r>
      <w:r w:rsidR="00F04E32">
        <w:rPr>
          <w:rFonts w:ascii="Tahoma" w:eastAsia="Tahoma" w:hAnsi="Tahoma" w:cs="Tahoma"/>
          <w:color w:val="000000"/>
          <w:sz w:val="28"/>
          <w:szCs w:val="28"/>
          <w:lang w:val="en-CA"/>
        </w:rPr>
        <w:t>ects awarded through STB in 2020</w:t>
      </w:r>
      <w:r w:rsidRPr="00A1518B">
        <w:rPr>
          <w:rFonts w:ascii="Tahoma" w:eastAsia="Tahoma" w:hAnsi="Tahoma" w:cs="Tahoma"/>
          <w:color w:val="000000"/>
          <w:sz w:val="28"/>
          <w:szCs w:val="28"/>
          <w:lang w:val="en-CA"/>
        </w:rPr>
        <w:t>, the State Universal Basic Edu</w:t>
      </w:r>
      <w:r w:rsidR="00F04E32">
        <w:rPr>
          <w:rFonts w:ascii="Tahoma" w:eastAsia="Tahoma" w:hAnsi="Tahoma" w:cs="Tahoma"/>
          <w:color w:val="000000"/>
          <w:sz w:val="28"/>
          <w:szCs w:val="28"/>
          <w:lang w:val="en-CA"/>
        </w:rPr>
        <w:t>cation Board (SUBEB) is implementing</w:t>
      </w:r>
      <w:r>
        <w:rPr>
          <w:rFonts w:ascii="Tahoma" w:eastAsia="Tahoma" w:hAnsi="Tahoma" w:cs="Tahoma"/>
          <w:color w:val="000000"/>
          <w:sz w:val="28"/>
          <w:szCs w:val="28"/>
          <w:lang w:val="en-CA"/>
        </w:rPr>
        <w:t xml:space="preserve"> 167</w:t>
      </w:r>
      <w:r w:rsidRPr="00A1518B">
        <w:rPr>
          <w:rFonts w:ascii="Tahoma" w:eastAsia="Tahoma" w:hAnsi="Tahoma" w:cs="Tahoma"/>
          <w:color w:val="000000"/>
          <w:sz w:val="28"/>
          <w:szCs w:val="28"/>
          <w:lang w:val="en-CA"/>
        </w:rPr>
        <w:t xml:space="preserve"> projects, amounting to </w:t>
      </w:r>
      <w:r w:rsidRPr="00A1518B">
        <w:rPr>
          <w:rFonts w:ascii="Tahoma" w:eastAsia="Tahoma" w:hAnsi="Tahoma" w:cs="Tahoma"/>
          <w:dstrike/>
          <w:color w:val="000000"/>
          <w:sz w:val="28"/>
          <w:szCs w:val="28"/>
          <w:lang w:val="en-CA"/>
        </w:rPr>
        <w:t>N</w:t>
      </w:r>
      <w:r>
        <w:rPr>
          <w:rFonts w:ascii="Tahoma" w:eastAsia="Tahoma" w:hAnsi="Tahoma" w:cs="Tahoma"/>
          <w:color w:val="000000"/>
          <w:sz w:val="28"/>
          <w:szCs w:val="28"/>
          <w:lang w:val="en-CA"/>
        </w:rPr>
        <w:t>2</w:t>
      </w:r>
      <w:r w:rsidRPr="00A1518B">
        <w:rPr>
          <w:rFonts w:ascii="Tahoma" w:eastAsia="Tahoma" w:hAnsi="Tahoma" w:cs="Tahoma"/>
          <w:color w:val="000000"/>
          <w:sz w:val="28"/>
          <w:szCs w:val="28"/>
          <w:lang w:val="en-CA"/>
        </w:rPr>
        <w:t>.</w:t>
      </w:r>
      <w:r>
        <w:rPr>
          <w:rFonts w:ascii="Tahoma" w:eastAsia="Tahoma" w:hAnsi="Tahoma" w:cs="Tahoma"/>
          <w:color w:val="000000"/>
          <w:sz w:val="28"/>
          <w:szCs w:val="28"/>
          <w:lang w:val="en-CA"/>
        </w:rPr>
        <w:t>857</w:t>
      </w:r>
      <w:r w:rsidRPr="00A1518B">
        <w:rPr>
          <w:rFonts w:ascii="Tahoma" w:eastAsia="Tahoma" w:hAnsi="Tahoma" w:cs="Tahoma"/>
          <w:color w:val="000000"/>
          <w:sz w:val="28"/>
          <w:szCs w:val="28"/>
          <w:lang w:val="en-CA"/>
        </w:rPr>
        <w:t xml:space="preserve"> billion. </w:t>
      </w:r>
    </w:p>
    <w:p w:rsidR="00092C30" w:rsidRDefault="00092C30" w:rsidP="00092C30">
      <w:pPr>
        <w:spacing w:after="0" w:line="360" w:lineRule="auto"/>
        <w:jc w:val="both"/>
        <w:rPr>
          <w:rFonts w:ascii="Tahoma" w:eastAsia="Times New Roman" w:hAnsi="Tahoma" w:cs="Tahoma"/>
          <w:bCs/>
          <w:color w:val="000000"/>
          <w:sz w:val="28"/>
          <w:szCs w:val="28"/>
          <w:lang w:val="en-CA" w:eastAsia="en-GB"/>
        </w:rPr>
      </w:pPr>
      <w:r>
        <w:rPr>
          <w:rFonts w:ascii="Tahoma" w:eastAsia="Times New Roman" w:hAnsi="Tahoma" w:cs="Tahoma"/>
          <w:bCs/>
          <w:color w:val="000000"/>
          <w:sz w:val="28"/>
          <w:szCs w:val="28"/>
          <w:lang w:val="en-CA" w:eastAsia="en-GB"/>
        </w:rPr>
        <w:t>Also</w:t>
      </w:r>
      <w:r w:rsidRPr="00A1518B">
        <w:rPr>
          <w:rFonts w:ascii="Tahoma" w:eastAsia="Times New Roman" w:hAnsi="Tahoma" w:cs="Tahoma"/>
          <w:bCs/>
          <w:color w:val="000000"/>
          <w:sz w:val="28"/>
          <w:szCs w:val="28"/>
          <w:lang w:val="en-CA" w:eastAsia="en-GB"/>
        </w:rPr>
        <w:t>, Ministry of Work</w:t>
      </w:r>
      <w:r>
        <w:rPr>
          <w:rFonts w:ascii="Tahoma" w:eastAsia="Times New Roman" w:hAnsi="Tahoma" w:cs="Tahoma"/>
          <w:bCs/>
          <w:color w:val="000000"/>
          <w:sz w:val="28"/>
          <w:szCs w:val="28"/>
          <w:lang w:val="en-CA" w:eastAsia="en-GB"/>
        </w:rPr>
        <w:t xml:space="preserve">s and Infrastructure </w:t>
      </w:r>
      <w:r w:rsidR="00F04E32">
        <w:rPr>
          <w:rFonts w:ascii="Tahoma" w:eastAsia="Times New Roman" w:hAnsi="Tahoma" w:cs="Tahoma"/>
          <w:bCs/>
          <w:color w:val="000000"/>
          <w:sz w:val="28"/>
          <w:szCs w:val="28"/>
          <w:lang w:val="en-CA" w:eastAsia="en-GB"/>
        </w:rPr>
        <w:t>is implementing</w:t>
      </w:r>
      <w:r>
        <w:rPr>
          <w:rFonts w:ascii="Tahoma" w:eastAsia="Times New Roman" w:hAnsi="Tahoma" w:cs="Tahoma"/>
          <w:bCs/>
          <w:color w:val="000000"/>
          <w:sz w:val="28"/>
          <w:szCs w:val="28"/>
          <w:lang w:val="en-CA" w:eastAsia="en-GB"/>
        </w:rPr>
        <w:t xml:space="preserve"> </w:t>
      </w:r>
      <w:r w:rsidR="00F04E32">
        <w:rPr>
          <w:rFonts w:ascii="Tahoma" w:eastAsia="Times New Roman" w:hAnsi="Tahoma" w:cs="Tahoma"/>
          <w:bCs/>
          <w:color w:val="000000"/>
          <w:sz w:val="28"/>
          <w:szCs w:val="28"/>
          <w:lang w:val="en-CA" w:eastAsia="en-GB"/>
        </w:rPr>
        <w:t>Seven (7)</w:t>
      </w:r>
      <w:r w:rsidRPr="00A1518B">
        <w:rPr>
          <w:rFonts w:ascii="Tahoma" w:eastAsia="Times New Roman" w:hAnsi="Tahoma" w:cs="Tahoma"/>
          <w:bCs/>
          <w:color w:val="000000"/>
          <w:sz w:val="28"/>
          <w:szCs w:val="28"/>
          <w:lang w:val="en-CA" w:eastAsia="en-GB"/>
        </w:rPr>
        <w:t xml:space="preserve"> projects, amounting to </w:t>
      </w:r>
      <w:r w:rsidRPr="00A1518B">
        <w:rPr>
          <w:rFonts w:ascii="Tahoma" w:eastAsia="Tahoma" w:hAnsi="Tahoma" w:cs="Tahoma"/>
          <w:dstrike/>
          <w:color w:val="000000"/>
          <w:sz w:val="28"/>
          <w:szCs w:val="28"/>
          <w:lang w:val="en-CA"/>
        </w:rPr>
        <w:t>N</w:t>
      </w:r>
      <w:r>
        <w:rPr>
          <w:rFonts w:ascii="Tahoma" w:eastAsia="Times New Roman" w:hAnsi="Tahoma" w:cs="Tahoma"/>
          <w:bCs/>
          <w:color w:val="000000"/>
          <w:sz w:val="28"/>
          <w:szCs w:val="28"/>
          <w:lang w:val="en-CA" w:eastAsia="en-GB"/>
        </w:rPr>
        <w:t>18.215</w:t>
      </w:r>
      <w:r w:rsidRPr="00A1518B">
        <w:rPr>
          <w:rFonts w:ascii="Tahoma" w:eastAsia="Times New Roman" w:hAnsi="Tahoma" w:cs="Tahoma"/>
          <w:bCs/>
          <w:color w:val="000000"/>
          <w:sz w:val="28"/>
          <w:szCs w:val="28"/>
          <w:lang w:val="en-CA" w:eastAsia="en-GB"/>
        </w:rPr>
        <w:t xml:space="preserve"> billion</w:t>
      </w:r>
      <w:r>
        <w:rPr>
          <w:rFonts w:ascii="Tahoma" w:eastAsia="Times New Roman" w:hAnsi="Tahoma" w:cs="Tahoma"/>
          <w:bCs/>
          <w:color w:val="000000"/>
          <w:sz w:val="28"/>
          <w:szCs w:val="28"/>
          <w:lang w:val="en-CA" w:eastAsia="en-GB"/>
        </w:rPr>
        <w:t>.</w:t>
      </w:r>
      <w:r w:rsidRPr="00A1518B">
        <w:rPr>
          <w:rFonts w:ascii="Tahoma" w:eastAsia="Times New Roman" w:hAnsi="Tahoma" w:cs="Tahoma"/>
          <w:bCs/>
          <w:color w:val="000000"/>
          <w:sz w:val="28"/>
          <w:szCs w:val="28"/>
          <w:lang w:val="en-CA" w:eastAsia="en-GB"/>
        </w:rPr>
        <w:t xml:space="preserve"> </w:t>
      </w:r>
    </w:p>
    <w:p w:rsidR="00F04E32" w:rsidRDefault="00F04E32" w:rsidP="00092C30">
      <w:pPr>
        <w:spacing w:after="0" w:line="360" w:lineRule="auto"/>
        <w:jc w:val="both"/>
        <w:rPr>
          <w:rFonts w:ascii="Tahoma" w:eastAsia="Times New Roman" w:hAnsi="Tahoma" w:cs="Tahoma"/>
          <w:bCs/>
          <w:color w:val="000000"/>
          <w:sz w:val="28"/>
          <w:szCs w:val="28"/>
          <w:lang w:val="en-CA" w:eastAsia="en-GB"/>
        </w:rPr>
      </w:pPr>
    </w:p>
    <w:p w:rsidR="00F04E32" w:rsidRDefault="00F04E32" w:rsidP="00092C30">
      <w:pPr>
        <w:spacing w:after="0" w:line="360" w:lineRule="auto"/>
        <w:jc w:val="both"/>
        <w:rPr>
          <w:rFonts w:ascii="Tahoma" w:eastAsia="Times New Roman" w:hAnsi="Tahoma" w:cs="Tahoma"/>
          <w:bCs/>
          <w:color w:val="000000"/>
          <w:sz w:val="28"/>
          <w:szCs w:val="28"/>
          <w:lang w:val="en-CA" w:eastAsia="en-GB"/>
        </w:rPr>
      </w:pPr>
    </w:p>
    <w:p w:rsidR="00F04E32" w:rsidRDefault="00F04E32" w:rsidP="00092C30">
      <w:pPr>
        <w:spacing w:after="0" w:line="360" w:lineRule="auto"/>
        <w:jc w:val="both"/>
        <w:rPr>
          <w:rFonts w:ascii="Tahoma" w:eastAsia="Times New Roman" w:hAnsi="Tahoma" w:cs="Tahoma"/>
          <w:bCs/>
          <w:color w:val="000000"/>
          <w:sz w:val="28"/>
          <w:szCs w:val="28"/>
          <w:lang w:val="en-CA" w:eastAsia="en-GB"/>
        </w:rPr>
      </w:pPr>
    </w:p>
    <w:p w:rsidR="00F04E32" w:rsidRDefault="00F04E32" w:rsidP="00092C30">
      <w:pPr>
        <w:spacing w:after="0" w:line="360" w:lineRule="auto"/>
        <w:jc w:val="both"/>
        <w:rPr>
          <w:rFonts w:ascii="Tahoma" w:eastAsia="Times New Roman" w:hAnsi="Tahoma" w:cs="Tahoma"/>
          <w:bCs/>
          <w:color w:val="000000"/>
          <w:sz w:val="28"/>
          <w:szCs w:val="28"/>
          <w:lang w:val="en-CA" w:eastAsia="en-GB"/>
        </w:rPr>
      </w:pPr>
    </w:p>
    <w:p w:rsidR="00F04E32" w:rsidRDefault="00F04E32" w:rsidP="00092C30">
      <w:pPr>
        <w:spacing w:after="0" w:line="360" w:lineRule="auto"/>
        <w:jc w:val="both"/>
        <w:rPr>
          <w:rFonts w:ascii="Tahoma" w:eastAsia="Times New Roman" w:hAnsi="Tahoma" w:cs="Tahoma"/>
          <w:bCs/>
          <w:color w:val="000000"/>
          <w:sz w:val="28"/>
          <w:szCs w:val="28"/>
          <w:lang w:val="en-CA" w:eastAsia="en-GB"/>
        </w:rPr>
      </w:pPr>
    </w:p>
    <w:p w:rsidR="00F04E32" w:rsidRDefault="00F04E32" w:rsidP="00092C30">
      <w:pPr>
        <w:spacing w:after="0" w:line="360" w:lineRule="auto"/>
        <w:jc w:val="both"/>
        <w:rPr>
          <w:rFonts w:ascii="Tahoma" w:eastAsia="Times New Roman" w:hAnsi="Tahoma" w:cs="Tahoma"/>
          <w:bCs/>
          <w:color w:val="000000"/>
          <w:sz w:val="28"/>
          <w:szCs w:val="28"/>
          <w:lang w:val="en-CA" w:eastAsia="en-GB"/>
        </w:rPr>
      </w:pPr>
    </w:p>
    <w:p w:rsidR="00356D68" w:rsidRDefault="00356D68" w:rsidP="00092C30">
      <w:pPr>
        <w:spacing w:after="0" w:line="360" w:lineRule="auto"/>
        <w:jc w:val="both"/>
        <w:rPr>
          <w:rFonts w:ascii="Tahoma" w:eastAsia="Times New Roman" w:hAnsi="Tahoma" w:cs="Tahoma"/>
          <w:bCs/>
          <w:color w:val="000000"/>
          <w:sz w:val="28"/>
          <w:szCs w:val="28"/>
          <w:lang w:val="en-CA" w:eastAsia="en-GB"/>
        </w:rPr>
      </w:pPr>
    </w:p>
    <w:p w:rsidR="00F04E32" w:rsidRPr="00A1518B" w:rsidRDefault="00F04E32" w:rsidP="00092C30">
      <w:pPr>
        <w:spacing w:after="0" w:line="360" w:lineRule="auto"/>
        <w:jc w:val="both"/>
        <w:rPr>
          <w:rFonts w:ascii="Tahoma" w:eastAsia="Times New Roman" w:hAnsi="Tahoma" w:cs="Tahoma"/>
          <w:bCs/>
          <w:color w:val="000000"/>
          <w:sz w:val="28"/>
          <w:szCs w:val="28"/>
          <w:lang w:val="en-CA" w:eastAsia="en-GB"/>
        </w:rPr>
      </w:pPr>
    </w:p>
    <w:p w:rsidR="00F04E32" w:rsidRPr="00A1518B" w:rsidRDefault="00F04E32" w:rsidP="00F04E32">
      <w:pPr>
        <w:spacing w:after="0" w:line="360" w:lineRule="auto"/>
        <w:ind w:left="720" w:hanging="720"/>
        <w:jc w:val="both"/>
        <w:rPr>
          <w:rFonts w:ascii="Tahoma" w:eastAsia="Tahoma" w:hAnsi="Tahoma" w:cs="Tahoma"/>
          <w:b/>
          <w:color w:val="000000"/>
          <w:sz w:val="28"/>
          <w:szCs w:val="28"/>
          <w:lang w:val="en-CA"/>
        </w:rPr>
      </w:pPr>
      <w:r w:rsidRPr="00A1518B">
        <w:rPr>
          <w:rFonts w:ascii="Tahoma" w:eastAsia="Tahoma" w:hAnsi="Tahoma" w:cs="Tahoma"/>
          <w:b/>
          <w:color w:val="000000"/>
          <w:sz w:val="28"/>
          <w:szCs w:val="28"/>
          <w:lang w:val="en-CA"/>
        </w:rPr>
        <w:lastRenderedPageBreak/>
        <w:t>4.2</w:t>
      </w:r>
      <w:r w:rsidRPr="00A1518B">
        <w:rPr>
          <w:rFonts w:ascii="Tahoma" w:eastAsia="Tahoma" w:hAnsi="Tahoma" w:cs="Tahoma"/>
          <w:b/>
          <w:color w:val="000000"/>
          <w:sz w:val="28"/>
          <w:szCs w:val="28"/>
          <w:lang w:val="en-CA"/>
        </w:rPr>
        <w:tab/>
        <w:t xml:space="preserve">Summary of 2019 Capital Projects </w:t>
      </w:r>
    </w:p>
    <w:p w:rsidR="00F04E32" w:rsidRPr="00A1518B" w:rsidRDefault="00F04E32" w:rsidP="00F04E32">
      <w:pPr>
        <w:spacing w:after="0" w:line="360" w:lineRule="auto"/>
        <w:jc w:val="both"/>
        <w:rPr>
          <w:rFonts w:ascii="Tahoma" w:eastAsia="Tahoma" w:hAnsi="Tahoma" w:cs="Tahoma"/>
          <w:color w:val="000000"/>
          <w:sz w:val="28"/>
          <w:szCs w:val="28"/>
          <w:lang w:val="en-CA"/>
        </w:rPr>
      </w:pPr>
      <w:r>
        <w:rPr>
          <w:rFonts w:ascii="Tahoma" w:eastAsia="Tahoma" w:hAnsi="Tahoma" w:cs="Tahoma"/>
          <w:color w:val="000000"/>
          <w:sz w:val="28"/>
          <w:szCs w:val="28"/>
          <w:lang w:val="en-CA"/>
        </w:rPr>
        <w:t xml:space="preserve">The summary of capital projects awarded through the </w:t>
      </w:r>
      <w:r w:rsidRPr="00A1518B">
        <w:rPr>
          <w:rFonts w:ascii="Tahoma" w:eastAsia="Tahoma" w:hAnsi="Tahoma" w:cs="Tahoma"/>
          <w:color w:val="000000"/>
          <w:sz w:val="28"/>
          <w:szCs w:val="28"/>
          <w:lang w:val="en-CA"/>
        </w:rPr>
        <w:t>State Tender</w:t>
      </w:r>
      <w:r>
        <w:rPr>
          <w:rFonts w:ascii="Tahoma" w:eastAsia="Tahoma" w:hAnsi="Tahoma" w:cs="Tahoma"/>
          <w:color w:val="000000"/>
          <w:sz w:val="28"/>
          <w:szCs w:val="28"/>
          <w:lang w:val="en-CA"/>
        </w:rPr>
        <w:t>s’ Board in 2019 is depicted in Table 4.2.</w:t>
      </w:r>
    </w:p>
    <w:p w:rsidR="00F04E32" w:rsidRPr="00A1518B" w:rsidRDefault="00E3178A" w:rsidP="00E3178A">
      <w:pPr>
        <w:pStyle w:val="Caption"/>
        <w:rPr>
          <w:rFonts w:eastAsia="Tahoma"/>
          <w:b/>
          <w:color w:val="000000"/>
        </w:rPr>
      </w:pPr>
      <w:bookmarkStart w:id="67" w:name="_Toc46390927"/>
      <w:bookmarkStart w:id="68" w:name="_Toc46391925"/>
      <w:bookmarkStart w:id="69" w:name="_Toc46391951"/>
      <w:r w:rsidRPr="00E3178A">
        <w:rPr>
          <w:b/>
        </w:rPr>
        <w:t xml:space="preserve">Table 4. </w:t>
      </w:r>
      <w:r w:rsidRPr="00E3178A">
        <w:rPr>
          <w:b/>
        </w:rPr>
        <w:fldChar w:fldCharType="begin"/>
      </w:r>
      <w:r w:rsidRPr="00E3178A">
        <w:rPr>
          <w:b/>
        </w:rPr>
        <w:instrText xml:space="preserve"> SEQ Table_4. \* ARABIC </w:instrText>
      </w:r>
      <w:r w:rsidRPr="00E3178A">
        <w:rPr>
          <w:b/>
        </w:rPr>
        <w:fldChar w:fldCharType="separate"/>
      </w:r>
      <w:r w:rsidR="00386BE2">
        <w:rPr>
          <w:b/>
          <w:noProof/>
        </w:rPr>
        <w:t>2</w:t>
      </w:r>
      <w:r w:rsidRPr="00E3178A">
        <w:rPr>
          <w:b/>
        </w:rPr>
        <w:fldChar w:fldCharType="end"/>
      </w:r>
      <w:r w:rsidR="00F04E32" w:rsidRPr="00E3178A">
        <w:rPr>
          <w:rFonts w:eastAsia="Tahoma"/>
          <w:b/>
          <w:color w:val="000000"/>
        </w:rPr>
        <w:t>: Summary</w:t>
      </w:r>
      <w:r w:rsidR="00F04E32" w:rsidRPr="00A1518B">
        <w:rPr>
          <w:rFonts w:eastAsia="Tahoma"/>
          <w:b/>
          <w:color w:val="000000"/>
        </w:rPr>
        <w:t xml:space="preserve"> of Projects Awarded In 2019.</w:t>
      </w:r>
      <w:bookmarkEnd w:id="67"/>
      <w:bookmarkEnd w:id="68"/>
      <w:bookmarkEnd w:id="6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5074"/>
        <w:gridCol w:w="1276"/>
        <w:gridCol w:w="1985"/>
      </w:tblGrid>
      <w:tr w:rsidR="00F04E32" w:rsidRPr="00A1518B" w:rsidTr="00707E14">
        <w:trPr>
          <w:trHeight w:val="466"/>
        </w:trPr>
        <w:tc>
          <w:tcPr>
            <w:tcW w:w="591" w:type="dxa"/>
            <w:shd w:val="clear" w:color="auto" w:fill="auto"/>
            <w:noWrap/>
            <w:vAlign w:val="bottom"/>
            <w:hideMark/>
          </w:tcPr>
          <w:p w:rsidR="00F04E32" w:rsidRPr="00A1518B" w:rsidRDefault="00F04E32" w:rsidP="00707E14">
            <w:pPr>
              <w:spacing w:after="0" w:line="240" w:lineRule="auto"/>
              <w:jc w:val="center"/>
              <w:rPr>
                <w:rFonts w:eastAsia="Times New Roman"/>
                <w:b/>
                <w:color w:val="000000"/>
                <w:lang w:val="en-GB" w:eastAsia="en-GB"/>
              </w:rPr>
            </w:pPr>
            <w:r w:rsidRPr="00A1518B">
              <w:rPr>
                <w:rFonts w:eastAsia="Times New Roman"/>
                <w:b/>
                <w:color w:val="000000"/>
                <w:lang w:val="en-GB" w:eastAsia="en-GB"/>
              </w:rPr>
              <w:t>S/N</w:t>
            </w:r>
          </w:p>
        </w:tc>
        <w:tc>
          <w:tcPr>
            <w:tcW w:w="5074" w:type="dxa"/>
            <w:shd w:val="clear" w:color="auto" w:fill="auto"/>
            <w:noWrap/>
            <w:vAlign w:val="bottom"/>
            <w:hideMark/>
          </w:tcPr>
          <w:p w:rsidR="00F04E32" w:rsidRPr="00A1518B" w:rsidRDefault="00F04E32" w:rsidP="00707E14">
            <w:pPr>
              <w:spacing w:after="0" w:line="240" w:lineRule="auto"/>
              <w:jc w:val="center"/>
              <w:rPr>
                <w:rFonts w:eastAsia="Times New Roman"/>
                <w:b/>
                <w:color w:val="000000"/>
                <w:lang w:val="en-GB" w:eastAsia="en-GB"/>
              </w:rPr>
            </w:pPr>
            <w:r w:rsidRPr="00A1518B">
              <w:rPr>
                <w:rFonts w:eastAsia="Times New Roman"/>
                <w:b/>
                <w:color w:val="000000"/>
                <w:lang w:val="en-GB" w:eastAsia="en-GB"/>
              </w:rPr>
              <w:t>MEDAs</w:t>
            </w:r>
          </w:p>
        </w:tc>
        <w:tc>
          <w:tcPr>
            <w:tcW w:w="1276" w:type="dxa"/>
            <w:shd w:val="clear" w:color="auto" w:fill="auto"/>
            <w:noWrap/>
            <w:vAlign w:val="bottom"/>
            <w:hideMark/>
          </w:tcPr>
          <w:p w:rsidR="00F04E32" w:rsidRPr="00A1518B" w:rsidRDefault="00F04E32" w:rsidP="00707E14">
            <w:pPr>
              <w:spacing w:after="0" w:line="240" w:lineRule="auto"/>
              <w:jc w:val="center"/>
              <w:rPr>
                <w:rFonts w:eastAsia="Times New Roman"/>
                <w:b/>
                <w:color w:val="000000"/>
                <w:lang w:val="en-GB" w:eastAsia="en-GB"/>
              </w:rPr>
            </w:pPr>
            <w:r w:rsidRPr="00A1518B">
              <w:rPr>
                <w:rFonts w:eastAsia="Times New Roman"/>
                <w:b/>
                <w:color w:val="000000"/>
                <w:lang w:val="en-GB" w:eastAsia="en-GB"/>
              </w:rPr>
              <w:t>PROJECTS</w:t>
            </w:r>
          </w:p>
        </w:tc>
        <w:tc>
          <w:tcPr>
            <w:tcW w:w="1985" w:type="dxa"/>
            <w:shd w:val="clear" w:color="auto" w:fill="auto"/>
            <w:noWrap/>
            <w:vAlign w:val="bottom"/>
            <w:hideMark/>
          </w:tcPr>
          <w:p w:rsidR="00F04E32" w:rsidRDefault="00F04E32" w:rsidP="00707E14">
            <w:pPr>
              <w:spacing w:after="0" w:line="240" w:lineRule="auto"/>
              <w:jc w:val="center"/>
              <w:rPr>
                <w:rFonts w:eastAsia="Times New Roman"/>
                <w:b/>
                <w:bCs/>
                <w:color w:val="000000"/>
                <w:lang w:val="en-GB" w:eastAsia="en-GB"/>
              </w:rPr>
            </w:pPr>
            <w:r w:rsidRPr="00A1518B">
              <w:rPr>
                <w:rFonts w:eastAsia="Times New Roman"/>
                <w:b/>
                <w:bCs/>
                <w:color w:val="000000"/>
                <w:lang w:val="en-GB" w:eastAsia="en-GB"/>
              </w:rPr>
              <w:t xml:space="preserve">CONTRACT SUM   </w:t>
            </w:r>
          </w:p>
          <w:p w:rsidR="00F04E32" w:rsidRPr="00A1518B" w:rsidRDefault="00F04E32" w:rsidP="00707E14">
            <w:pPr>
              <w:spacing w:after="0" w:line="240" w:lineRule="auto"/>
              <w:jc w:val="center"/>
              <w:rPr>
                <w:rFonts w:eastAsia="Times New Roman"/>
                <w:b/>
                <w:color w:val="000000"/>
                <w:lang w:val="en-GB" w:eastAsia="en-GB"/>
              </w:rPr>
            </w:pPr>
            <w:r w:rsidRPr="00A1518B">
              <w:rPr>
                <w:dstrike/>
                <w:sz w:val="28"/>
                <w:szCs w:val="28"/>
                <w:lang w:val="en-GB"/>
              </w:rPr>
              <w:t>N</w:t>
            </w:r>
          </w:p>
        </w:tc>
      </w:tr>
      <w:tr w:rsidR="00F04E32" w:rsidRPr="00A1518B" w:rsidTr="00707E14">
        <w:trPr>
          <w:trHeight w:val="466"/>
        </w:trPr>
        <w:tc>
          <w:tcPr>
            <w:tcW w:w="591" w:type="dxa"/>
            <w:shd w:val="clear" w:color="auto" w:fill="auto"/>
            <w:noWrap/>
            <w:vAlign w:val="bottom"/>
            <w:hideMark/>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1</w:t>
            </w:r>
          </w:p>
        </w:tc>
        <w:tc>
          <w:tcPr>
            <w:tcW w:w="5074" w:type="dxa"/>
            <w:shd w:val="clear" w:color="auto" w:fill="auto"/>
            <w:vAlign w:val="bottom"/>
            <w:hideMark/>
          </w:tcPr>
          <w:p w:rsidR="00F04E32" w:rsidRPr="00A1518B" w:rsidRDefault="00F04E32" w:rsidP="00707E14">
            <w:pPr>
              <w:spacing w:after="0" w:line="240" w:lineRule="auto"/>
              <w:rPr>
                <w:rFonts w:eastAsia="Times New Roman"/>
                <w:color w:val="000000"/>
                <w:lang w:val="en-GB" w:eastAsia="en-GB"/>
              </w:rPr>
            </w:pPr>
            <w:r w:rsidRPr="00A1518B">
              <w:rPr>
                <w:rFonts w:eastAsia="Times New Roman"/>
                <w:color w:val="000000"/>
                <w:lang w:val="en-GB" w:eastAsia="en-GB"/>
              </w:rPr>
              <w:t>State Universal Basic Education Board</w:t>
            </w:r>
          </w:p>
        </w:tc>
        <w:tc>
          <w:tcPr>
            <w:tcW w:w="1276" w:type="dxa"/>
            <w:shd w:val="clear" w:color="auto" w:fill="auto"/>
            <w:noWrap/>
            <w:vAlign w:val="bottom"/>
            <w:hideMark/>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1382</w:t>
            </w:r>
          </w:p>
        </w:tc>
        <w:tc>
          <w:tcPr>
            <w:tcW w:w="1985" w:type="dxa"/>
            <w:shd w:val="clear" w:color="auto" w:fill="auto"/>
            <w:noWrap/>
            <w:vAlign w:val="bottom"/>
            <w:hideMark/>
          </w:tcPr>
          <w:p w:rsidR="00F04E32" w:rsidRPr="00A1518B" w:rsidRDefault="00F04E32" w:rsidP="00707E14">
            <w:pPr>
              <w:jc w:val="right"/>
              <w:rPr>
                <w:rFonts w:cs="Times New Roman"/>
                <w:bCs/>
                <w:color w:val="000000"/>
                <w:lang w:val="en-GB"/>
              </w:rPr>
            </w:pPr>
            <w:r w:rsidRPr="00A1518B">
              <w:rPr>
                <w:bCs/>
                <w:color w:val="000000"/>
                <w:lang w:val="en-GB"/>
              </w:rPr>
              <w:t xml:space="preserve">   5,269,749,990.08 </w:t>
            </w:r>
          </w:p>
        </w:tc>
      </w:tr>
      <w:tr w:rsidR="00F04E32" w:rsidRPr="00A1518B" w:rsidTr="00707E14">
        <w:trPr>
          <w:trHeight w:val="466"/>
        </w:trPr>
        <w:tc>
          <w:tcPr>
            <w:tcW w:w="591"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2</w:t>
            </w:r>
          </w:p>
        </w:tc>
        <w:tc>
          <w:tcPr>
            <w:tcW w:w="5074" w:type="dxa"/>
            <w:shd w:val="clear" w:color="auto" w:fill="auto"/>
            <w:vAlign w:val="bottom"/>
          </w:tcPr>
          <w:p w:rsidR="00F04E32" w:rsidRPr="00A1518B" w:rsidRDefault="00F04E32" w:rsidP="00707E14">
            <w:pPr>
              <w:spacing w:after="0" w:line="240" w:lineRule="auto"/>
              <w:rPr>
                <w:rFonts w:eastAsia="Times New Roman"/>
                <w:color w:val="000000"/>
                <w:lang w:val="en-GB" w:eastAsia="en-GB"/>
              </w:rPr>
            </w:pPr>
            <w:r w:rsidRPr="00A1518B">
              <w:rPr>
                <w:rFonts w:eastAsia="Times New Roman"/>
                <w:color w:val="000000"/>
                <w:lang w:val="en-GB" w:eastAsia="en-GB"/>
              </w:rPr>
              <w:t xml:space="preserve"> Ondo State Oil Producing Areas Development Commission </w:t>
            </w:r>
          </w:p>
        </w:tc>
        <w:tc>
          <w:tcPr>
            <w:tcW w:w="1276"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124</w:t>
            </w:r>
          </w:p>
        </w:tc>
        <w:tc>
          <w:tcPr>
            <w:tcW w:w="1985" w:type="dxa"/>
            <w:shd w:val="clear" w:color="auto" w:fill="auto"/>
            <w:noWrap/>
            <w:vAlign w:val="bottom"/>
          </w:tcPr>
          <w:p w:rsidR="00F04E32" w:rsidRPr="00A1518B" w:rsidRDefault="00F04E32" w:rsidP="00707E14">
            <w:pPr>
              <w:jc w:val="right"/>
              <w:rPr>
                <w:rFonts w:cs="Times New Roman"/>
                <w:bCs/>
                <w:color w:val="000000"/>
                <w:lang w:val="en-GB"/>
              </w:rPr>
            </w:pPr>
            <w:r w:rsidRPr="00A1518B">
              <w:rPr>
                <w:bCs/>
                <w:color w:val="000000"/>
                <w:lang w:val="en-GB"/>
              </w:rPr>
              <w:t xml:space="preserve">   43,102,675,729.05 </w:t>
            </w:r>
          </w:p>
        </w:tc>
      </w:tr>
      <w:tr w:rsidR="00F04E32" w:rsidRPr="00A1518B" w:rsidTr="00707E14">
        <w:trPr>
          <w:trHeight w:val="525"/>
        </w:trPr>
        <w:tc>
          <w:tcPr>
            <w:tcW w:w="591"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3</w:t>
            </w:r>
          </w:p>
        </w:tc>
        <w:tc>
          <w:tcPr>
            <w:tcW w:w="5074" w:type="dxa"/>
            <w:shd w:val="clear" w:color="auto" w:fill="auto"/>
            <w:vAlign w:val="bottom"/>
          </w:tcPr>
          <w:p w:rsidR="00F04E32" w:rsidRPr="00A1518B" w:rsidRDefault="00F04E32" w:rsidP="00707E14">
            <w:pPr>
              <w:spacing w:after="0" w:line="240" w:lineRule="auto"/>
              <w:rPr>
                <w:rFonts w:eastAsia="Times New Roman"/>
                <w:color w:val="000000"/>
                <w:lang w:val="en-GB" w:eastAsia="en-GB"/>
              </w:rPr>
            </w:pPr>
            <w:r w:rsidRPr="00A1518B">
              <w:rPr>
                <w:rFonts w:eastAsia="Times New Roman"/>
                <w:color w:val="000000"/>
                <w:lang w:val="en-GB" w:eastAsia="en-GB"/>
              </w:rPr>
              <w:t>Ministry of Education, Science and Technology</w:t>
            </w:r>
          </w:p>
        </w:tc>
        <w:tc>
          <w:tcPr>
            <w:tcW w:w="1276"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24</w:t>
            </w:r>
          </w:p>
        </w:tc>
        <w:tc>
          <w:tcPr>
            <w:tcW w:w="1985"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191,185,437.16</w:t>
            </w:r>
          </w:p>
        </w:tc>
      </w:tr>
      <w:tr w:rsidR="00F04E32" w:rsidRPr="00A1518B" w:rsidTr="00707E14">
        <w:trPr>
          <w:trHeight w:val="371"/>
        </w:trPr>
        <w:tc>
          <w:tcPr>
            <w:tcW w:w="591"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4</w:t>
            </w:r>
          </w:p>
        </w:tc>
        <w:tc>
          <w:tcPr>
            <w:tcW w:w="5074" w:type="dxa"/>
            <w:shd w:val="clear" w:color="auto" w:fill="auto"/>
            <w:vAlign w:val="bottom"/>
          </w:tcPr>
          <w:p w:rsidR="00F04E32" w:rsidRPr="00A1518B" w:rsidRDefault="00F04E32" w:rsidP="00707E14">
            <w:pPr>
              <w:spacing w:after="0" w:line="240" w:lineRule="auto"/>
              <w:rPr>
                <w:rFonts w:eastAsia="Times New Roman"/>
                <w:color w:val="000000"/>
                <w:lang w:val="en-GB" w:eastAsia="en-GB"/>
              </w:rPr>
            </w:pPr>
            <w:r w:rsidRPr="00A1518B">
              <w:rPr>
                <w:rFonts w:eastAsia="Times New Roman"/>
                <w:color w:val="000000"/>
                <w:lang w:val="en-GB" w:eastAsia="en-GB"/>
              </w:rPr>
              <w:t>Hospital Management Board (HMB)</w:t>
            </w:r>
          </w:p>
        </w:tc>
        <w:tc>
          <w:tcPr>
            <w:tcW w:w="1276"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13</w:t>
            </w:r>
          </w:p>
        </w:tc>
        <w:tc>
          <w:tcPr>
            <w:tcW w:w="1985" w:type="dxa"/>
            <w:shd w:val="clear" w:color="auto" w:fill="auto"/>
            <w:noWrap/>
            <w:vAlign w:val="bottom"/>
          </w:tcPr>
          <w:p w:rsidR="00F04E32" w:rsidRPr="002D4AED" w:rsidRDefault="00F04E32" w:rsidP="00707E14">
            <w:pPr>
              <w:jc w:val="right"/>
              <w:rPr>
                <w:rFonts w:cs="Times New Roman"/>
                <w:bCs/>
                <w:color w:val="000000"/>
                <w:lang w:val="en-GB"/>
              </w:rPr>
            </w:pPr>
            <w:r w:rsidRPr="00A1518B">
              <w:rPr>
                <w:bCs/>
                <w:color w:val="000000"/>
                <w:lang w:val="en-GB"/>
              </w:rPr>
              <w:t xml:space="preserve">   135,083,184.89 </w:t>
            </w:r>
          </w:p>
        </w:tc>
      </w:tr>
      <w:tr w:rsidR="00F04E32" w:rsidRPr="00A1518B" w:rsidTr="00707E14">
        <w:trPr>
          <w:trHeight w:val="466"/>
        </w:trPr>
        <w:tc>
          <w:tcPr>
            <w:tcW w:w="591"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5</w:t>
            </w:r>
          </w:p>
        </w:tc>
        <w:tc>
          <w:tcPr>
            <w:tcW w:w="5074" w:type="dxa"/>
            <w:shd w:val="clear" w:color="auto" w:fill="auto"/>
            <w:vAlign w:val="bottom"/>
          </w:tcPr>
          <w:p w:rsidR="00F04E32" w:rsidRPr="00A1518B" w:rsidRDefault="00F04E32" w:rsidP="00707E14">
            <w:pPr>
              <w:spacing w:after="0" w:line="240" w:lineRule="auto"/>
              <w:rPr>
                <w:rFonts w:eastAsia="Times New Roman"/>
                <w:color w:val="000000"/>
                <w:lang w:val="en-GB" w:eastAsia="en-GB"/>
              </w:rPr>
            </w:pPr>
            <w:r w:rsidRPr="00A1518B">
              <w:rPr>
                <w:rFonts w:eastAsia="Times New Roman"/>
                <w:color w:val="000000"/>
                <w:lang w:val="en-GB" w:eastAsia="en-GB"/>
              </w:rPr>
              <w:t>Ministry of Works and Infrastructure</w:t>
            </w:r>
          </w:p>
        </w:tc>
        <w:tc>
          <w:tcPr>
            <w:tcW w:w="1276"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Pr>
                <w:rFonts w:eastAsia="Times New Roman"/>
                <w:color w:val="000000"/>
                <w:lang w:val="en-GB" w:eastAsia="en-GB"/>
              </w:rPr>
              <w:t>10</w:t>
            </w:r>
          </w:p>
        </w:tc>
        <w:tc>
          <w:tcPr>
            <w:tcW w:w="1985" w:type="dxa"/>
            <w:shd w:val="clear" w:color="auto" w:fill="auto"/>
            <w:noWrap/>
            <w:vAlign w:val="bottom"/>
          </w:tcPr>
          <w:p w:rsidR="00F04E32" w:rsidRPr="00A1518B" w:rsidRDefault="00F04E32" w:rsidP="00707E14">
            <w:pPr>
              <w:jc w:val="right"/>
              <w:rPr>
                <w:rFonts w:cs="Times New Roman"/>
                <w:bCs/>
                <w:color w:val="000000"/>
                <w:lang w:val="en-GB"/>
              </w:rPr>
            </w:pPr>
            <w:r>
              <w:rPr>
                <w:bCs/>
                <w:color w:val="000000"/>
                <w:lang w:val="en-GB"/>
              </w:rPr>
              <w:t>33,654,229,661.20</w:t>
            </w:r>
          </w:p>
        </w:tc>
      </w:tr>
      <w:tr w:rsidR="00F04E32" w:rsidRPr="00A1518B" w:rsidTr="00707E14">
        <w:trPr>
          <w:trHeight w:val="413"/>
        </w:trPr>
        <w:tc>
          <w:tcPr>
            <w:tcW w:w="591"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6</w:t>
            </w:r>
          </w:p>
        </w:tc>
        <w:tc>
          <w:tcPr>
            <w:tcW w:w="5074" w:type="dxa"/>
            <w:shd w:val="clear" w:color="auto" w:fill="auto"/>
            <w:vAlign w:val="bottom"/>
          </w:tcPr>
          <w:p w:rsidR="00F04E32" w:rsidRPr="00A1518B" w:rsidRDefault="00F04E32" w:rsidP="00707E14">
            <w:pPr>
              <w:spacing w:after="0" w:line="240" w:lineRule="auto"/>
              <w:rPr>
                <w:rFonts w:eastAsia="Times New Roman"/>
                <w:color w:val="000000"/>
                <w:lang w:val="en-GB" w:eastAsia="en-GB"/>
              </w:rPr>
            </w:pPr>
            <w:r w:rsidRPr="00A1518B">
              <w:rPr>
                <w:rFonts w:eastAsia="Times New Roman"/>
                <w:color w:val="000000"/>
                <w:lang w:val="en-GB" w:eastAsia="en-GB"/>
              </w:rPr>
              <w:t>Ministry of Information and Orientation</w:t>
            </w:r>
          </w:p>
        </w:tc>
        <w:tc>
          <w:tcPr>
            <w:tcW w:w="1276"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1</w:t>
            </w:r>
          </w:p>
        </w:tc>
        <w:tc>
          <w:tcPr>
            <w:tcW w:w="1985" w:type="dxa"/>
            <w:shd w:val="clear" w:color="auto" w:fill="auto"/>
            <w:noWrap/>
            <w:vAlign w:val="bottom"/>
          </w:tcPr>
          <w:p w:rsidR="00F04E32" w:rsidRPr="00A1518B" w:rsidRDefault="00F04E32" w:rsidP="00707E14">
            <w:pPr>
              <w:jc w:val="right"/>
              <w:rPr>
                <w:rFonts w:cs="Times New Roman"/>
                <w:color w:val="000000"/>
                <w:lang w:val="en-GB"/>
              </w:rPr>
            </w:pPr>
            <w:r w:rsidRPr="00A1518B">
              <w:rPr>
                <w:color w:val="000000"/>
                <w:lang w:val="en-GB"/>
              </w:rPr>
              <w:t xml:space="preserve">  40,320,000.00 </w:t>
            </w:r>
          </w:p>
        </w:tc>
      </w:tr>
      <w:tr w:rsidR="00F04E32" w:rsidRPr="00A1518B" w:rsidTr="00707E14">
        <w:trPr>
          <w:trHeight w:val="604"/>
        </w:trPr>
        <w:tc>
          <w:tcPr>
            <w:tcW w:w="591"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7</w:t>
            </w:r>
          </w:p>
        </w:tc>
        <w:tc>
          <w:tcPr>
            <w:tcW w:w="5074" w:type="dxa"/>
            <w:shd w:val="clear" w:color="auto" w:fill="auto"/>
            <w:vAlign w:val="bottom"/>
          </w:tcPr>
          <w:p w:rsidR="00F04E32" w:rsidRPr="00A1518B" w:rsidRDefault="00F04E32" w:rsidP="00707E14">
            <w:pPr>
              <w:spacing w:after="0" w:line="240" w:lineRule="auto"/>
              <w:rPr>
                <w:rFonts w:eastAsia="Times New Roman"/>
                <w:color w:val="000000"/>
                <w:lang w:val="en-GB" w:eastAsia="en-GB"/>
              </w:rPr>
            </w:pPr>
            <w:r w:rsidRPr="00A1518B">
              <w:rPr>
                <w:rFonts w:eastAsia="Times New Roman"/>
                <w:color w:val="000000"/>
                <w:lang w:val="en-GB" w:eastAsia="en-GB"/>
              </w:rPr>
              <w:t>Ministry of Lands and Housing</w:t>
            </w:r>
          </w:p>
        </w:tc>
        <w:tc>
          <w:tcPr>
            <w:tcW w:w="1276"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1</w:t>
            </w:r>
          </w:p>
        </w:tc>
        <w:tc>
          <w:tcPr>
            <w:tcW w:w="1985" w:type="dxa"/>
            <w:shd w:val="clear" w:color="auto" w:fill="auto"/>
            <w:noWrap/>
            <w:vAlign w:val="bottom"/>
          </w:tcPr>
          <w:p w:rsidR="00F04E32" w:rsidRPr="00A1518B" w:rsidRDefault="00F04E32" w:rsidP="00707E14">
            <w:pPr>
              <w:jc w:val="right"/>
              <w:rPr>
                <w:rFonts w:cs="Times New Roman"/>
                <w:color w:val="000000"/>
                <w:lang w:val="en-GB"/>
              </w:rPr>
            </w:pPr>
            <w:r w:rsidRPr="00A1518B">
              <w:rPr>
                <w:rFonts w:cs="Times New Roman"/>
                <w:color w:val="000000"/>
                <w:lang w:val="en-GB"/>
              </w:rPr>
              <w:t>220,719,349.32</w:t>
            </w:r>
          </w:p>
        </w:tc>
      </w:tr>
      <w:tr w:rsidR="00F04E32" w:rsidRPr="00A1518B" w:rsidTr="00707E14">
        <w:trPr>
          <w:trHeight w:val="485"/>
        </w:trPr>
        <w:tc>
          <w:tcPr>
            <w:tcW w:w="591"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8</w:t>
            </w:r>
          </w:p>
        </w:tc>
        <w:tc>
          <w:tcPr>
            <w:tcW w:w="5074" w:type="dxa"/>
            <w:shd w:val="clear" w:color="auto" w:fill="auto"/>
            <w:vAlign w:val="bottom"/>
          </w:tcPr>
          <w:p w:rsidR="00F04E32" w:rsidRPr="00A1518B" w:rsidRDefault="00F04E32" w:rsidP="00707E14">
            <w:pPr>
              <w:spacing w:after="0" w:line="240" w:lineRule="auto"/>
              <w:rPr>
                <w:rFonts w:eastAsia="Times New Roman"/>
                <w:color w:val="000000"/>
                <w:lang w:val="en-GB" w:eastAsia="en-GB"/>
              </w:rPr>
            </w:pPr>
            <w:r w:rsidRPr="00A1518B">
              <w:rPr>
                <w:rFonts w:eastAsia="Times New Roman"/>
                <w:color w:val="000000"/>
                <w:lang w:val="en-GB" w:eastAsia="en-GB"/>
              </w:rPr>
              <w:t>State Information Technology Agency (SITA)</w:t>
            </w:r>
          </w:p>
        </w:tc>
        <w:tc>
          <w:tcPr>
            <w:tcW w:w="1276"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1</w:t>
            </w:r>
          </w:p>
        </w:tc>
        <w:tc>
          <w:tcPr>
            <w:tcW w:w="1985" w:type="dxa"/>
            <w:shd w:val="clear" w:color="auto" w:fill="auto"/>
            <w:noWrap/>
            <w:vAlign w:val="bottom"/>
          </w:tcPr>
          <w:p w:rsidR="00F04E32" w:rsidRPr="00A1518B" w:rsidRDefault="00F04E32" w:rsidP="00707E14">
            <w:pPr>
              <w:spacing w:after="0" w:line="240" w:lineRule="auto"/>
              <w:jc w:val="right"/>
              <w:rPr>
                <w:rFonts w:eastAsia="Times New Roman"/>
                <w:color w:val="000000"/>
                <w:lang w:val="en-GB" w:eastAsia="en-GB"/>
              </w:rPr>
            </w:pPr>
            <w:r w:rsidRPr="00A1518B">
              <w:rPr>
                <w:rFonts w:eastAsia="Times New Roman"/>
                <w:color w:val="000000"/>
                <w:lang w:val="en-GB" w:eastAsia="en-GB"/>
              </w:rPr>
              <w:t>95,370,000.32</w:t>
            </w:r>
          </w:p>
        </w:tc>
      </w:tr>
      <w:tr w:rsidR="00F04E32" w:rsidRPr="00A1518B" w:rsidTr="00707E14">
        <w:trPr>
          <w:trHeight w:val="428"/>
        </w:trPr>
        <w:tc>
          <w:tcPr>
            <w:tcW w:w="591" w:type="dxa"/>
            <w:shd w:val="clear" w:color="auto" w:fill="auto"/>
            <w:noWrap/>
            <w:vAlign w:val="bottom"/>
            <w:hideMark/>
          </w:tcPr>
          <w:p w:rsidR="00F04E32" w:rsidRPr="00A1518B" w:rsidRDefault="00F04E32" w:rsidP="00707E14">
            <w:pPr>
              <w:spacing w:after="0" w:line="240" w:lineRule="auto"/>
              <w:rPr>
                <w:rFonts w:eastAsia="Times New Roman"/>
                <w:b/>
                <w:color w:val="000000"/>
                <w:lang w:val="en-GB" w:eastAsia="en-GB"/>
              </w:rPr>
            </w:pPr>
            <w:r w:rsidRPr="00A1518B">
              <w:rPr>
                <w:rFonts w:eastAsia="Times New Roman"/>
                <w:b/>
                <w:color w:val="000000"/>
                <w:lang w:val="en-GB" w:eastAsia="en-GB"/>
              </w:rPr>
              <w:t> </w:t>
            </w:r>
          </w:p>
        </w:tc>
        <w:tc>
          <w:tcPr>
            <w:tcW w:w="5074" w:type="dxa"/>
            <w:shd w:val="clear" w:color="auto" w:fill="auto"/>
            <w:vAlign w:val="bottom"/>
            <w:hideMark/>
          </w:tcPr>
          <w:p w:rsidR="00F04E32" w:rsidRPr="00A1518B" w:rsidRDefault="00F04E32" w:rsidP="00707E14">
            <w:pPr>
              <w:spacing w:after="0" w:line="240" w:lineRule="auto"/>
              <w:rPr>
                <w:rFonts w:eastAsia="Times New Roman"/>
                <w:b/>
                <w:color w:val="000000"/>
                <w:lang w:val="en-GB" w:eastAsia="en-GB"/>
              </w:rPr>
            </w:pPr>
            <w:r w:rsidRPr="00A1518B">
              <w:rPr>
                <w:rFonts w:eastAsia="Times New Roman"/>
                <w:b/>
                <w:color w:val="000000"/>
                <w:lang w:val="en-GB" w:eastAsia="en-GB"/>
              </w:rPr>
              <w:t>TOTAL</w:t>
            </w:r>
          </w:p>
        </w:tc>
        <w:tc>
          <w:tcPr>
            <w:tcW w:w="1276" w:type="dxa"/>
            <w:shd w:val="clear" w:color="auto" w:fill="auto"/>
            <w:noWrap/>
            <w:vAlign w:val="center"/>
            <w:hideMark/>
          </w:tcPr>
          <w:p w:rsidR="00F04E32" w:rsidRPr="00A1518B" w:rsidRDefault="00F04E32" w:rsidP="00707E14">
            <w:pPr>
              <w:jc w:val="right"/>
              <w:rPr>
                <w:rFonts w:cs="Times New Roman"/>
                <w:b/>
                <w:color w:val="000000"/>
                <w:lang w:val="en-GB"/>
              </w:rPr>
            </w:pPr>
            <w:r>
              <w:rPr>
                <w:b/>
                <w:color w:val="000000"/>
                <w:lang w:val="en-GB"/>
              </w:rPr>
              <w:t>1,556</w:t>
            </w:r>
          </w:p>
        </w:tc>
        <w:tc>
          <w:tcPr>
            <w:tcW w:w="1985" w:type="dxa"/>
            <w:shd w:val="clear" w:color="auto" w:fill="auto"/>
            <w:noWrap/>
            <w:vAlign w:val="center"/>
            <w:hideMark/>
          </w:tcPr>
          <w:p w:rsidR="00F04E32" w:rsidRPr="00A1518B" w:rsidRDefault="00F04E32" w:rsidP="00707E14">
            <w:pPr>
              <w:jc w:val="right"/>
              <w:rPr>
                <w:b/>
                <w:bCs/>
                <w:color w:val="000000"/>
                <w:lang w:val="en-GB"/>
              </w:rPr>
            </w:pPr>
            <w:r>
              <w:rPr>
                <w:b/>
                <w:bCs/>
                <w:color w:val="000000"/>
                <w:lang w:val="en-GB"/>
              </w:rPr>
              <w:t>82,709,333,352.02</w:t>
            </w:r>
          </w:p>
        </w:tc>
      </w:tr>
    </w:tbl>
    <w:p w:rsidR="00F04E32" w:rsidRDefault="00F04E32" w:rsidP="00F04E32">
      <w:pPr>
        <w:rPr>
          <w:rFonts w:ascii="Tahoma" w:eastAsia="Tahoma" w:hAnsi="Tahoma" w:cs="Tahoma"/>
          <w:i/>
          <w:color w:val="000000"/>
          <w:sz w:val="20"/>
          <w:szCs w:val="24"/>
        </w:rPr>
      </w:pPr>
      <w:r w:rsidRPr="000E3CB9">
        <w:rPr>
          <w:rFonts w:ascii="Tahoma" w:eastAsia="Tahoma" w:hAnsi="Tahoma" w:cs="Tahoma"/>
          <w:b/>
          <w:i/>
          <w:color w:val="000000"/>
          <w:szCs w:val="24"/>
        </w:rPr>
        <w:t xml:space="preserve">Source: </w:t>
      </w:r>
      <w:r w:rsidRPr="00F9780A">
        <w:rPr>
          <w:rFonts w:ascii="Tahoma" w:eastAsia="Tahoma" w:hAnsi="Tahoma" w:cs="Tahoma"/>
          <w:i/>
          <w:color w:val="000000"/>
          <w:sz w:val="20"/>
          <w:szCs w:val="24"/>
        </w:rPr>
        <w:t>Ondo State Ministries</w:t>
      </w:r>
      <w:r>
        <w:rPr>
          <w:rFonts w:ascii="Tahoma" w:eastAsia="Tahoma" w:hAnsi="Tahoma" w:cs="Tahoma"/>
          <w:i/>
          <w:color w:val="000000"/>
          <w:sz w:val="20"/>
          <w:szCs w:val="24"/>
        </w:rPr>
        <w:t>,</w:t>
      </w:r>
      <w:r w:rsidRPr="00F9780A">
        <w:rPr>
          <w:rFonts w:ascii="Tahoma" w:eastAsia="Tahoma" w:hAnsi="Tahoma" w:cs="Tahoma"/>
          <w:i/>
          <w:color w:val="000000"/>
          <w:sz w:val="20"/>
          <w:szCs w:val="24"/>
        </w:rPr>
        <w:t xml:space="preserve"> Extra-Ministerial Departments and Agencies (MEDAs)</w:t>
      </w:r>
    </w:p>
    <w:p w:rsidR="00F04E32" w:rsidRPr="00C71EAB" w:rsidRDefault="00F04E32" w:rsidP="00F04E32">
      <w:pPr>
        <w:rPr>
          <w:sz w:val="14"/>
          <w:lang w:val="en-GB"/>
        </w:rPr>
      </w:pPr>
    </w:p>
    <w:p w:rsidR="00092C30" w:rsidRPr="0025512F" w:rsidRDefault="00092C30" w:rsidP="002B27B9">
      <w:pPr>
        <w:spacing w:line="360" w:lineRule="auto"/>
        <w:jc w:val="both"/>
        <w:rPr>
          <w:rFonts w:ascii="Tahoma" w:hAnsi="Tahoma" w:cs="Tahoma"/>
          <w:sz w:val="28"/>
          <w:szCs w:val="28"/>
          <w:lang w:val="en-GB"/>
        </w:rPr>
      </w:pPr>
    </w:p>
    <w:p w:rsidR="00F04E32" w:rsidRDefault="00F04E32" w:rsidP="002B27B9">
      <w:pPr>
        <w:spacing w:after="0" w:line="360" w:lineRule="auto"/>
        <w:ind w:left="720" w:hanging="720"/>
        <w:jc w:val="both"/>
        <w:rPr>
          <w:rFonts w:ascii="Tahoma" w:eastAsia="Tahoma" w:hAnsi="Tahoma" w:cs="Tahoma"/>
          <w:b/>
          <w:color w:val="000000"/>
          <w:sz w:val="28"/>
          <w:szCs w:val="28"/>
          <w:lang w:val="en-CA"/>
        </w:rPr>
      </w:pPr>
    </w:p>
    <w:p w:rsidR="00F04E32" w:rsidRDefault="00F04E32" w:rsidP="002B27B9">
      <w:pPr>
        <w:spacing w:after="0" w:line="360" w:lineRule="auto"/>
        <w:ind w:left="720" w:hanging="720"/>
        <w:jc w:val="both"/>
        <w:rPr>
          <w:rFonts w:ascii="Tahoma" w:eastAsia="Tahoma" w:hAnsi="Tahoma" w:cs="Tahoma"/>
          <w:b/>
          <w:color w:val="000000"/>
          <w:sz w:val="28"/>
          <w:szCs w:val="28"/>
          <w:lang w:val="en-CA"/>
        </w:rPr>
      </w:pPr>
    </w:p>
    <w:p w:rsidR="00F04E32" w:rsidRDefault="00F04E32" w:rsidP="002B27B9">
      <w:pPr>
        <w:spacing w:after="0" w:line="360" w:lineRule="auto"/>
        <w:ind w:left="720" w:hanging="720"/>
        <w:jc w:val="both"/>
        <w:rPr>
          <w:rFonts w:ascii="Tahoma" w:eastAsia="Tahoma" w:hAnsi="Tahoma" w:cs="Tahoma"/>
          <w:b/>
          <w:color w:val="000000"/>
          <w:sz w:val="28"/>
          <w:szCs w:val="28"/>
          <w:lang w:val="en-CA"/>
        </w:rPr>
      </w:pPr>
    </w:p>
    <w:p w:rsidR="00F04E32" w:rsidRDefault="00F04E32" w:rsidP="002B27B9">
      <w:pPr>
        <w:spacing w:after="0" w:line="360" w:lineRule="auto"/>
        <w:ind w:left="720" w:hanging="720"/>
        <w:jc w:val="both"/>
        <w:rPr>
          <w:rFonts w:ascii="Tahoma" w:eastAsia="Tahoma" w:hAnsi="Tahoma" w:cs="Tahoma"/>
          <w:b/>
          <w:color w:val="000000"/>
          <w:sz w:val="28"/>
          <w:szCs w:val="28"/>
          <w:lang w:val="en-CA"/>
        </w:rPr>
      </w:pPr>
    </w:p>
    <w:p w:rsidR="00F04E32" w:rsidRDefault="00F04E32" w:rsidP="002B27B9">
      <w:pPr>
        <w:spacing w:after="0" w:line="360" w:lineRule="auto"/>
        <w:ind w:left="720" w:hanging="720"/>
        <w:jc w:val="both"/>
        <w:rPr>
          <w:rFonts w:ascii="Tahoma" w:eastAsia="Tahoma" w:hAnsi="Tahoma" w:cs="Tahoma"/>
          <w:b/>
          <w:color w:val="000000"/>
          <w:sz w:val="28"/>
          <w:szCs w:val="28"/>
          <w:lang w:val="en-CA"/>
        </w:rPr>
      </w:pPr>
    </w:p>
    <w:p w:rsidR="00F04E32" w:rsidRDefault="00F04E32" w:rsidP="002B27B9">
      <w:pPr>
        <w:spacing w:after="0" w:line="360" w:lineRule="auto"/>
        <w:ind w:left="720" w:hanging="720"/>
        <w:jc w:val="both"/>
        <w:rPr>
          <w:rFonts w:ascii="Tahoma" w:eastAsia="Tahoma" w:hAnsi="Tahoma" w:cs="Tahoma"/>
          <w:b/>
          <w:color w:val="000000"/>
          <w:sz w:val="28"/>
          <w:szCs w:val="28"/>
          <w:lang w:val="en-CA"/>
        </w:rPr>
      </w:pPr>
    </w:p>
    <w:p w:rsidR="00F04E32" w:rsidRDefault="00F04E32" w:rsidP="002B27B9">
      <w:pPr>
        <w:spacing w:after="0" w:line="360" w:lineRule="auto"/>
        <w:ind w:left="720" w:hanging="720"/>
        <w:jc w:val="both"/>
        <w:rPr>
          <w:rFonts w:ascii="Tahoma" w:eastAsia="Tahoma" w:hAnsi="Tahoma" w:cs="Tahoma"/>
          <w:b/>
          <w:color w:val="000000"/>
          <w:sz w:val="28"/>
          <w:szCs w:val="28"/>
          <w:lang w:val="en-CA"/>
        </w:rPr>
      </w:pPr>
    </w:p>
    <w:p w:rsidR="002B27B9" w:rsidRPr="00A1518B" w:rsidRDefault="00F04E32" w:rsidP="002B27B9">
      <w:pPr>
        <w:spacing w:after="0" w:line="360" w:lineRule="auto"/>
        <w:ind w:left="720" w:hanging="720"/>
        <w:jc w:val="both"/>
        <w:rPr>
          <w:rFonts w:ascii="Tahoma" w:eastAsia="Tahoma" w:hAnsi="Tahoma" w:cs="Tahoma"/>
          <w:b/>
          <w:color w:val="000000"/>
          <w:sz w:val="28"/>
          <w:szCs w:val="28"/>
          <w:lang w:val="en-CA"/>
        </w:rPr>
      </w:pPr>
      <w:r>
        <w:rPr>
          <w:rFonts w:ascii="Tahoma" w:eastAsia="Tahoma" w:hAnsi="Tahoma" w:cs="Tahoma"/>
          <w:b/>
          <w:color w:val="000000"/>
          <w:sz w:val="28"/>
          <w:szCs w:val="28"/>
          <w:lang w:val="en-CA"/>
        </w:rPr>
        <w:lastRenderedPageBreak/>
        <w:t>4.3</w:t>
      </w:r>
      <w:r w:rsidR="002B27B9" w:rsidRPr="00A1518B">
        <w:rPr>
          <w:rFonts w:ascii="Tahoma" w:eastAsia="Tahoma" w:hAnsi="Tahoma" w:cs="Tahoma"/>
          <w:b/>
          <w:color w:val="000000"/>
          <w:sz w:val="28"/>
          <w:szCs w:val="28"/>
          <w:lang w:val="en-CA"/>
        </w:rPr>
        <w:t xml:space="preserve"> Summary of 2018 Capital Projects </w:t>
      </w:r>
    </w:p>
    <w:p w:rsidR="00F04E32" w:rsidRPr="00A1518B" w:rsidRDefault="00F04E32" w:rsidP="00F04E32">
      <w:pPr>
        <w:spacing w:after="0" w:line="360" w:lineRule="auto"/>
        <w:jc w:val="both"/>
        <w:rPr>
          <w:rFonts w:ascii="Tahoma" w:eastAsia="Tahoma" w:hAnsi="Tahoma" w:cs="Tahoma"/>
          <w:color w:val="000000"/>
          <w:sz w:val="28"/>
          <w:szCs w:val="28"/>
          <w:lang w:val="en-CA"/>
        </w:rPr>
      </w:pPr>
      <w:r>
        <w:rPr>
          <w:rFonts w:ascii="Tahoma" w:eastAsia="Tahoma" w:hAnsi="Tahoma" w:cs="Tahoma"/>
          <w:color w:val="000000"/>
          <w:sz w:val="28"/>
          <w:szCs w:val="28"/>
          <w:lang w:val="en-CA"/>
        </w:rPr>
        <w:t xml:space="preserve">The summary of capital projects awarded through the </w:t>
      </w:r>
      <w:r w:rsidRPr="00A1518B">
        <w:rPr>
          <w:rFonts w:ascii="Tahoma" w:eastAsia="Tahoma" w:hAnsi="Tahoma" w:cs="Tahoma"/>
          <w:color w:val="000000"/>
          <w:sz w:val="28"/>
          <w:szCs w:val="28"/>
          <w:lang w:val="en-CA"/>
        </w:rPr>
        <w:t>State Tender</w:t>
      </w:r>
      <w:r>
        <w:rPr>
          <w:rFonts w:ascii="Tahoma" w:eastAsia="Tahoma" w:hAnsi="Tahoma" w:cs="Tahoma"/>
          <w:color w:val="000000"/>
          <w:sz w:val="28"/>
          <w:szCs w:val="28"/>
          <w:lang w:val="en-CA"/>
        </w:rPr>
        <w:t>s’ Board in 2018 is depicted in Table 4.3.</w:t>
      </w:r>
    </w:p>
    <w:p w:rsidR="002B27B9" w:rsidRPr="002D4AED" w:rsidRDefault="002B27B9" w:rsidP="002B27B9">
      <w:pPr>
        <w:spacing w:after="0" w:line="240" w:lineRule="auto"/>
        <w:jc w:val="both"/>
        <w:rPr>
          <w:rFonts w:ascii="Calibri Light" w:eastAsia="Times New Roman" w:hAnsi="Calibri Light" w:cs="Calibri Light"/>
          <w:b/>
          <w:bCs/>
          <w:color w:val="000000"/>
          <w:sz w:val="12"/>
          <w:szCs w:val="24"/>
          <w:lang w:val="en-GB" w:eastAsia="en-GB"/>
        </w:rPr>
      </w:pPr>
      <w:r>
        <w:rPr>
          <w:rFonts w:ascii="Calibri Light" w:eastAsia="Times New Roman" w:hAnsi="Calibri Light" w:cs="Calibri Light"/>
          <w:b/>
          <w:bCs/>
          <w:color w:val="000000"/>
          <w:sz w:val="24"/>
          <w:szCs w:val="24"/>
          <w:lang w:val="en-GB" w:eastAsia="en-GB"/>
        </w:rPr>
        <w:t xml:space="preserve">  </w:t>
      </w:r>
    </w:p>
    <w:p w:rsidR="002B27B9" w:rsidRPr="00A1518B" w:rsidRDefault="00E3178A" w:rsidP="00E3178A">
      <w:pPr>
        <w:pStyle w:val="Caption"/>
        <w:rPr>
          <w:rFonts w:eastAsia="Tahoma"/>
          <w:b/>
          <w:color w:val="000000"/>
        </w:rPr>
      </w:pPr>
      <w:bookmarkStart w:id="70" w:name="_Toc46390928"/>
      <w:bookmarkStart w:id="71" w:name="_Toc46391926"/>
      <w:bookmarkStart w:id="72" w:name="_Toc46391952"/>
      <w:r w:rsidRPr="00E3178A">
        <w:rPr>
          <w:b/>
        </w:rPr>
        <w:t xml:space="preserve">Table 4. </w:t>
      </w:r>
      <w:r w:rsidRPr="00E3178A">
        <w:rPr>
          <w:b/>
        </w:rPr>
        <w:fldChar w:fldCharType="begin"/>
      </w:r>
      <w:r w:rsidRPr="00E3178A">
        <w:rPr>
          <w:b/>
        </w:rPr>
        <w:instrText xml:space="preserve"> SEQ Table_4. \* ARABIC </w:instrText>
      </w:r>
      <w:r w:rsidRPr="00E3178A">
        <w:rPr>
          <w:b/>
        </w:rPr>
        <w:fldChar w:fldCharType="separate"/>
      </w:r>
      <w:r w:rsidR="00386BE2">
        <w:rPr>
          <w:b/>
          <w:noProof/>
        </w:rPr>
        <w:t>3</w:t>
      </w:r>
      <w:r w:rsidRPr="00E3178A">
        <w:rPr>
          <w:b/>
        </w:rPr>
        <w:fldChar w:fldCharType="end"/>
      </w:r>
      <w:r w:rsidR="002B27B9" w:rsidRPr="00E3178A">
        <w:rPr>
          <w:rFonts w:eastAsia="Tahoma"/>
          <w:b/>
          <w:color w:val="000000"/>
        </w:rPr>
        <w:t>: Summary</w:t>
      </w:r>
      <w:r w:rsidR="002B27B9" w:rsidRPr="00A1518B">
        <w:rPr>
          <w:rFonts w:eastAsia="Tahoma"/>
          <w:b/>
          <w:color w:val="000000"/>
        </w:rPr>
        <w:t xml:space="preserve"> of Projects Awarded In 2018.</w:t>
      </w:r>
      <w:bookmarkEnd w:id="70"/>
      <w:bookmarkEnd w:id="71"/>
      <w:bookmarkEnd w:id="72"/>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4082"/>
        <w:gridCol w:w="2126"/>
        <w:gridCol w:w="1985"/>
      </w:tblGrid>
      <w:tr w:rsidR="002B27B9" w:rsidRPr="00A1518B" w:rsidTr="003F1A7D">
        <w:trPr>
          <w:trHeight w:val="466"/>
        </w:trPr>
        <w:tc>
          <w:tcPr>
            <w:tcW w:w="591" w:type="dxa"/>
            <w:shd w:val="clear" w:color="auto" w:fill="auto"/>
            <w:noWrap/>
            <w:vAlign w:val="bottom"/>
            <w:hideMark/>
          </w:tcPr>
          <w:p w:rsidR="002B27B9" w:rsidRPr="00A1518B" w:rsidRDefault="002B27B9" w:rsidP="003F1A7D">
            <w:pPr>
              <w:spacing w:after="0" w:line="240" w:lineRule="auto"/>
              <w:jc w:val="center"/>
              <w:rPr>
                <w:rFonts w:eastAsia="Times New Roman"/>
                <w:b/>
                <w:color w:val="000000"/>
                <w:lang w:val="en-GB" w:eastAsia="en-GB"/>
              </w:rPr>
            </w:pPr>
            <w:r w:rsidRPr="00A1518B">
              <w:rPr>
                <w:rFonts w:eastAsia="Times New Roman"/>
                <w:b/>
                <w:color w:val="000000"/>
                <w:lang w:val="en-GB" w:eastAsia="en-GB"/>
              </w:rPr>
              <w:t>S/N</w:t>
            </w:r>
          </w:p>
        </w:tc>
        <w:tc>
          <w:tcPr>
            <w:tcW w:w="4082" w:type="dxa"/>
            <w:shd w:val="clear" w:color="auto" w:fill="auto"/>
            <w:noWrap/>
            <w:vAlign w:val="bottom"/>
            <w:hideMark/>
          </w:tcPr>
          <w:p w:rsidR="002B27B9" w:rsidRPr="00A1518B" w:rsidRDefault="002B27B9" w:rsidP="003F1A7D">
            <w:pPr>
              <w:spacing w:after="0" w:line="240" w:lineRule="auto"/>
              <w:jc w:val="center"/>
              <w:rPr>
                <w:rFonts w:eastAsia="Times New Roman"/>
                <w:b/>
                <w:color w:val="000000"/>
                <w:lang w:val="en-GB" w:eastAsia="en-GB"/>
              </w:rPr>
            </w:pPr>
            <w:r w:rsidRPr="00A1518B">
              <w:rPr>
                <w:rFonts w:eastAsia="Times New Roman"/>
                <w:b/>
                <w:color w:val="000000"/>
                <w:lang w:val="en-GB" w:eastAsia="en-GB"/>
              </w:rPr>
              <w:t>MEDAs</w:t>
            </w:r>
          </w:p>
        </w:tc>
        <w:tc>
          <w:tcPr>
            <w:tcW w:w="2126" w:type="dxa"/>
            <w:shd w:val="clear" w:color="auto" w:fill="auto"/>
            <w:noWrap/>
            <w:vAlign w:val="bottom"/>
            <w:hideMark/>
          </w:tcPr>
          <w:p w:rsidR="002B27B9" w:rsidRPr="00A1518B" w:rsidRDefault="002B27B9" w:rsidP="003F1A7D">
            <w:pPr>
              <w:spacing w:after="0" w:line="240" w:lineRule="auto"/>
              <w:jc w:val="center"/>
              <w:rPr>
                <w:rFonts w:eastAsia="Times New Roman"/>
                <w:b/>
                <w:color w:val="000000"/>
                <w:lang w:val="en-GB" w:eastAsia="en-GB"/>
              </w:rPr>
            </w:pPr>
            <w:r w:rsidRPr="00A1518B">
              <w:rPr>
                <w:rFonts w:eastAsia="Times New Roman"/>
                <w:b/>
                <w:color w:val="000000"/>
                <w:lang w:val="en-GB" w:eastAsia="en-GB"/>
              </w:rPr>
              <w:t>PROJECTS</w:t>
            </w:r>
          </w:p>
        </w:tc>
        <w:tc>
          <w:tcPr>
            <w:tcW w:w="1985" w:type="dxa"/>
            <w:shd w:val="clear" w:color="auto" w:fill="auto"/>
            <w:noWrap/>
            <w:vAlign w:val="bottom"/>
            <w:hideMark/>
          </w:tcPr>
          <w:p w:rsidR="002B27B9" w:rsidRPr="00A1518B" w:rsidRDefault="002B27B9" w:rsidP="003F1A7D">
            <w:pPr>
              <w:spacing w:after="0" w:line="240" w:lineRule="auto"/>
              <w:jc w:val="center"/>
              <w:rPr>
                <w:rFonts w:eastAsia="Times New Roman"/>
                <w:b/>
                <w:color w:val="000000"/>
                <w:lang w:val="en-GB" w:eastAsia="en-GB"/>
              </w:rPr>
            </w:pPr>
            <w:r w:rsidRPr="00A1518B">
              <w:rPr>
                <w:rFonts w:eastAsia="Times New Roman"/>
                <w:b/>
                <w:bCs/>
                <w:color w:val="000000"/>
                <w:lang w:val="en-GB" w:eastAsia="en-GB"/>
              </w:rPr>
              <w:t xml:space="preserve">CONTRACT SUM   </w:t>
            </w:r>
            <w:r w:rsidRPr="00A1518B">
              <w:rPr>
                <w:dstrike/>
                <w:sz w:val="28"/>
                <w:szCs w:val="28"/>
                <w:lang w:val="en-GB"/>
              </w:rPr>
              <w:t>N</w:t>
            </w:r>
          </w:p>
        </w:tc>
      </w:tr>
      <w:tr w:rsidR="002B27B9" w:rsidRPr="00A1518B" w:rsidTr="003F1A7D">
        <w:trPr>
          <w:trHeight w:val="466"/>
        </w:trPr>
        <w:tc>
          <w:tcPr>
            <w:tcW w:w="591" w:type="dxa"/>
            <w:shd w:val="clear" w:color="auto" w:fill="auto"/>
            <w:noWrap/>
            <w:vAlign w:val="bottom"/>
            <w:hideMark/>
          </w:tcPr>
          <w:p w:rsidR="002B27B9" w:rsidRPr="00A1518B" w:rsidRDefault="002B27B9" w:rsidP="003F1A7D">
            <w:pPr>
              <w:spacing w:after="0" w:line="240" w:lineRule="auto"/>
              <w:jc w:val="right"/>
              <w:rPr>
                <w:rFonts w:eastAsia="Times New Roman"/>
                <w:color w:val="000000"/>
                <w:lang w:val="en-GB" w:eastAsia="en-GB"/>
              </w:rPr>
            </w:pPr>
            <w:r w:rsidRPr="00A1518B">
              <w:rPr>
                <w:rFonts w:eastAsia="Times New Roman"/>
                <w:color w:val="000000"/>
                <w:lang w:val="en-GB" w:eastAsia="en-GB"/>
              </w:rPr>
              <w:t>1</w:t>
            </w:r>
          </w:p>
        </w:tc>
        <w:tc>
          <w:tcPr>
            <w:tcW w:w="4082" w:type="dxa"/>
            <w:shd w:val="clear" w:color="auto" w:fill="auto"/>
            <w:vAlign w:val="bottom"/>
            <w:hideMark/>
          </w:tcPr>
          <w:p w:rsidR="002B27B9" w:rsidRPr="00A1518B" w:rsidRDefault="002B27B9" w:rsidP="003F1A7D">
            <w:pPr>
              <w:spacing w:after="0" w:line="240" w:lineRule="auto"/>
              <w:rPr>
                <w:rFonts w:eastAsia="Times New Roman"/>
                <w:color w:val="000000"/>
                <w:lang w:val="en-GB" w:eastAsia="en-GB"/>
              </w:rPr>
            </w:pPr>
            <w:r w:rsidRPr="00A1518B">
              <w:rPr>
                <w:rFonts w:eastAsia="Times New Roman"/>
                <w:color w:val="000000"/>
                <w:lang w:val="en-GB" w:eastAsia="en-GB"/>
              </w:rPr>
              <w:t>State Universal Basic Education Board</w:t>
            </w:r>
          </w:p>
        </w:tc>
        <w:tc>
          <w:tcPr>
            <w:tcW w:w="2126" w:type="dxa"/>
            <w:shd w:val="clear" w:color="auto" w:fill="auto"/>
            <w:noWrap/>
            <w:vAlign w:val="bottom"/>
            <w:hideMark/>
          </w:tcPr>
          <w:p w:rsidR="002B27B9" w:rsidRPr="00A1518B" w:rsidRDefault="002B27B9" w:rsidP="003F1A7D">
            <w:pPr>
              <w:spacing w:after="0" w:line="240" w:lineRule="auto"/>
              <w:jc w:val="right"/>
              <w:rPr>
                <w:rFonts w:eastAsia="Times New Roman"/>
                <w:color w:val="000000"/>
                <w:lang w:val="en-GB" w:eastAsia="en-GB"/>
              </w:rPr>
            </w:pPr>
            <w:r w:rsidRPr="00A1518B">
              <w:rPr>
                <w:rFonts w:eastAsia="Times New Roman"/>
                <w:color w:val="000000"/>
                <w:lang w:val="en-GB" w:eastAsia="en-GB"/>
              </w:rPr>
              <w:t>741</w:t>
            </w:r>
          </w:p>
        </w:tc>
        <w:tc>
          <w:tcPr>
            <w:tcW w:w="1985" w:type="dxa"/>
            <w:shd w:val="clear" w:color="auto" w:fill="auto"/>
            <w:noWrap/>
            <w:vAlign w:val="bottom"/>
            <w:hideMark/>
          </w:tcPr>
          <w:p w:rsidR="002B27B9" w:rsidRPr="00A1518B" w:rsidRDefault="002B27B9" w:rsidP="003F1A7D">
            <w:pPr>
              <w:spacing w:after="0" w:line="240" w:lineRule="auto"/>
              <w:rPr>
                <w:rFonts w:eastAsia="Times New Roman"/>
                <w:color w:val="000000"/>
                <w:lang w:val="en-GB" w:eastAsia="en-GB"/>
              </w:rPr>
            </w:pPr>
            <w:r w:rsidRPr="00A1518B">
              <w:rPr>
                <w:rFonts w:ascii="Calibri" w:hAnsi="Calibri"/>
                <w:bCs/>
                <w:color w:val="000000"/>
                <w:lang w:val="en-GB"/>
              </w:rPr>
              <w:t>7,133,</w:t>
            </w:r>
            <w:r>
              <w:rPr>
                <w:rFonts w:ascii="Calibri" w:hAnsi="Calibri"/>
                <w:bCs/>
                <w:color w:val="000000"/>
                <w:lang w:val="en-GB"/>
              </w:rPr>
              <w:t>417,879.41</w:t>
            </w:r>
          </w:p>
        </w:tc>
      </w:tr>
      <w:tr w:rsidR="002B27B9" w:rsidRPr="00A1518B" w:rsidTr="003F1A7D">
        <w:trPr>
          <w:trHeight w:val="466"/>
        </w:trPr>
        <w:tc>
          <w:tcPr>
            <w:tcW w:w="591" w:type="dxa"/>
            <w:shd w:val="clear" w:color="auto" w:fill="auto"/>
            <w:noWrap/>
            <w:vAlign w:val="bottom"/>
          </w:tcPr>
          <w:p w:rsidR="002B27B9" w:rsidRPr="00A1518B" w:rsidRDefault="002B27B9" w:rsidP="003F1A7D">
            <w:pPr>
              <w:spacing w:after="0" w:line="240" w:lineRule="auto"/>
              <w:jc w:val="right"/>
              <w:rPr>
                <w:rFonts w:eastAsia="Times New Roman"/>
                <w:color w:val="000000"/>
                <w:lang w:val="en-GB" w:eastAsia="en-GB"/>
              </w:rPr>
            </w:pPr>
            <w:r w:rsidRPr="00A1518B">
              <w:rPr>
                <w:rFonts w:eastAsia="Times New Roman"/>
                <w:color w:val="000000"/>
                <w:lang w:val="en-GB" w:eastAsia="en-GB"/>
              </w:rPr>
              <w:t>2</w:t>
            </w:r>
          </w:p>
        </w:tc>
        <w:tc>
          <w:tcPr>
            <w:tcW w:w="4082" w:type="dxa"/>
            <w:shd w:val="clear" w:color="auto" w:fill="auto"/>
            <w:vAlign w:val="bottom"/>
          </w:tcPr>
          <w:p w:rsidR="002B27B9" w:rsidRPr="00A1518B" w:rsidRDefault="002B27B9" w:rsidP="003F1A7D">
            <w:pPr>
              <w:spacing w:after="0" w:line="240" w:lineRule="auto"/>
              <w:rPr>
                <w:rFonts w:eastAsia="Times New Roman"/>
                <w:color w:val="000000"/>
                <w:lang w:val="en-GB" w:eastAsia="en-GB"/>
              </w:rPr>
            </w:pPr>
            <w:r w:rsidRPr="00A1518B">
              <w:rPr>
                <w:rFonts w:eastAsia="Times New Roman"/>
                <w:color w:val="000000"/>
                <w:lang w:val="en-GB" w:eastAsia="en-GB"/>
              </w:rPr>
              <w:t xml:space="preserve"> Ondo State Oil Producing Areas Development Commission </w:t>
            </w:r>
          </w:p>
        </w:tc>
        <w:tc>
          <w:tcPr>
            <w:tcW w:w="2126" w:type="dxa"/>
            <w:shd w:val="clear" w:color="auto" w:fill="auto"/>
            <w:noWrap/>
            <w:vAlign w:val="bottom"/>
          </w:tcPr>
          <w:p w:rsidR="002B27B9" w:rsidRPr="00A1518B" w:rsidRDefault="002B27B9" w:rsidP="003F1A7D">
            <w:pPr>
              <w:spacing w:after="0" w:line="240" w:lineRule="auto"/>
              <w:jc w:val="right"/>
              <w:rPr>
                <w:rFonts w:eastAsia="Times New Roman"/>
                <w:color w:val="000000"/>
                <w:lang w:val="en-GB" w:eastAsia="en-GB"/>
              </w:rPr>
            </w:pPr>
            <w:r w:rsidRPr="00A1518B">
              <w:rPr>
                <w:rFonts w:eastAsia="Times New Roman"/>
                <w:color w:val="000000"/>
                <w:lang w:val="en-GB" w:eastAsia="en-GB"/>
              </w:rPr>
              <w:t>90</w:t>
            </w:r>
          </w:p>
        </w:tc>
        <w:tc>
          <w:tcPr>
            <w:tcW w:w="1985" w:type="dxa"/>
            <w:shd w:val="clear" w:color="auto" w:fill="auto"/>
            <w:noWrap/>
            <w:vAlign w:val="bottom"/>
          </w:tcPr>
          <w:p w:rsidR="002B27B9" w:rsidRPr="00A1518B" w:rsidRDefault="002B27B9" w:rsidP="003F1A7D">
            <w:pPr>
              <w:spacing w:after="0" w:line="240" w:lineRule="auto"/>
              <w:rPr>
                <w:rFonts w:eastAsia="Times New Roman"/>
                <w:color w:val="000000"/>
                <w:lang w:val="en-GB" w:eastAsia="en-GB"/>
              </w:rPr>
            </w:pPr>
            <w:r w:rsidRPr="00A1518B">
              <w:rPr>
                <w:rFonts w:eastAsia="Times New Roman"/>
                <w:color w:val="000000"/>
                <w:lang w:val="en-GB" w:eastAsia="en-GB"/>
              </w:rPr>
              <w:t>11,010,621,086.89</w:t>
            </w:r>
          </w:p>
        </w:tc>
      </w:tr>
      <w:tr w:rsidR="002B27B9" w:rsidRPr="00A1518B" w:rsidTr="003F1A7D">
        <w:trPr>
          <w:trHeight w:val="466"/>
        </w:trPr>
        <w:tc>
          <w:tcPr>
            <w:tcW w:w="591" w:type="dxa"/>
            <w:shd w:val="clear" w:color="auto" w:fill="auto"/>
            <w:noWrap/>
            <w:vAlign w:val="bottom"/>
            <w:hideMark/>
          </w:tcPr>
          <w:p w:rsidR="002B27B9" w:rsidRPr="00A1518B" w:rsidRDefault="002B27B9" w:rsidP="003F1A7D">
            <w:pPr>
              <w:spacing w:after="0" w:line="240" w:lineRule="auto"/>
              <w:jc w:val="right"/>
              <w:rPr>
                <w:rFonts w:eastAsia="Times New Roman"/>
                <w:color w:val="000000"/>
                <w:lang w:val="en-GB" w:eastAsia="en-GB"/>
              </w:rPr>
            </w:pPr>
            <w:r w:rsidRPr="00A1518B">
              <w:rPr>
                <w:rFonts w:eastAsia="Times New Roman"/>
                <w:color w:val="000000"/>
                <w:lang w:val="en-GB" w:eastAsia="en-GB"/>
              </w:rPr>
              <w:t>3</w:t>
            </w:r>
          </w:p>
        </w:tc>
        <w:tc>
          <w:tcPr>
            <w:tcW w:w="4082" w:type="dxa"/>
            <w:shd w:val="clear" w:color="auto" w:fill="auto"/>
            <w:vAlign w:val="bottom"/>
            <w:hideMark/>
          </w:tcPr>
          <w:p w:rsidR="002B27B9" w:rsidRPr="00A1518B" w:rsidRDefault="002B27B9" w:rsidP="003F1A7D">
            <w:pPr>
              <w:spacing w:after="0" w:line="240" w:lineRule="auto"/>
              <w:rPr>
                <w:rFonts w:eastAsia="Times New Roman"/>
                <w:color w:val="000000"/>
                <w:lang w:val="en-GB" w:eastAsia="en-GB"/>
              </w:rPr>
            </w:pPr>
            <w:r w:rsidRPr="00A1518B">
              <w:rPr>
                <w:rFonts w:eastAsia="Times New Roman"/>
                <w:color w:val="000000"/>
                <w:lang w:val="en-GB" w:eastAsia="en-GB"/>
              </w:rPr>
              <w:t>Ministry of Works and Infrastructure</w:t>
            </w:r>
          </w:p>
        </w:tc>
        <w:tc>
          <w:tcPr>
            <w:tcW w:w="2126" w:type="dxa"/>
            <w:shd w:val="clear" w:color="auto" w:fill="auto"/>
            <w:noWrap/>
            <w:vAlign w:val="bottom"/>
            <w:hideMark/>
          </w:tcPr>
          <w:p w:rsidR="002B27B9" w:rsidRPr="00A1518B" w:rsidRDefault="002B27B9" w:rsidP="003F1A7D">
            <w:pPr>
              <w:spacing w:after="0" w:line="240" w:lineRule="auto"/>
              <w:jc w:val="right"/>
              <w:rPr>
                <w:rFonts w:eastAsia="Times New Roman"/>
                <w:color w:val="000000"/>
                <w:lang w:val="en-GB" w:eastAsia="en-GB"/>
              </w:rPr>
            </w:pPr>
            <w:r>
              <w:rPr>
                <w:rFonts w:eastAsia="Times New Roman"/>
                <w:color w:val="000000"/>
                <w:lang w:val="en-GB" w:eastAsia="en-GB"/>
              </w:rPr>
              <w:t>18</w:t>
            </w:r>
          </w:p>
        </w:tc>
        <w:tc>
          <w:tcPr>
            <w:tcW w:w="1985" w:type="dxa"/>
            <w:shd w:val="clear" w:color="auto" w:fill="auto"/>
            <w:noWrap/>
            <w:vAlign w:val="bottom"/>
            <w:hideMark/>
          </w:tcPr>
          <w:p w:rsidR="002B27B9" w:rsidRPr="00A1518B" w:rsidRDefault="002B27B9" w:rsidP="003F1A7D">
            <w:pPr>
              <w:spacing w:after="0" w:line="240" w:lineRule="auto"/>
              <w:rPr>
                <w:rFonts w:ascii="Calibri Light" w:eastAsia="Times New Roman" w:hAnsi="Calibri Light" w:cs="Times New Roman"/>
                <w:bCs/>
                <w:color w:val="000000"/>
                <w:lang w:val="en-GB" w:eastAsia="en-GB"/>
              </w:rPr>
            </w:pPr>
            <w:r w:rsidRPr="00A1518B">
              <w:rPr>
                <w:rFonts w:ascii="Calibri Light" w:eastAsia="Times New Roman" w:hAnsi="Calibri Light" w:cs="Times New Roman"/>
                <w:bCs/>
                <w:color w:val="000000"/>
                <w:lang w:val="en-GB" w:eastAsia="en-GB"/>
              </w:rPr>
              <w:t xml:space="preserve">  </w:t>
            </w:r>
            <w:r>
              <w:rPr>
                <w:rFonts w:ascii="Calibri Light" w:eastAsia="Times New Roman" w:hAnsi="Calibri Light" w:cs="Times New Roman"/>
                <w:bCs/>
                <w:color w:val="000000"/>
                <w:lang w:val="en-GB" w:eastAsia="en-GB"/>
              </w:rPr>
              <w:t>22,372,721,651.22</w:t>
            </w:r>
            <w:r w:rsidRPr="00A1518B">
              <w:rPr>
                <w:rFonts w:ascii="Calibri Light" w:eastAsia="Times New Roman" w:hAnsi="Calibri Light" w:cs="Times New Roman"/>
                <w:bCs/>
                <w:color w:val="000000"/>
                <w:lang w:val="en-GB" w:eastAsia="en-GB"/>
              </w:rPr>
              <w:t xml:space="preserve"> </w:t>
            </w:r>
          </w:p>
        </w:tc>
      </w:tr>
      <w:tr w:rsidR="002B27B9" w:rsidRPr="00A1518B" w:rsidTr="003F1A7D">
        <w:trPr>
          <w:trHeight w:val="466"/>
        </w:trPr>
        <w:tc>
          <w:tcPr>
            <w:tcW w:w="591" w:type="dxa"/>
            <w:shd w:val="clear" w:color="auto" w:fill="auto"/>
            <w:noWrap/>
            <w:vAlign w:val="bottom"/>
            <w:hideMark/>
          </w:tcPr>
          <w:p w:rsidR="002B27B9" w:rsidRPr="00A1518B" w:rsidRDefault="002B27B9" w:rsidP="003F1A7D">
            <w:pPr>
              <w:spacing w:after="0" w:line="240" w:lineRule="auto"/>
              <w:jc w:val="right"/>
              <w:rPr>
                <w:rFonts w:eastAsia="Times New Roman"/>
                <w:color w:val="000000"/>
                <w:lang w:val="en-GB" w:eastAsia="en-GB"/>
              </w:rPr>
            </w:pPr>
            <w:r w:rsidRPr="00A1518B">
              <w:rPr>
                <w:rFonts w:eastAsia="Times New Roman"/>
                <w:color w:val="000000"/>
                <w:lang w:val="en-GB" w:eastAsia="en-GB"/>
              </w:rPr>
              <w:t>4</w:t>
            </w:r>
          </w:p>
        </w:tc>
        <w:tc>
          <w:tcPr>
            <w:tcW w:w="4082" w:type="dxa"/>
            <w:shd w:val="clear" w:color="auto" w:fill="auto"/>
            <w:vAlign w:val="bottom"/>
            <w:hideMark/>
          </w:tcPr>
          <w:p w:rsidR="002B27B9" w:rsidRPr="00A1518B" w:rsidRDefault="002B27B9" w:rsidP="003F1A7D">
            <w:pPr>
              <w:spacing w:after="0" w:line="240" w:lineRule="auto"/>
              <w:rPr>
                <w:rFonts w:eastAsia="Times New Roman"/>
                <w:color w:val="000000"/>
                <w:lang w:val="en-GB" w:eastAsia="en-GB"/>
              </w:rPr>
            </w:pPr>
            <w:r w:rsidRPr="00A1518B">
              <w:rPr>
                <w:rFonts w:eastAsia="Times New Roman"/>
                <w:color w:val="000000"/>
                <w:lang w:val="en-GB" w:eastAsia="en-GB"/>
              </w:rPr>
              <w:t>Ministry of Information and Orientation</w:t>
            </w:r>
          </w:p>
        </w:tc>
        <w:tc>
          <w:tcPr>
            <w:tcW w:w="2126" w:type="dxa"/>
            <w:shd w:val="clear" w:color="auto" w:fill="auto"/>
            <w:noWrap/>
            <w:vAlign w:val="bottom"/>
            <w:hideMark/>
          </w:tcPr>
          <w:p w:rsidR="002B27B9" w:rsidRPr="00A1518B" w:rsidRDefault="002B27B9" w:rsidP="003F1A7D">
            <w:pPr>
              <w:spacing w:after="0" w:line="240" w:lineRule="auto"/>
              <w:jc w:val="right"/>
              <w:rPr>
                <w:rFonts w:eastAsia="Times New Roman"/>
                <w:color w:val="000000"/>
                <w:lang w:val="en-GB" w:eastAsia="en-GB"/>
              </w:rPr>
            </w:pPr>
            <w:r w:rsidRPr="00A1518B">
              <w:rPr>
                <w:rFonts w:eastAsia="Times New Roman"/>
                <w:color w:val="000000"/>
                <w:lang w:val="en-GB" w:eastAsia="en-GB"/>
              </w:rPr>
              <w:t>1</w:t>
            </w:r>
          </w:p>
        </w:tc>
        <w:tc>
          <w:tcPr>
            <w:tcW w:w="1985" w:type="dxa"/>
            <w:shd w:val="clear" w:color="auto" w:fill="auto"/>
            <w:noWrap/>
            <w:vAlign w:val="bottom"/>
            <w:hideMark/>
          </w:tcPr>
          <w:p w:rsidR="002B27B9" w:rsidRPr="00A1518B" w:rsidRDefault="002B27B9" w:rsidP="003F1A7D">
            <w:pPr>
              <w:spacing w:after="0" w:line="240" w:lineRule="auto"/>
              <w:jc w:val="both"/>
              <w:rPr>
                <w:rFonts w:eastAsia="Times New Roman"/>
                <w:color w:val="000000"/>
                <w:lang w:val="en-GB" w:eastAsia="en-GB"/>
              </w:rPr>
            </w:pPr>
            <w:r w:rsidRPr="00A1518B">
              <w:rPr>
                <w:rFonts w:eastAsia="Times New Roman"/>
                <w:color w:val="000000"/>
                <w:lang w:val="en-GB" w:eastAsia="en-GB"/>
              </w:rPr>
              <w:t xml:space="preserve">8,960,000.00 </w:t>
            </w:r>
          </w:p>
        </w:tc>
      </w:tr>
      <w:tr w:rsidR="002B27B9" w:rsidRPr="00A1518B" w:rsidTr="003F1A7D">
        <w:trPr>
          <w:trHeight w:val="466"/>
        </w:trPr>
        <w:tc>
          <w:tcPr>
            <w:tcW w:w="591" w:type="dxa"/>
            <w:shd w:val="clear" w:color="auto" w:fill="auto"/>
            <w:noWrap/>
            <w:vAlign w:val="bottom"/>
            <w:hideMark/>
          </w:tcPr>
          <w:p w:rsidR="002B27B9" w:rsidRPr="00A1518B" w:rsidRDefault="002B27B9" w:rsidP="003F1A7D">
            <w:pPr>
              <w:spacing w:after="0" w:line="240" w:lineRule="auto"/>
              <w:rPr>
                <w:rFonts w:eastAsia="Times New Roman"/>
                <w:b/>
                <w:color w:val="000000"/>
                <w:lang w:val="en-GB" w:eastAsia="en-GB"/>
              </w:rPr>
            </w:pPr>
            <w:r w:rsidRPr="00A1518B">
              <w:rPr>
                <w:rFonts w:eastAsia="Times New Roman"/>
                <w:b/>
                <w:color w:val="000000"/>
                <w:lang w:val="en-GB" w:eastAsia="en-GB"/>
              </w:rPr>
              <w:t> </w:t>
            </w:r>
          </w:p>
        </w:tc>
        <w:tc>
          <w:tcPr>
            <w:tcW w:w="4082" w:type="dxa"/>
            <w:shd w:val="clear" w:color="auto" w:fill="auto"/>
            <w:vAlign w:val="bottom"/>
            <w:hideMark/>
          </w:tcPr>
          <w:p w:rsidR="002B27B9" w:rsidRPr="00A1518B" w:rsidRDefault="002B27B9" w:rsidP="003F1A7D">
            <w:pPr>
              <w:spacing w:after="0" w:line="240" w:lineRule="auto"/>
              <w:rPr>
                <w:rFonts w:eastAsia="Times New Roman"/>
                <w:b/>
                <w:color w:val="000000"/>
                <w:lang w:val="en-GB" w:eastAsia="en-GB"/>
              </w:rPr>
            </w:pPr>
            <w:r w:rsidRPr="00A1518B">
              <w:rPr>
                <w:rFonts w:eastAsia="Times New Roman"/>
                <w:b/>
                <w:color w:val="000000"/>
                <w:lang w:val="en-GB" w:eastAsia="en-GB"/>
              </w:rPr>
              <w:t>TOTAL</w:t>
            </w:r>
          </w:p>
        </w:tc>
        <w:tc>
          <w:tcPr>
            <w:tcW w:w="2126" w:type="dxa"/>
            <w:shd w:val="clear" w:color="auto" w:fill="auto"/>
            <w:noWrap/>
            <w:vAlign w:val="bottom"/>
            <w:hideMark/>
          </w:tcPr>
          <w:p w:rsidR="002B27B9" w:rsidRPr="00A1518B" w:rsidRDefault="002B27B9" w:rsidP="003F1A7D">
            <w:pPr>
              <w:spacing w:after="0" w:line="240" w:lineRule="auto"/>
              <w:jc w:val="right"/>
              <w:rPr>
                <w:rFonts w:eastAsia="Times New Roman"/>
                <w:b/>
                <w:color w:val="000000"/>
                <w:lang w:val="en-GB" w:eastAsia="en-GB"/>
              </w:rPr>
            </w:pPr>
            <w:r>
              <w:rPr>
                <w:rFonts w:eastAsia="Times New Roman"/>
                <w:b/>
                <w:color w:val="000000"/>
                <w:lang w:val="en-GB" w:eastAsia="en-GB"/>
              </w:rPr>
              <w:t>850</w:t>
            </w:r>
          </w:p>
        </w:tc>
        <w:tc>
          <w:tcPr>
            <w:tcW w:w="1985" w:type="dxa"/>
            <w:shd w:val="clear" w:color="auto" w:fill="auto"/>
            <w:noWrap/>
            <w:vAlign w:val="bottom"/>
            <w:hideMark/>
          </w:tcPr>
          <w:p w:rsidR="002B27B9" w:rsidRPr="00A1518B" w:rsidRDefault="002B27B9" w:rsidP="003F1A7D">
            <w:pPr>
              <w:spacing w:after="0" w:line="240" w:lineRule="auto"/>
              <w:rPr>
                <w:rFonts w:eastAsia="Times New Roman"/>
                <w:b/>
                <w:color w:val="000000"/>
                <w:lang w:val="en-GB" w:eastAsia="en-GB"/>
              </w:rPr>
            </w:pPr>
            <w:r>
              <w:rPr>
                <w:rFonts w:ascii="Calibri" w:eastAsia="Times New Roman" w:hAnsi="Calibri" w:cs="Times New Roman"/>
                <w:b/>
                <w:color w:val="000000"/>
                <w:lang w:val="en-GB" w:eastAsia="en-GB"/>
              </w:rPr>
              <w:t>40,525,720,617.52</w:t>
            </w:r>
          </w:p>
        </w:tc>
      </w:tr>
    </w:tbl>
    <w:p w:rsidR="002B27B9" w:rsidRPr="00A1518B" w:rsidRDefault="002B27B9" w:rsidP="002B27B9">
      <w:pPr>
        <w:rPr>
          <w:lang w:val="en-GB"/>
        </w:rPr>
      </w:pPr>
      <w:r w:rsidRPr="000E3CB9">
        <w:rPr>
          <w:rFonts w:ascii="Tahoma" w:eastAsia="Tahoma" w:hAnsi="Tahoma" w:cs="Tahoma"/>
          <w:b/>
          <w:i/>
          <w:color w:val="000000"/>
          <w:szCs w:val="24"/>
        </w:rPr>
        <w:t xml:space="preserve">Source: </w:t>
      </w:r>
      <w:r w:rsidRPr="00F9780A">
        <w:rPr>
          <w:rFonts w:ascii="Tahoma" w:eastAsia="Tahoma" w:hAnsi="Tahoma" w:cs="Tahoma"/>
          <w:i/>
          <w:color w:val="000000"/>
          <w:sz w:val="20"/>
          <w:szCs w:val="24"/>
        </w:rPr>
        <w:t>Ondo State Ministries</w:t>
      </w:r>
      <w:r>
        <w:rPr>
          <w:rFonts w:ascii="Tahoma" w:eastAsia="Tahoma" w:hAnsi="Tahoma" w:cs="Tahoma"/>
          <w:i/>
          <w:color w:val="000000"/>
          <w:sz w:val="20"/>
          <w:szCs w:val="24"/>
        </w:rPr>
        <w:t>,</w:t>
      </w:r>
      <w:r w:rsidRPr="00F9780A">
        <w:rPr>
          <w:rFonts w:ascii="Tahoma" w:eastAsia="Tahoma" w:hAnsi="Tahoma" w:cs="Tahoma"/>
          <w:i/>
          <w:color w:val="000000"/>
          <w:sz w:val="20"/>
          <w:szCs w:val="24"/>
        </w:rPr>
        <w:t xml:space="preserve"> Extra-Ministerial Departments and Agencies (MEDAs)</w:t>
      </w:r>
    </w:p>
    <w:p w:rsidR="002B27B9" w:rsidRPr="002D4AED" w:rsidRDefault="002B27B9" w:rsidP="002B27B9">
      <w:pPr>
        <w:spacing w:after="0" w:line="360" w:lineRule="auto"/>
        <w:jc w:val="center"/>
        <w:rPr>
          <w:rFonts w:ascii="Tahoma" w:eastAsia="Times New Roman" w:hAnsi="Tahoma" w:cs="Tahoma"/>
          <w:b/>
          <w:bCs/>
          <w:color w:val="000000"/>
          <w:sz w:val="10"/>
          <w:szCs w:val="28"/>
          <w:lang w:val="en-CA" w:eastAsia="en-GB"/>
        </w:rPr>
      </w:pPr>
    </w:p>
    <w:p w:rsidR="002B27B9" w:rsidRDefault="002B27B9" w:rsidP="00F04E32">
      <w:pPr>
        <w:spacing w:after="0" w:line="360" w:lineRule="auto"/>
        <w:ind w:left="720" w:hanging="720"/>
        <w:rPr>
          <w:rFonts w:ascii="Tahoma" w:eastAsia="Tahoma" w:hAnsi="Tahoma" w:cs="Tahoma"/>
          <w:b/>
          <w:color w:val="000000"/>
          <w:sz w:val="28"/>
          <w:szCs w:val="28"/>
          <w:lang w:val="en-GB"/>
        </w:rPr>
      </w:pPr>
      <w:r>
        <w:rPr>
          <w:rFonts w:ascii="Tahoma" w:eastAsia="Tahoma" w:hAnsi="Tahoma" w:cs="Tahoma"/>
          <w:b/>
          <w:color w:val="000000"/>
          <w:sz w:val="28"/>
          <w:szCs w:val="28"/>
          <w:lang w:val="en-GB"/>
        </w:rPr>
        <w:t>4.4</w:t>
      </w:r>
      <w:r w:rsidRPr="00A1518B">
        <w:rPr>
          <w:rFonts w:ascii="Tahoma" w:eastAsia="Tahoma" w:hAnsi="Tahoma" w:cs="Tahoma"/>
          <w:b/>
          <w:color w:val="000000"/>
          <w:sz w:val="28"/>
          <w:szCs w:val="28"/>
          <w:lang w:val="en-GB"/>
        </w:rPr>
        <w:t>.</w:t>
      </w:r>
      <w:r w:rsidRPr="00A1518B">
        <w:rPr>
          <w:rFonts w:ascii="Tahoma" w:eastAsia="Tahoma" w:hAnsi="Tahoma" w:cs="Tahoma"/>
          <w:b/>
          <w:color w:val="000000"/>
          <w:sz w:val="28"/>
          <w:szCs w:val="28"/>
          <w:lang w:val="en-GB"/>
        </w:rPr>
        <w:tab/>
      </w:r>
      <w:r w:rsidR="00F04E32">
        <w:rPr>
          <w:rFonts w:ascii="Tahoma" w:eastAsia="Tahoma" w:hAnsi="Tahoma" w:cs="Tahoma"/>
          <w:b/>
          <w:color w:val="000000"/>
          <w:sz w:val="28"/>
          <w:szCs w:val="28"/>
          <w:lang w:val="en-GB"/>
        </w:rPr>
        <w:t xml:space="preserve">ANALYSIS OF </w:t>
      </w:r>
      <w:r>
        <w:rPr>
          <w:rFonts w:ascii="Tahoma" w:eastAsia="Tahoma" w:hAnsi="Tahoma" w:cs="Tahoma"/>
          <w:b/>
          <w:color w:val="000000"/>
          <w:sz w:val="28"/>
          <w:szCs w:val="28"/>
          <w:lang w:val="en-GB"/>
        </w:rPr>
        <w:t>STATUS OF CAPITAL PROJECTS AWARDED THROUGH STB AS AT JUNE 2020</w:t>
      </w:r>
    </w:p>
    <w:p w:rsidR="002B27B9" w:rsidRDefault="002B27B9" w:rsidP="00F04E32">
      <w:pPr>
        <w:spacing w:after="0" w:line="360" w:lineRule="auto"/>
        <w:ind w:left="720" w:hanging="720"/>
        <w:rPr>
          <w:rFonts w:ascii="Tahoma" w:eastAsia="Tahoma" w:hAnsi="Tahoma" w:cs="Tahoma"/>
          <w:b/>
          <w:color w:val="000000"/>
          <w:sz w:val="28"/>
          <w:szCs w:val="28"/>
          <w:lang w:val="en-GB"/>
        </w:rPr>
      </w:pPr>
      <w:r>
        <w:rPr>
          <w:rFonts w:ascii="Tahoma" w:eastAsia="Tahoma" w:hAnsi="Tahoma" w:cs="Tahoma"/>
          <w:b/>
          <w:color w:val="000000"/>
          <w:sz w:val="28"/>
          <w:szCs w:val="28"/>
          <w:lang w:val="en-GB"/>
        </w:rPr>
        <w:t>4.4.1</w:t>
      </w:r>
      <w:r>
        <w:rPr>
          <w:rFonts w:ascii="Tahoma" w:eastAsia="Tahoma" w:hAnsi="Tahoma" w:cs="Tahoma"/>
          <w:b/>
          <w:color w:val="000000"/>
          <w:sz w:val="28"/>
          <w:szCs w:val="28"/>
          <w:lang w:val="en-GB"/>
        </w:rPr>
        <w:tab/>
      </w:r>
      <w:r w:rsidR="00F04E32">
        <w:rPr>
          <w:rFonts w:ascii="Tahoma" w:eastAsia="Tahoma" w:hAnsi="Tahoma" w:cs="Tahoma"/>
          <w:b/>
          <w:color w:val="000000"/>
          <w:sz w:val="28"/>
          <w:szCs w:val="28"/>
          <w:lang w:val="en-GB"/>
        </w:rPr>
        <w:t xml:space="preserve"> </w:t>
      </w:r>
      <w:r>
        <w:rPr>
          <w:rFonts w:ascii="Tahoma" w:eastAsia="Tahoma" w:hAnsi="Tahoma" w:cs="Tahoma"/>
          <w:b/>
          <w:color w:val="000000"/>
          <w:sz w:val="28"/>
          <w:szCs w:val="28"/>
          <w:lang w:val="en-GB"/>
        </w:rPr>
        <w:t xml:space="preserve">UBEC/SUBEB Projects </w:t>
      </w:r>
    </w:p>
    <w:p w:rsidR="002B27B9" w:rsidRPr="00F04E32" w:rsidRDefault="002B27B9" w:rsidP="00F04E32">
      <w:pPr>
        <w:spacing w:after="0" w:line="360" w:lineRule="auto"/>
        <w:jc w:val="both"/>
        <w:rPr>
          <w:rFonts w:ascii="Tahoma" w:eastAsia="Tahoma" w:hAnsi="Tahoma" w:cs="Tahoma"/>
          <w:color w:val="000000"/>
          <w:sz w:val="27"/>
          <w:szCs w:val="27"/>
          <w:lang w:val="en-GB"/>
        </w:rPr>
      </w:pPr>
      <w:r w:rsidRPr="00F04E32">
        <w:rPr>
          <w:rFonts w:ascii="Tahoma" w:eastAsia="Tahoma" w:hAnsi="Tahoma" w:cs="Tahoma"/>
          <w:color w:val="000000"/>
          <w:sz w:val="27"/>
          <w:szCs w:val="27"/>
          <w:lang w:val="en-GB"/>
        </w:rPr>
        <w:t xml:space="preserve">The Status and amount paid as at June 2020 on </w:t>
      </w:r>
      <w:r w:rsidR="00E65D11" w:rsidRPr="00F04E32">
        <w:rPr>
          <w:rFonts w:ascii="Tahoma" w:eastAsia="Tahoma" w:hAnsi="Tahoma" w:cs="Tahoma"/>
          <w:color w:val="000000"/>
          <w:sz w:val="27"/>
          <w:szCs w:val="27"/>
          <w:lang w:val="en-GB"/>
        </w:rPr>
        <w:t>SUBEB projects</w:t>
      </w:r>
      <w:r w:rsidR="00E65D11">
        <w:rPr>
          <w:rFonts w:ascii="Tahoma" w:eastAsia="Tahoma" w:hAnsi="Tahoma" w:cs="Tahoma"/>
          <w:color w:val="000000"/>
          <w:sz w:val="27"/>
          <w:szCs w:val="27"/>
          <w:lang w:val="en-GB"/>
        </w:rPr>
        <w:t xml:space="preserve"> awarded in 2018, 2019 and </w:t>
      </w:r>
      <w:r w:rsidRPr="00F04E32">
        <w:rPr>
          <w:rFonts w:ascii="Tahoma" w:eastAsia="Tahoma" w:hAnsi="Tahoma" w:cs="Tahoma"/>
          <w:color w:val="000000"/>
          <w:sz w:val="27"/>
          <w:szCs w:val="27"/>
          <w:lang w:val="en-GB"/>
        </w:rPr>
        <w:t xml:space="preserve">2020 are depicted </w:t>
      </w:r>
      <w:r w:rsidR="00F04E32" w:rsidRPr="00F04E32">
        <w:rPr>
          <w:rFonts w:ascii="Tahoma" w:eastAsia="Tahoma" w:hAnsi="Tahoma" w:cs="Tahoma"/>
          <w:color w:val="000000"/>
          <w:sz w:val="27"/>
          <w:szCs w:val="27"/>
          <w:lang w:val="en-GB"/>
        </w:rPr>
        <w:t>in table 4.4 and table 4.5.</w:t>
      </w:r>
    </w:p>
    <w:p w:rsidR="002B27B9" w:rsidRDefault="00E3178A" w:rsidP="00CC2E04">
      <w:pPr>
        <w:pStyle w:val="Caption"/>
        <w:spacing w:line="240" w:lineRule="auto"/>
        <w:rPr>
          <w:b/>
          <w:lang w:val="en-GB"/>
        </w:rPr>
      </w:pPr>
      <w:bookmarkStart w:id="73" w:name="_Toc46390929"/>
      <w:bookmarkStart w:id="74" w:name="_Toc46391927"/>
      <w:bookmarkStart w:id="75" w:name="_Toc46391953"/>
      <w:r w:rsidRPr="00CC2E04">
        <w:rPr>
          <w:b/>
        </w:rPr>
        <w:t xml:space="preserve">Table 4. </w:t>
      </w:r>
      <w:r w:rsidRPr="00CC2E04">
        <w:rPr>
          <w:b/>
        </w:rPr>
        <w:fldChar w:fldCharType="begin"/>
      </w:r>
      <w:r w:rsidRPr="00CC2E04">
        <w:rPr>
          <w:b/>
        </w:rPr>
        <w:instrText xml:space="preserve"> SEQ Table_4. \* ARABIC </w:instrText>
      </w:r>
      <w:r w:rsidRPr="00CC2E04">
        <w:rPr>
          <w:b/>
        </w:rPr>
        <w:fldChar w:fldCharType="separate"/>
      </w:r>
      <w:r w:rsidR="00386BE2">
        <w:rPr>
          <w:b/>
          <w:noProof/>
        </w:rPr>
        <w:t>4</w:t>
      </w:r>
      <w:r w:rsidRPr="00CC2E04">
        <w:rPr>
          <w:b/>
        </w:rPr>
        <w:fldChar w:fldCharType="end"/>
      </w:r>
      <w:r w:rsidR="002B27B9" w:rsidRPr="00CC2E04">
        <w:rPr>
          <w:b/>
          <w:lang w:val="en-GB"/>
        </w:rPr>
        <w:t>: Status</w:t>
      </w:r>
      <w:r w:rsidR="002B27B9" w:rsidRPr="00A1518B">
        <w:rPr>
          <w:b/>
          <w:lang w:val="en-GB"/>
        </w:rPr>
        <w:t xml:space="preserve"> of 2018</w:t>
      </w:r>
      <w:r w:rsidR="002B27B9">
        <w:rPr>
          <w:b/>
          <w:lang w:val="en-GB"/>
        </w:rPr>
        <w:t>, 2019 and 2020</w:t>
      </w:r>
      <w:r w:rsidR="002B27B9" w:rsidRPr="00A1518B">
        <w:rPr>
          <w:b/>
          <w:lang w:val="en-GB"/>
        </w:rPr>
        <w:t xml:space="preserve"> UBEC/SUBEB Projects</w:t>
      </w:r>
      <w:bookmarkEnd w:id="73"/>
      <w:bookmarkEnd w:id="74"/>
      <w:bookmarkEnd w:id="75"/>
      <w:r w:rsidR="002B27B9" w:rsidRPr="00A1518B">
        <w:rPr>
          <w:b/>
          <w:lang w:val="en-GB"/>
        </w:rPr>
        <w:t xml:space="preserve"> </w:t>
      </w:r>
    </w:p>
    <w:p w:rsidR="002B27B9" w:rsidRDefault="00CC2E04" w:rsidP="00CC2E04">
      <w:pPr>
        <w:spacing w:after="0" w:line="240" w:lineRule="auto"/>
        <w:ind w:left="720" w:firstLine="720"/>
        <w:jc w:val="both"/>
        <w:rPr>
          <w:rFonts w:ascii="Tahoma" w:hAnsi="Tahoma" w:cs="Tahoma"/>
          <w:b/>
          <w:sz w:val="28"/>
          <w:szCs w:val="28"/>
          <w:lang w:val="en-GB"/>
        </w:rPr>
      </w:pPr>
      <w:r>
        <w:rPr>
          <w:rFonts w:ascii="Tahoma" w:hAnsi="Tahoma" w:cs="Tahoma"/>
          <w:b/>
          <w:sz w:val="28"/>
          <w:szCs w:val="28"/>
          <w:lang w:val="en-GB"/>
        </w:rPr>
        <w:t xml:space="preserve"> </w:t>
      </w:r>
      <w:r w:rsidR="002B27B9" w:rsidRPr="00A1518B">
        <w:rPr>
          <w:rFonts w:ascii="Tahoma" w:hAnsi="Tahoma" w:cs="Tahoma"/>
          <w:b/>
          <w:sz w:val="28"/>
          <w:szCs w:val="28"/>
          <w:lang w:val="en-GB"/>
        </w:rPr>
        <w:t xml:space="preserve">as at </w:t>
      </w:r>
      <w:r w:rsidR="002B27B9">
        <w:rPr>
          <w:rFonts w:ascii="Tahoma" w:hAnsi="Tahoma" w:cs="Tahoma"/>
          <w:b/>
          <w:sz w:val="28"/>
          <w:szCs w:val="28"/>
          <w:lang w:val="en-GB"/>
        </w:rPr>
        <w:t>June</w:t>
      </w:r>
      <w:r w:rsidR="002B27B9" w:rsidRPr="00A1518B">
        <w:rPr>
          <w:rFonts w:ascii="Tahoma" w:hAnsi="Tahoma" w:cs="Tahoma"/>
          <w:b/>
          <w:sz w:val="28"/>
          <w:szCs w:val="28"/>
          <w:lang w:val="en-GB"/>
        </w:rPr>
        <w:t xml:space="preserve">, </w:t>
      </w:r>
      <w:r w:rsidR="002B27B9">
        <w:rPr>
          <w:rFonts w:ascii="Tahoma" w:hAnsi="Tahoma" w:cs="Tahoma"/>
          <w:b/>
          <w:sz w:val="28"/>
          <w:szCs w:val="28"/>
          <w:lang w:val="en-GB"/>
        </w:rPr>
        <w:t>2020</w:t>
      </w:r>
    </w:p>
    <w:tbl>
      <w:tblPr>
        <w:tblW w:w="9067" w:type="dxa"/>
        <w:tblLook w:val="04A0" w:firstRow="1" w:lastRow="0" w:firstColumn="1" w:lastColumn="0" w:noHBand="0" w:noVBand="1"/>
      </w:tblPr>
      <w:tblGrid>
        <w:gridCol w:w="2972"/>
        <w:gridCol w:w="2268"/>
        <w:gridCol w:w="1985"/>
        <w:gridCol w:w="1842"/>
      </w:tblGrid>
      <w:tr w:rsidR="002B27B9" w:rsidRPr="00A1518B" w:rsidTr="003F1A7D">
        <w:trPr>
          <w:trHeight w:val="28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Level of Completion</w:t>
            </w:r>
          </w:p>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rPr>
                <w:rFonts w:eastAsia="Times New Roman" w:cs="Times New Roman"/>
                <w:b/>
                <w:color w:val="000000"/>
                <w:lang w:val="en-GB" w:eastAsia="en-GB"/>
              </w:rPr>
            </w:pPr>
            <w:r w:rsidRPr="00A1518B">
              <w:rPr>
                <w:rFonts w:eastAsia="Times New Roman" w:cs="Times New Roman"/>
                <w:b/>
                <w:color w:val="000000"/>
                <w:lang w:val="en-GB" w:eastAsia="en-GB"/>
              </w:rPr>
              <w:t xml:space="preserve">Number of </w:t>
            </w:r>
            <w:r>
              <w:rPr>
                <w:rFonts w:eastAsia="Times New Roman" w:cs="Times New Roman"/>
                <w:b/>
                <w:color w:val="000000"/>
                <w:lang w:val="en-GB" w:eastAsia="en-GB"/>
              </w:rPr>
              <w:t xml:space="preserve">2018 </w:t>
            </w:r>
            <w:r w:rsidRPr="00A1518B">
              <w:rPr>
                <w:rFonts w:eastAsia="Times New Roman" w:cs="Times New Roman"/>
                <w:b/>
                <w:color w:val="000000"/>
                <w:lang w:val="en-GB" w:eastAsia="en-GB"/>
              </w:rPr>
              <w:t>Projects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 xml:space="preserve">Number of </w:t>
            </w:r>
            <w:r>
              <w:rPr>
                <w:rFonts w:eastAsia="Times New Roman" w:cs="Times New Roman"/>
                <w:b/>
                <w:color w:val="000000"/>
                <w:lang w:val="en-GB" w:eastAsia="en-GB"/>
              </w:rPr>
              <w:t xml:space="preserve">2019 </w:t>
            </w:r>
            <w:r w:rsidRPr="00A1518B">
              <w:rPr>
                <w:rFonts w:eastAsia="Times New Roman" w:cs="Times New Roman"/>
                <w:b/>
                <w:color w:val="000000"/>
                <w:lang w:val="en-GB" w:eastAsia="en-GB"/>
              </w:rPr>
              <w:t>Projects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 xml:space="preserve">Number of </w:t>
            </w:r>
            <w:r>
              <w:rPr>
                <w:rFonts w:eastAsia="Times New Roman" w:cs="Times New Roman"/>
                <w:b/>
                <w:color w:val="000000"/>
                <w:lang w:val="en-GB" w:eastAsia="en-GB"/>
              </w:rPr>
              <w:t xml:space="preserve">2020 </w:t>
            </w:r>
            <w:r w:rsidRPr="00A1518B">
              <w:rPr>
                <w:rFonts w:eastAsia="Times New Roman" w:cs="Times New Roman"/>
                <w:b/>
                <w:color w:val="000000"/>
                <w:lang w:val="en-GB" w:eastAsia="en-GB"/>
              </w:rPr>
              <w:t>Projects</w:t>
            </w:r>
          </w:p>
        </w:tc>
      </w:tr>
      <w:tr w:rsidR="002B27B9" w:rsidRPr="00A1518B" w:rsidTr="003F1A7D">
        <w:trPr>
          <w:trHeight w:val="286"/>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sidRPr="00A1518B">
              <w:rPr>
                <w:rFonts w:eastAsia="Times New Roman" w:cs="Times New Roman"/>
                <w:color w:val="000000"/>
                <w:lang w:val="en-GB" w:eastAsia="en-GB"/>
              </w:rPr>
              <w:t>100</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669</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color w:val="000000"/>
                <w:lang w:val="en-GB"/>
              </w:rPr>
            </w:pPr>
            <w:r>
              <w:rPr>
                <w:rFonts w:ascii="Calibri" w:hAnsi="Calibri"/>
                <w:color w:val="000000"/>
                <w:lang w:val="en-GB"/>
              </w:rPr>
              <w:t>1226</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286"/>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7</w:t>
            </w:r>
            <w:r w:rsidRPr="00A1518B">
              <w:rPr>
                <w:rFonts w:eastAsia="Times New Roman" w:cs="Times New Roman"/>
                <w:color w:val="000000"/>
                <w:lang w:val="en-GB" w:eastAsia="en-GB"/>
              </w:rPr>
              <w:t>0-99</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19</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color w:val="000000"/>
                <w:lang w:val="en-GB"/>
              </w:rPr>
            </w:pPr>
            <w:r>
              <w:rPr>
                <w:rFonts w:ascii="Calibri" w:hAnsi="Calibri"/>
                <w:color w:val="000000"/>
                <w:lang w:val="en-GB"/>
              </w:rPr>
              <w:t>135</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286"/>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40-6</w:t>
            </w:r>
            <w:r w:rsidRPr="00A1518B">
              <w:rPr>
                <w:rFonts w:eastAsia="Times New Roman" w:cs="Times New Roman"/>
                <w:color w:val="000000"/>
                <w:lang w:val="en-GB" w:eastAsia="en-GB"/>
              </w:rPr>
              <w:t>9</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3</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color w:val="000000"/>
                <w:lang w:val="en-GB"/>
              </w:rPr>
            </w:pPr>
            <w:r>
              <w:rPr>
                <w:rFonts w:ascii="Calibri" w:hAnsi="Calibri"/>
                <w:color w:val="000000"/>
                <w:lang w:val="en-GB"/>
              </w:rPr>
              <w:t>11</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30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Less than 40</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50</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color w:val="000000"/>
                <w:lang w:val="en-GB"/>
              </w:rPr>
            </w:pPr>
            <w:r>
              <w:rPr>
                <w:rFonts w:ascii="Calibri" w:hAnsi="Calibri"/>
                <w:color w:val="000000"/>
                <w:lang w:val="en-GB"/>
              </w:rPr>
              <w:t>10</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167</w:t>
            </w:r>
          </w:p>
        </w:tc>
      </w:tr>
      <w:tr w:rsidR="002B27B9" w:rsidRPr="00A1518B" w:rsidTr="003F1A7D">
        <w:trPr>
          <w:trHeight w:val="267"/>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Total</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b/>
                <w:color w:val="000000"/>
                <w:lang w:val="en-GB" w:eastAsia="en-GB"/>
              </w:rPr>
            </w:pPr>
            <w:r w:rsidRPr="00A1518B">
              <w:rPr>
                <w:rFonts w:eastAsia="Times New Roman" w:cs="Times New Roman"/>
                <w:b/>
                <w:color w:val="000000"/>
                <w:lang w:val="en-GB" w:eastAsia="en-GB"/>
              </w:rPr>
              <w:t>741</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b/>
                <w:bCs/>
                <w:color w:val="000000"/>
                <w:lang w:val="en-GB"/>
              </w:rPr>
            </w:pPr>
            <w:r w:rsidRPr="00A1518B">
              <w:rPr>
                <w:rFonts w:ascii="Calibri" w:hAnsi="Calibri"/>
                <w:b/>
                <w:bCs/>
                <w:color w:val="000000"/>
                <w:lang w:val="en-GB"/>
              </w:rPr>
              <w:t>1382</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b/>
                <w:color w:val="000000"/>
                <w:lang w:val="en-GB" w:eastAsia="en-GB"/>
              </w:rPr>
            </w:pPr>
            <w:r>
              <w:rPr>
                <w:rFonts w:eastAsia="Times New Roman" w:cs="Times New Roman"/>
                <w:b/>
                <w:color w:val="000000"/>
                <w:lang w:val="en-GB" w:eastAsia="en-GB"/>
              </w:rPr>
              <w:t>167</w:t>
            </w:r>
          </w:p>
        </w:tc>
      </w:tr>
    </w:tbl>
    <w:p w:rsidR="002B27B9" w:rsidRPr="00A1518B" w:rsidRDefault="002B27B9" w:rsidP="002B27B9">
      <w:pPr>
        <w:spacing w:after="0" w:line="240" w:lineRule="auto"/>
        <w:jc w:val="both"/>
        <w:rPr>
          <w:rFonts w:ascii="Tahoma" w:hAnsi="Tahoma" w:cs="Tahoma"/>
          <w:b/>
          <w:sz w:val="20"/>
          <w:szCs w:val="28"/>
          <w:lang w:val="en-GB"/>
        </w:rPr>
      </w:pPr>
      <w:r w:rsidRPr="000E3CB9">
        <w:rPr>
          <w:rFonts w:ascii="Tahoma" w:eastAsia="Tahoma" w:hAnsi="Tahoma" w:cs="Tahoma"/>
          <w:b/>
          <w:i/>
          <w:color w:val="000000"/>
        </w:rPr>
        <w:t xml:space="preserve">Source: </w:t>
      </w:r>
      <w:r>
        <w:rPr>
          <w:rFonts w:ascii="Tahoma" w:eastAsia="Tahoma" w:hAnsi="Tahoma" w:cs="Tahoma"/>
          <w:b/>
          <w:i/>
          <w:color w:val="000000"/>
        </w:rPr>
        <w:t>SUBEB and M&amp;E Desk Review</w:t>
      </w:r>
    </w:p>
    <w:p w:rsidR="002B27B9" w:rsidRDefault="002B27B9" w:rsidP="002B27B9">
      <w:pPr>
        <w:spacing w:line="360" w:lineRule="auto"/>
        <w:jc w:val="both"/>
        <w:rPr>
          <w:rFonts w:ascii="Tahoma" w:hAnsi="Tahoma" w:cs="Tahoma"/>
          <w:sz w:val="28"/>
          <w:szCs w:val="28"/>
          <w:lang w:val="en-GB"/>
        </w:rPr>
      </w:pPr>
      <w:r>
        <w:rPr>
          <w:rFonts w:ascii="Tahoma" w:hAnsi="Tahoma" w:cs="Tahoma"/>
          <w:sz w:val="28"/>
          <w:szCs w:val="28"/>
          <w:lang w:val="en-GB"/>
        </w:rPr>
        <w:lastRenderedPageBreak/>
        <w:t>Tables 4.4</w:t>
      </w:r>
      <w:r w:rsidRPr="00A1518B">
        <w:rPr>
          <w:rFonts w:ascii="Tahoma" w:hAnsi="Tahoma" w:cs="Tahoma"/>
          <w:sz w:val="28"/>
          <w:szCs w:val="28"/>
          <w:lang w:val="en-GB"/>
        </w:rPr>
        <w:t xml:space="preserve"> </w:t>
      </w:r>
      <w:r>
        <w:rPr>
          <w:rFonts w:ascii="Tahoma" w:hAnsi="Tahoma" w:cs="Tahoma"/>
          <w:sz w:val="28"/>
          <w:szCs w:val="28"/>
          <w:lang w:val="en-GB"/>
        </w:rPr>
        <w:t>and 4.5 show t</w:t>
      </w:r>
      <w:r w:rsidRPr="00A1518B">
        <w:rPr>
          <w:rFonts w:ascii="Tahoma" w:hAnsi="Tahoma" w:cs="Tahoma"/>
          <w:sz w:val="28"/>
          <w:szCs w:val="28"/>
          <w:lang w:val="en-GB"/>
        </w:rPr>
        <w:t>h</w:t>
      </w:r>
      <w:r>
        <w:rPr>
          <w:rFonts w:ascii="Tahoma" w:hAnsi="Tahoma" w:cs="Tahoma"/>
          <w:sz w:val="28"/>
          <w:szCs w:val="28"/>
          <w:lang w:val="en-GB"/>
        </w:rPr>
        <w:t>at 669</w:t>
      </w:r>
      <w:r w:rsidRPr="00A1518B">
        <w:rPr>
          <w:rFonts w:ascii="Tahoma" w:hAnsi="Tahoma" w:cs="Tahoma"/>
          <w:sz w:val="28"/>
          <w:szCs w:val="28"/>
          <w:lang w:val="en-GB"/>
        </w:rPr>
        <w:t xml:space="preserve"> projects, representing 90</w:t>
      </w:r>
      <w:r>
        <w:rPr>
          <w:rFonts w:ascii="Tahoma" w:hAnsi="Tahoma" w:cs="Tahoma"/>
          <w:sz w:val="28"/>
          <w:szCs w:val="28"/>
          <w:lang w:val="en-GB"/>
        </w:rPr>
        <w:t>.23</w:t>
      </w:r>
      <w:r w:rsidRPr="00A1518B">
        <w:rPr>
          <w:rFonts w:ascii="Tahoma" w:hAnsi="Tahoma" w:cs="Tahoma"/>
          <w:sz w:val="28"/>
          <w:szCs w:val="28"/>
          <w:lang w:val="en-GB"/>
        </w:rPr>
        <w:t>% of th</w:t>
      </w:r>
      <w:r>
        <w:rPr>
          <w:rFonts w:ascii="Tahoma" w:hAnsi="Tahoma" w:cs="Tahoma"/>
          <w:sz w:val="28"/>
          <w:szCs w:val="28"/>
          <w:lang w:val="en-GB"/>
        </w:rPr>
        <w:t>e total 741 projects awarded in 201</w:t>
      </w:r>
      <w:r w:rsidRPr="00A1518B">
        <w:rPr>
          <w:rFonts w:ascii="Tahoma" w:hAnsi="Tahoma" w:cs="Tahoma"/>
          <w:sz w:val="28"/>
          <w:szCs w:val="28"/>
          <w:lang w:val="en-GB"/>
        </w:rPr>
        <w:t xml:space="preserve">8 had been completed </w:t>
      </w:r>
      <w:r>
        <w:rPr>
          <w:rFonts w:ascii="Tahoma" w:hAnsi="Tahoma" w:cs="Tahoma"/>
          <w:sz w:val="28"/>
          <w:szCs w:val="28"/>
          <w:lang w:val="en-GB"/>
        </w:rPr>
        <w:t xml:space="preserve">and </w:t>
      </w:r>
      <w:r w:rsidRPr="00A1518B">
        <w:rPr>
          <w:rFonts w:ascii="Tahoma" w:eastAsia="Tahoma" w:hAnsi="Tahoma" w:cs="Tahoma"/>
          <w:dstrike/>
          <w:color w:val="000000"/>
          <w:sz w:val="28"/>
          <w:szCs w:val="28"/>
          <w:lang w:val="en-CA"/>
        </w:rPr>
        <w:t>N</w:t>
      </w:r>
      <w:r>
        <w:rPr>
          <w:rFonts w:ascii="Tahoma" w:eastAsia="Tahoma" w:hAnsi="Tahoma" w:cs="Tahoma"/>
          <w:color w:val="000000"/>
          <w:sz w:val="28"/>
          <w:szCs w:val="28"/>
          <w:lang w:val="en-CA"/>
        </w:rPr>
        <w:t>6</w:t>
      </w:r>
      <w:r w:rsidRPr="00A1518B">
        <w:rPr>
          <w:rFonts w:ascii="Tahoma" w:eastAsia="Tahoma" w:hAnsi="Tahoma" w:cs="Tahoma"/>
          <w:color w:val="000000"/>
          <w:sz w:val="28"/>
          <w:szCs w:val="28"/>
          <w:lang w:val="en-CA"/>
        </w:rPr>
        <w:t>.</w:t>
      </w:r>
      <w:r>
        <w:rPr>
          <w:rFonts w:ascii="Tahoma" w:eastAsia="Tahoma" w:hAnsi="Tahoma" w:cs="Tahoma"/>
          <w:color w:val="000000"/>
          <w:sz w:val="28"/>
          <w:szCs w:val="28"/>
          <w:lang w:val="en-CA"/>
        </w:rPr>
        <w:t>445</w:t>
      </w:r>
      <w:r w:rsidRPr="00A1518B">
        <w:rPr>
          <w:rFonts w:ascii="Tahoma" w:eastAsia="Tahoma" w:hAnsi="Tahoma" w:cs="Tahoma"/>
          <w:color w:val="000000"/>
          <w:sz w:val="28"/>
          <w:szCs w:val="28"/>
          <w:lang w:val="en-CA"/>
        </w:rPr>
        <w:t xml:space="preserve"> billion</w:t>
      </w:r>
      <w:r w:rsidRPr="00A1518B">
        <w:rPr>
          <w:rFonts w:ascii="Tahoma" w:hAnsi="Tahoma" w:cs="Tahoma"/>
          <w:sz w:val="28"/>
          <w:szCs w:val="28"/>
          <w:lang w:val="en-GB"/>
        </w:rPr>
        <w:t xml:space="preserve"> </w:t>
      </w:r>
      <w:r>
        <w:rPr>
          <w:rFonts w:ascii="Tahoma" w:hAnsi="Tahoma" w:cs="Tahoma"/>
          <w:sz w:val="28"/>
          <w:szCs w:val="28"/>
          <w:lang w:val="en-GB"/>
        </w:rPr>
        <w:t xml:space="preserve">paid </w:t>
      </w:r>
      <w:r w:rsidR="00E65D11">
        <w:rPr>
          <w:rFonts w:ascii="Tahoma" w:hAnsi="Tahoma" w:cs="Tahoma"/>
          <w:sz w:val="28"/>
          <w:szCs w:val="28"/>
          <w:lang w:val="en-GB"/>
        </w:rPr>
        <w:t xml:space="preserve">on the completed projects </w:t>
      </w:r>
      <w:r w:rsidRPr="00A1518B">
        <w:rPr>
          <w:rFonts w:ascii="Tahoma" w:hAnsi="Tahoma" w:cs="Tahoma"/>
          <w:sz w:val="28"/>
          <w:szCs w:val="28"/>
          <w:lang w:val="en-GB"/>
        </w:rPr>
        <w:t>as at 30</w:t>
      </w:r>
      <w:r w:rsidRPr="00A1518B">
        <w:rPr>
          <w:rFonts w:ascii="Tahoma" w:hAnsi="Tahoma" w:cs="Tahoma"/>
          <w:sz w:val="28"/>
          <w:szCs w:val="28"/>
          <w:vertAlign w:val="superscript"/>
          <w:lang w:val="en-GB"/>
        </w:rPr>
        <w:t>th</w:t>
      </w:r>
      <w:r w:rsidRPr="00A1518B">
        <w:rPr>
          <w:rFonts w:ascii="Tahoma" w:hAnsi="Tahoma" w:cs="Tahoma"/>
          <w:sz w:val="28"/>
          <w:szCs w:val="28"/>
          <w:lang w:val="en-GB"/>
        </w:rPr>
        <w:t xml:space="preserve"> </w:t>
      </w:r>
      <w:r>
        <w:rPr>
          <w:rFonts w:ascii="Tahoma" w:hAnsi="Tahoma" w:cs="Tahoma"/>
          <w:sz w:val="28"/>
          <w:szCs w:val="28"/>
          <w:lang w:val="en-GB"/>
        </w:rPr>
        <w:t>June</w:t>
      </w:r>
      <w:r w:rsidRPr="00A1518B">
        <w:rPr>
          <w:rFonts w:ascii="Tahoma" w:hAnsi="Tahoma" w:cs="Tahoma"/>
          <w:sz w:val="28"/>
          <w:szCs w:val="28"/>
          <w:lang w:val="en-GB"/>
        </w:rPr>
        <w:t>, 20</w:t>
      </w:r>
      <w:r>
        <w:rPr>
          <w:rFonts w:ascii="Tahoma" w:hAnsi="Tahoma" w:cs="Tahoma"/>
          <w:sz w:val="28"/>
          <w:szCs w:val="28"/>
          <w:lang w:val="en-GB"/>
        </w:rPr>
        <w:t>20</w:t>
      </w:r>
      <w:r w:rsidRPr="00A1518B">
        <w:rPr>
          <w:rFonts w:ascii="Tahoma" w:hAnsi="Tahoma" w:cs="Tahoma"/>
          <w:sz w:val="28"/>
          <w:szCs w:val="28"/>
          <w:lang w:val="en-GB"/>
        </w:rPr>
        <w:t>.</w:t>
      </w:r>
    </w:p>
    <w:p w:rsidR="002B27B9" w:rsidRPr="00A1518B" w:rsidRDefault="002B27B9" w:rsidP="002B27B9">
      <w:pPr>
        <w:spacing w:line="360" w:lineRule="auto"/>
        <w:jc w:val="both"/>
        <w:rPr>
          <w:rFonts w:ascii="Tahoma" w:hAnsi="Tahoma" w:cs="Tahoma"/>
          <w:sz w:val="28"/>
          <w:szCs w:val="28"/>
          <w:lang w:val="en-GB"/>
        </w:rPr>
      </w:pPr>
      <w:r>
        <w:rPr>
          <w:rFonts w:ascii="Tahoma" w:hAnsi="Tahoma" w:cs="Tahoma"/>
          <w:sz w:val="28"/>
          <w:szCs w:val="28"/>
          <w:lang w:val="en-GB"/>
        </w:rPr>
        <w:t>Also 1</w:t>
      </w:r>
      <w:r w:rsidR="00E65D11">
        <w:rPr>
          <w:rFonts w:ascii="Tahoma" w:hAnsi="Tahoma" w:cs="Tahoma"/>
          <w:sz w:val="28"/>
          <w:szCs w:val="28"/>
          <w:lang w:val="en-GB"/>
        </w:rPr>
        <w:t>,</w:t>
      </w:r>
      <w:r>
        <w:rPr>
          <w:rFonts w:ascii="Tahoma" w:hAnsi="Tahoma" w:cs="Tahoma"/>
          <w:sz w:val="28"/>
          <w:szCs w:val="28"/>
          <w:lang w:val="en-GB"/>
        </w:rPr>
        <w:t>226 projects, representing 88.71</w:t>
      </w:r>
      <w:r w:rsidRPr="00A1518B">
        <w:rPr>
          <w:rFonts w:ascii="Tahoma" w:hAnsi="Tahoma" w:cs="Tahoma"/>
          <w:sz w:val="28"/>
          <w:szCs w:val="28"/>
          <w:lang w:val="en-GB"/>
        </w:rPr>
        <w:t xml:space="preserve">% of the total </w:t>
      </w:r>
      <w:r>
        <w:rPr>
          <w:rFonts w:ascii="Tahoma" w:hAnsi="Tahoma" w:cs="Tahoma"/>
          <w:sz w:val="28"/>
          <w:szCs w:val="28"/>
          <w:lang w:val="en-GB"/>
        </w:rPr>
        <w:t>1</w:t>
      </w:r>
      <w:r w:rsidR="00E65D11">
        <w:rPr>
          <w:rFonts w:ascii="Tahoma" w:hAnsi="Tahoma" w:cs="Tahoma"/>
          <w:sz w:val="28"/>
          <w:szCs w:val="28"/>
          <w:lang w:val="en-GB"/>
        </w:rPr>
        <w:t>,</w:t>
      </w:r>
      <w:r>
        <w:rPr>
          <w:rFonts w:ascii="Tahoma" w:hAnsi="Tahoma" w:cs="Tahoma"/>
          <w:sz w:val="28"/>
          <w:szCs w:val="28"/>
          <w:lang w:val="en-GB"/>
        </w:rPr>
        <w:t xml:space="preserve">382 </w:t>
      </w:r>
      <w:r w:rsidRPr="00A1518B">
        <w:rPr>
          <w:rFonts w:ascii="Tahoma" w:hAnsi="Tahoma" w:cs="Tahoma"/>
          <w:sz w:val="28"/>
          <w:szCs w:val="28"/>
          <w:lang w:val="en-GB"/>
        </w:rPr>
        <w:t>proje</w:t>
      </w:r>
      <w:r>
        <w:rPr>
          <w:rFonts w:ascii="Tahoma" w:hAnsi="Tahoma" w:cs="Tahoma"/>
          <w:sz w:val="28"/>
          <w:szCs w:val="28"/>
          <w:lang w:val="en-GB"/>
        </w:rPr>
        <w:t xml:space="preserve">cts awarded in 2019 had been completed and </w:t>
      </w:r>
      <w:r w:rsidRPr="00A1518B">
        <w:rPr>
          <w:rFonts w:ascii="Tahoma" w:eastAsia="Tahoma" w:hAnsi="Tahoma" w:cs="Tahoma"/>
          <w:dstrike/>
          <w:color w:val="000000"/>
          <w:sz w:val="28"/>
          <w:szCs w:val="28"/>
          <w:lang w:val="en-CA"/>
        </w:rPr>
        <w:t>N</w:t>
      </w:r>
      <w:r>
        <w:rPr>
          <w:rFonts w:ascii="Tahoma" w:eastAsia="Tahoma" w:hAnsi="Tahoma" w:cs="Tahoma"/>
          <w:color w:val="000000"/>
          <w:sz w:val="28"/>
          <w:szCs w:val="28"/>
          <w:lang w:val="en-CA"/>
        </w:rPr>
        <w:t>4.663</w:t>
      </w:r>
      <w:r w:rsidRPr="00A1518B">
        <w:rPr>
          <w:rFonts w:ascii="Tahoma" w:eastAsia="Tahoma" w:hAnsi="Tahoma" w:cs="Tahoma"/>
          <w:color w:val="000000"/>
          <w:sz w:val="28"/>
          <w:szCs w:val="28"/>
          <w:lang w:val="en-CA"/>
        </w:rPr>
        <w:t xml:space="preserve"> billion</w:t>
      </w:r>
      <w:r>
        <w:rPr>
          <w:rFonts w:ascii="Tahoma" w:hAnsi="Tahoma" w:cs="Tahoma"/>
          <w:sz w:val="28"/>
          <w:szCs w:val="28"/>
          <w:lang w:val="en-GB"/>
        </w:rPr>
        <w:t xml:space="preserve"> paid </w:t>
      </w:r>
      <w:r w:rsidR="00E65D11">
        <w:rPr>
          <w:rFonts w:ascii="Tahoma" w:hAnsi="Tahoma" w:cs="Tahoma"/>
          <w:sz w:val="28"/>
          <w:szCs w:val="28"/>
          <w:lang w:val="en-GB"/>
        </w:rPr>
        <w:t xml:space="preserve">on the completed projects </w:t>
      </w:r>
      <w:r>
        <w:rPr>
          <w:rFonts w:ascii="Tahoma" w:hAnsi="Tahoma" w:cs="Tahoma"/>
          <w:sz w:val="28"/>
          <w:szCs w:val="28"/>
          <w:lang w:val="en-GB"/>
        </w:rPr>
        <w:t xml:space="preserve">as at </w:t>
      </w:r>
      <w:r w:rsidRPr="00A1518B">
        <w:rPr>
          <w:rFonts w:ascii="Tahoma" w:hAnsi="Tahoma" w:cs="Tahoma"/>
          <w:sz w:val="28"/>
          <w:szCs w:val="28"/>
          <w:lang w:val="en-GB"/>
        </w:rPr>
        <w:t>30</w:t>
      </w:r>
      <w:r w:rsidRPr="00A1518B">
        <w:rPr>
          <w:rFonts w:ascii="Tahoma" w:hAnsi="Tahoma" w:cs="Tahoma"/>
          <w:sz w:val="28"/>
          <w:szCs w:val="28"/>
          <w:vertAlign w:val="superscript"/>
          <w:lang w:val="en-GB"/>
        </w:rPr>
        <w:t>th</w:t>
      </w:r>
      <w:r w:rsidRPr="00A1518B">
        <w:rPr>
          <w:rFonts w:ascii="Tahoma" w:hAnsi="Tahoma" w:cs="Tahoma"/>
          <w:sz w:val="28"/>
          <w:szCs w:val="28"/>
          <w:lang w:val="en-GB"/>
        </w:rPr>
        <w:t xml:space="preserve"> </w:t>
      </w:r>
      <w:r>
        <w:rPr>
          <w:rFonts w:ascii="Tahoma" w:hAnsi="Tahoma" w:cs="Tahoma"/>
          <w:sz w:val="28"/>
          <w:szCs w:val="28"/>
          <w:lang w:val="en-GB"/>
        </w:rPr>
        <w:t>June, 2020</w:t>
      </w:r>
      <w:r w:rsidRPr="00A1518B">
        <w:rPr>
          <w:rFonts w:ascii="Tahoma" w:hAnsi="Tahoma" w:cs="Tahoma"/>
          <w:sz w:val="28"/>
          <w:szCs w:val="28"/>
          <w:lang w:val="en-GB"/>
        </w:rPr>
        <w:t>.</w:t>
      </w:r>
      <w:r>
        <w:rPr>
          <w:rFonts w:ascii="Tahoma" w:hAnsi="Tahoma" w:cs="Tahoma"/>
          <w:sz w:val="28"/>
          <w:szCs w:val="28"/>
          <w:lang w:val="en-GB"/>
        </w:rPr>
        <w:t xml:space="preserve"> </w:t>
      </w:r>
    </w:p>
    <w:p w:rsidR="002B27B9" w:rsidRDefault="00CC2E04" w:rsidP="00CC2E04">
      <w:pPr>
        <w:pStyle w:val="Caption"/>
        <w:rPr>
          <w:b/>
          <w:lang w:val="en-GB"/>
        </w:rPr>
      </w:pPr>
      <w:bookmarkStart w:id="76" w:name="_Toc46390930"/>
      <w:bookmarkStart w:id="77" w:name="_Toc46391928"/>
      <w:bookmarkStart w:id="78" w:name="_Toc46391954"/>
      <w:r w:rsidRPr="00CC2E04">
        <w:rPr>
          <w:b/>
        </w:rPr>
        <w:t xml:space="preserve">Table 4. </w:t>
      </w:r>
      <w:r w:rsidRPr="00CC2E04">
        <w:rPr>
          <w:b/>
        </w:rPr>
        <w:fldChar w:fldCharType="begin"/>
      </w:r>
      <w:r w:rsidRPr="00CC2E04">
        <w:rPr>
          <w:b/>
        </w:rPr>
        <w:instrText xml:space="preserve"> SEQ Table_4. \* ARABIC </w:instrText>
      </w:r>
      <w:r w:rsidRPr="00CC2E04">
        <w:rPr>
          <w:b/>
        </w:rPr>
        <w:fldChar w:fldCharType="separate"/>
      </w:r>
      <w:r w:rsidR="00386BE2">
        <w:rPr>
          <w:b/>
          <w:noProof/>
        </w:rPr>
        <w:t>5</w:t>
      </w:r>
      <w:r w:rsidRPr="00CC2E04">
        <w:rPr>
          <w:b/>
        </w:rPr>
        <w:fldChar w:fldCharType="end"/>
      </w:r>
      <w:r w:rsidR="002B27B9" w:rsidRPr="00CC2E04">
        <w:rPr>
          <w:b/>
          <w:lang w:val="en-GB"/>
        </w:rPr>
        <w:t>: Analysis</w:t>
      </w:r>
      <w:r w:rsidR="002B27B9">
        <w:rPr>
          <w:b/>
          <w:lang w:val="en-GB"/>
        </w:rPr>
        <w:t xml:space="preserve"> of Amount paid as at June, 2020 on</w:t>
      </w:r>
      <w:bookmarkEnd w:id="76"/>
      <w:bookmarkEnd w:id="77"/>
      <w:bookmarkEnd w:id="78"/>
      <w:r w:rsidR="002B27B9" w:rsidRPr="00A1518B">
        <w:rPr>
          <w:b/>
          <w:lang w:val="en-GB"/>
        </w:rPr>
        <w:t xml:space="preserve"> </w:t>
      </w:r>
    </w:p>
    <w:p w:rsidR="002B27B9" w:rsidRDefault="00CC2E04" w:rsidP="002B27B9">
      <w:pPr>
        <w:spacing w:after="0" w:line="240" w:lineRule="auto"/>
        <w:ind w:left="720" w:firstLine="720"/>
        <w:jc w:val="both"/>
        <w:rPr>
          <w:rFonts w:ascii="Tahoma" w:hAnsi="Tahoma" w:cs="Tahoma"/>
          <w:b/>
          <w:sz w:val="28"/>
          <w:szCs w:val="28"/>
          <w:lang w:val="en-GB"/>
        </w:rPr>
      </w:pPr>
      <w:r>
        <w:rPr>
          <w:rFonts w:ascii="Tahoma" w:hAnsi="Tahoma" w:cs="Tahoma"/>
          <w:b/>
          <w:sz w:val="28"/>
          <w:szCs w:val="28"/>
          <w:lang w:val="en-GB"/>
        </w:rPr>
        <w:t xml:space="preserve"> </w:t>
      </w:r>
      <w:r w:rsidR="002B27B9" w:rsidRPr="00A1518B">
        <w:rPr>
          <w:rFonts w:ascii="Tahoma" w:hAnsi="Tahoma" w:cs="Tahoma"/>
          <w:b/>
          <w:sz w:val="28"/>
          <w:szCs w:val="28"/>
          <w:lang w:val="en-GB"/>
        </w:rPr>
        <w:t xml:space="preserve">UBEC/SUBEB </w:t>
      </w:r>
      <w:r w:rsidR="002B27B9">
        <w:rPr>
          <w:rFonts w:ascii="Tahoma" w:hAnsi="Tahoma" w:cs="Tahoma"/>
          <w:b/>
          <w:sz w:val="28"/>
          <w:szCs w:val="28"/>
          <w:lang w:val="en-GB"/>
        </w:rPr>
        <w:t xml:space="preserve">Capital </w:t>
      </w:r>
      <w:r w:rsidR="002B27B9" w:rsidRPr="00A1518B">
        <w:rPr>
          <w:rFonts w:ascii="Tahoma" w:hAnsi="Tahoma" w:cs="Tahoma"/>
          <w:b/>
          <w:sz w:val="28"/>
          <w:szCs w:val="28"/>
          <w:lang w:val="en-GB"/>
        </w:rPr>
        <w:t>Projects</w:t>
      </w:r>
      <w:r w:rsidR="002B27B9">
        <w:rPr>
          <w:rFonts w:ascii="Tahoma" w:hAnsi="Tahoma" w:cs="Tahoma"/>
          <w:b/>
          <w:sz w:val="28"/>
          <w:szCs w:val="28"/>
          <w:lang w:val="en-GB"/>
        </w:rPr>
        <w:t>.</w:t>
      </w:r>
      <w:r w:rsidR="002B27B9" w:rsidRPr="00A1518B">
        <w:rPr>
          <w:rFonts w:ascii="Tahoma" w:hAnsi="Tahoma" w:cs="Tahoma"/>
          <w:b/>
          <w:sz w:val="28"/>
          <w:szCs w:val="28"/>
          <w:lang w:val="en-GB"/>
        </w:rPr>
        <w:t xml:space="preserve"> </w:t>
      </w:r>
    </w:p>
    <w:tbl>
      <w:tblPr>
        <w:tblW w:w="9493" w:type="dxa"/>
        <w:tblLook w:val="04A0" w:firstRow="1" w:lastRow="0" w:firstColumn="1" w:lastColumn="0" w:noHBand="0" w:noVBand="1"/>
      </w:tblPr>
      <w:tblGrid>
        <w:gridCol w:w="1413"/>
        <w:gridCol w:w="1001"/>
        <w:gridCol w:w="1418"/>
        <w:gridCol w:w="1353"/>
        <w:gridCol w:w="1340"/>
        <w:gridCol w:w="1274"/>
        <w:gridCol w:w="1694"/>
      </w:tblGrid>
      <w:tr w:rsidR="002B27B9" w:rsidRPr="00A1518B" w:rsidTr="00CC2E04">
        <w:trPr>
          <w:trHeight w:val="380"/>
        </w:trPr>
        <w:tc>
          <w:tcPr>
            <w:tcW w:w="1413" w:type="dxa"/>
            <w:vMerge w:val="restart"/>
            <w:tcBorders>
              <w:top w:val="single" w:sz="4" w:space="0" w:color="auto"/>
              <w:left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Level of Completion</w:t>
            </w:r>
          </w:p>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w:t>
            </w:r>
          </w:p>
        </w:tc>
        <w:tc>
          <w:tcPr>
            <w:tcW w:w="2419" w:type="dxa"/>
            <w:gridSpan w:val="2"/>
            <w:tcBorders>
              <w:top w:val="single" w:sz="4" w:space="0" w:color="auto"/>
              <w:left w:val="nil"/>
              <w:bottom w:val="single" w:sz="4" w:space="0" w:color="auto"/>
              <w:right w:val="single" w:sz="4" w:space="0" w:color="auto"/>
            </w:tcBorders>
            <w:shd w:val="clear" w:color="auto" w:fill="auto"/>
            <w:noWrap/>
            <w:vAlign w:val="bottom"/>
            <w:hideMark/>
          </w:tcPr>
          <w:p w:rsidR="002B27B9" w:rsidRPr="008A0DBB" w:rsidRDefault="002B27B9" w:rsidP="003F1A7D">
            <w:pPr>
              <w:spacing w:after="0" w:line="240" w:lineRule="auto"/>
              <w:rPr>
                <w:rFonts w:eastAsia="Times New Roman" w:cs="Times New Roman"/>
                <w:b/>
                <w:color w:val="000000"/>
                <w:lang w:val="en-GB" w:eastAsia="en-GB"/>
              </w:rPr>
            </w:pPr>
            <w:r w:rsidRPr="008A0DBB">
              <w:rPr>
                <w:rFonts w:eastAsia="Times New Roman" w:cs="Times New Roman"/>
                <w:b/>
                <w:color w:val="000000"/>
                <w:lang w:val="en-GB" w:eastAsia="en-GB"/>
              </w:rPr>
              <w:t xml:space="preserve">2018 Contract </w:t>
            </w:r>
          </w:p>
          <w:p w:rsidR="002B27B9" w:rsidRPr="008A0DBB" w:rsidRDefault="002B27B9" w:rsidP="003F1A7D">
            <w:pPr>
              <w:spacing w:after="0" w:line="240" w:lineRule="auto"/>
              <w:jc w:val="center"/>
              <w:rPr>
                <w:rFonts w:eastAsia="Times New Roman" w:cs="Times New Roman"/>
                <w:b/>
                <w:color w:val="000000"/>
                <w:lang w:val="en-GB" w:eastAsia="en-GB"/>
              </w:rPr>
            </w:pP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2B27B9" w:rsidRPr="008A0DBB" w:rsidRDefault="002B27B9" w:rsidP="003F1A7D">
            <w:pPr>
              <w:spacing w:after="0" w:line="240" w:lineRule="auto"/>
              <w:rPr>
                <w:rFonts w:eastAsia="Times New Roman" w:cs="Times New Roman"/>
                <w:b/>
                <w:color w:val="000000"/>
                <w:lang w:val="en-GB" w:eastAsia="en-GB"/>
              </w:rPr>
            </w:pPr>
            <w:r w:rsidRPr="008A0DBB">
              <w:rPr>
                <w:rFonts w:eastAsia="Times New Roman"/>
                <w:b/>
                <w:color w:val="000000"/>
                <w:lang w:val="en-GB" w:eastAsia="en-GB"/>
              </w:rPr>
              <w:t>2019 Contract</w:t>
            </w:r>
          </w:p>
        </w:tc>
        <w:tc>
          <w:tcPr>
            <w:tcW w:w="2968" w:type="dxa"/>
            <w:gridSpan w:val="2"/>
            <w:tcBorders>
              <w:top w:val="single" w:sz="4" w:space="0" w:color="auto"/>
              <w:left w:val="nil"/>
              <w:bottom w:val="single" w:sz="4" w:space="0" w:color="auto"/>
              <w:right w:val="single" w:sz="4" w:space="0" w:color="auto"/>
            </w:tcBorders>
          </w:tcPr>
          <w:p w:rsidR="002B27B9" w:rsidRPr="008A0DBB" w:rsidRDefault="002B27B9" w:rsidP="003F1A7D">
            <w:pPr>
              <w:spacing w:after="0" w:line="240" w:lineRule="auto"/>
              <w:jc w:val="center"/>
              <w:rPr>
                <w:rFonts w:eastAsia="Times New Roman"/>
                <w:b/>
                <w:color w:val="000000"/>
                <w:lang w:val="en-GB" w:eastAsia="en-GB"/>
              </w:rPr>
            </w:pPr>
            <w:r w:rsidRPr="008A0DBB">
              <w:rPr>
                <w:rFonts w:eastAsia="Times New Roman"/>
                <w:b/>
                <w:color w:val="000000"/>
                <w:lang w:val="en-GB" w:eastAsia="en-GB"/>
              </w:rPr>
              <w:t>2020 Contract</w:t>
            </w:r>
          </w:p>
        </w:tc>
      </w:tr>
      <w:tr w:rsidR="002B27B9" w:rsidRPr="00A1518B" w:rsidTr="00CC2E04">
        <w:trPr>
          <w:trHeight w:val="286"/>
        </w:trPr>
        <w:tc>
          <w:tcPr>
            <w:tcW w:w="1413" w:type="dxa"/>
            <w:vMerge/>
            <w:tcBorders>
              <w:left w:val="single" w:sz="4" w:space="0" w:color="auto"/>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p>
        </w:tc>
        <w:tc>
          <w:tcPr>
            <w:tcW w:w="1001" w:type="dxa"/>
            <w:tcBorders>
              <w:top w:val="nil"/>
              <w:left w:val="nil"/>
              <w:bottom w:val="single" w:sz="4" w:space="0" w:color="auto"/>
              <w:right w:val="single" w:sz="4" w:space="0" w:color="auto"/>
            </w:tcBorders>
            <w:shd w:val="clear" w:color="auto" w:fill="auto"/>
            <w:noWrap/>
            <w:vAlign w:val="bottom"/>
          </w:tcPr>
          <w:p w:rsidR="002B27B9" w:rsidRPr="008A0DBB" w:rsidRDefault="00C260CF"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Contract Sum</w:t>
            </w:r>
            <w:r w:rsidR="002B27B9" w:rsidRPr="008A0DBB">
              <w:rPr>
                <w:rFonts w:eastAsia="Times New Roman" w:cs="Times New Roman"/>
                <w:b/>
                <w:color w:val="000000"/>
                <w:lang w:val="en-GB" w:eastAsia="en-GB"/>
              </w:rPr>
              <w:t xml:space="preserve"> (</w:t>
            </w:r>
            <w:r w:rsidR="002B27B9" w:rsidRPr="008A0DBB">
              <w:rPr>
                <w:rFonts w:eastAsia="Times New Roman" w:cs="Times New Roman"/>
                <w:b/>
                <w:dstrike/>
                <w:color w:val="000000"/>
                <w:lang w:val="en-GB" w:eastAsia="en-GB"/>
              </w:rPr>
              <w:t>N</w:t>
            </w:r>
            <w:r w:rsidR="002B27B9" w:rsidRPr="008A0DBB">
              <w:rPr>
                <w:rFonts w:eastAsia="Times New Roman" w:cs="Times New Roman"/>
                <w:b/>
                <w:color w:val="000000"/>
                <w:lang w:val="en-GB" w:eastAsia="en-GB"/>
              </w:rPr>
              <w:t>’B)</w:t>
            </w:r>
          </w:p>
        </w:tc>
        <w:tc>
          <w:tcPr>
            <w:tcW w:w="1418" w:type="dxa"/>
            <w:tcBorders>
              <w:top w:val="nil"/>
              <w:left w:val="nil"/>
              <w:bottom w:val="single" w:sz="4" w:space="0" w:color="auto"/>
              <w:right w:val="single" w:sz="4" w:space="0" w:color="auto"/>
            </w:tcBorders>
            <w:shd w:val="clear" w:color="auto" w:fill="auto"/>
            <w:noWrap/>
            <w:vAlign w:val="bottom"/>
          </w:tcPr>
          <w:p w:rsidR="002B27B9" w:rsidRPr="008A0DBB" w:rsidRDefault="002B27B9" w:rsidP="003F1A7D">
            <w:pPr>
              <w:spacing w:after="0" w:line="240" w:lineRule="auto"/>
              <w:jc w:val="center"/>
              <w:rPr>
                <w:rFonts w:eastAsia="Times New Roman" w:cs="Times New Roman"/>
                <w:b/>
                <w:color w:val="000000"/>
                <w:lang w:val="en-GB" w:eastAsia="en-GB"/>
              </w:rPr>
            </w:pPr>
            <w:r w:rsidRPr="008A0DBB">
              <w:rPr>
                <w:rFonts w:eastAsia="Times New Roman" w:cs="Times New Roman"/>
                <w:b/>
                <w:color w:val="000000"/>
                <w:lang w:val="en-GB" w:eastAsia="en-GB"/>
              </w:rPr>
              <w:t>Amount Paid as at June 2020 (</w:t>
            </w:r>
            <w:r w:rsidRPr="008A0DBB">
              <w:rPr>
                <w:rFonts w:eastAsia="Times New Roman" w:cs="Times New Roman"/>
                <w:b/>
                <w:dstrike/>
                <w:color w:val="000000"/>
                <w:lang w:val="en-GB" w:eastAsia="en-GB"/>
              </w:rPr>
              <w:t>N</w:t>
            </w:r>
            <w:r w:rsidRPr="008A0DBB">
              <w:rPr>
                <w:rFonts w:eastAsia="Times New Roman" w:cs="Times New Roman"/>
                <w:b/>
                <w:color w:val="000000"/>
                <w:lang w:val="en-GB" w:eastAsia="en-GB"/>
              </w:rPr>
              <w:t>’B)</w:t>
            </w:r>
          </w:p>
        </w:tc>
        <w:tc>
          <w:tcPr>
            <w:tcW w:w="1353" w:type="dxa"/>
            <w:tcBorders>
              <w:top w:val="nil"/>
              <w:left w:val="nil"/>
              <w:bottom w:val="single" w:sz="4" w:space="0" w:color="auto"/>
              <w:right w:val="single" w:sz="4" w:space="0" w:color="auto"/>
            </w:tcBorders>
            <w:shd w:val="clear" w:color="auto" w:fill="auto"/>
            <w:noWrap/>
            <w:vAlign w:val="bottom"/>
          </w:tcPr>
          <w:p w:rsidR="002B27B9" w:rsidRPr="008A0DBB" w:rsidRDefault="00C260CF"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Contract Sum</w:t>
            </w:r>
            <w:r w:rsidR="002B27B9" w:rsidRPr="008A0DBB">
              <w:rPr>
                <w:rFonts w:eastAsia="Times New Roman" w:cs="Times New Roman"/>
                <w:b/>
                <w:color w:val="000000"/>
                <w:lang w:val="en-GB" w:eastAsia="en-GB"/>
              </w:rPr>
              <w:t xml:space="preserve"> (</w:t>
            </w:r>
            <w:r w:rsidR="002B27B9" w:rsidRPr="008A0DBB">
              <w:rPr>
                <w:rFonts w:eastAsia="Times New Roman" w:cs="Times New Roman"/>
                <w:b/>
                <w:dstrike/>
                <w:color w:val="000000"/>
                <w:lang w:val="en-GB" w:eastAsia="en-GB"/>
              </w:rPr>
              <w:t>N</w:t>
            </w:r>
            <w:r w:rsidR="002B27B9" w:rsidRPr="008A0DBB">
              <w:rPr>
                <w:rFonts w:eastAsia="Times New Roman" w:cs="Times New Roman"/>
                <w:b/>
                <w:color w:val="000000"/>
                <w:lang w:val="en-GB" w:eastAsia="en-GB"/>
              </w:rPr>
              <w:t>’B)</w:t>
            </w:r>
          </w:p>
        </w:tc>
        <w:tc>
          <w:tcPr>
            <w:tcW w:w="1340" w:type="dxa"/>
            <w:tcBorders>
              <w:top w:val="nil"/>
              <w:left w:val="nil"/>
              <w:bottom w:val="single" w:sz="4" w:space="0" w:color="auto"/>
              <w:right w:val="single" w:sz="4" w:space="0" w:color="auto"/>
            </w:tcBorders>
            <w:shd w:val="clear" w:color="auto" w:fill="auto"/>
            <w:vAlign w:val="bottom"/>
          </w:tcPr>
          <w:p w:rsidR="002B27B9" w:rsidRPr="008A0DBB" w:rsidRDefault="002B27B9" w:rsidP="003F1A7D">
            <w:pPr>
              <w:spacing w:after="0" w:line="240" w:lineRule="auto"/>
              <w:jc w:val="center"/>
              <w:rPr>
                <w:rFonts w:eastAsia="Times New Roman" w:cs="Times New Roman"/>
                <w:b/>
                <w:color w:val="000000"/>
                <w:lang w:val="en-GB" w:eastAsia="en-GB"/>
              </w:rPr>
            </w:pPr>
            <w:r w:rsidRPr="008A0DBB">
              <w:rPr>
                <w:rFonts w:eastAsia="Times New Roman" w:cs="Times New Roman"/>
                <w:b/>
                <w:color w:val="000000"/>
                <w:lang w:val="en-GB" w:eastAsia="en-GB"/>
              </w:rPr>
              <w:t>Amount Paid as at June 2020 (</w:t>
            </w:r>
            <w:r w:rsidRPr="008A0DBB">
              <w:rPr>
                <w:rFonts w:eastAsia="Times New Roman" w:cs="Times New Roman"/>
                <w:b/>
                <w:dstrike/>
                <w:color w:val="000000"/>
                <w:lang w:val="en-GB" w:eastAsia="en-GB"/>
              </w:rPr>
              <w:t>N</w:t>
            </w:r>
            <w:r w:rsidRPr="008A0DBB">
              <w:rPr>
                <w:rFonts w:eastAsia="Times New Roman" w:cs="Times New Roman"/>
                <w:b/>
                <w:color w:val="000000"/>
                <w:lang w:val="en-GB" w:eastAsia="en-GB"/>
              </w:rPr>
              <w:t>’B)</w:t>
            </w:r>
          </w:p>
        </w:tc>
        <w:tc>
          <w:tcPr>
            <w:tcW w:w="1274" w:type="dxa"/>
            <w:tcBorders>
              <w:top w:val="nil"/>
              <w:left w:val="nil"/>
              <w:bottom w:val="single" w:sz="4" w:space="0" w:color="auto"/>
              <w:right w:val="single" w:sz="4" w:space="0" w:color="auto"/>
            </w:tcBorders>
            <w:vAlign w:val="bottom"/>
          </w:tcPr>
          <w:p w:rsidR="002B27B9" w:rsidRPr="008A0DBB" w:rsidRDefault="00C260CF"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Contract Sum</w:t>
            </w:r>
            <w:r w:rsidR="002B27B9" w:rsidRPr="008A0DBB">
              <w:rPr>
                <w:rFonts w:eastAsia="Times New Roman" w:cs="Times New Roman"/>
                <w:b/>
                <w:color w:val="000000"/>
                <w:lang w:val="en-GB" w:eastAsia="en-GB"/>
              </w:rPr>
              <w:t xml:space="preserve"> (</w:t>
            </w:r>
            <w:r w:rsidR="002B27B9" w:rsidRPr="008A0DBB">
              <w:rPr>
                <w:rFonts w:eastAsia="Times New Roman" w:cs="Times New Roman"/>
                <w:b/>
                <w:dstrike/>
                <w:color w:val="000000"/>
                <w:lang w:val="en-GB" w:eastAsia="en-GB"/>
              </w:rPr>
              <w:t>N</w:t>
            </w:r>
            <w:r w:rsidR="002B27B9" w:rsidRPr="008A0DBB">
              <w:rPr>
                <w:rFonts w:eastAsia="Times New Roman" w:cs="Times New Roman"/>
                <w:b/>
                <w:color w:val="000000"/>
                <w:lang w:val="en-GB" w:eastAsia="en-GB"/>
              </w:rPr>
              <w:t>’B)</w:t>
            </w:r>
          </w:p>
        </w:tc>
        <w:tc>
          <w:tcPr>
            <w:tcW w:w="1694" w:type="dxa"/>
            <w:tcBorders>
              <w:top w:val="nil"/>
              <w:left w:val="nil"/>
              <w:bottom w:val="single" w:sz="4" w:space="0" w:color="auto"/>
              <w:right w:val="single" w:sz="4" w:space="0" w:color="auto"/>
            </w:tcBorders>
            <w:vAlign w:val="bottom"/>
          </w:tcPr>
          <w:p w:rsidR="002B27B9" w:rsidRPr="008A0DBB" w:rsidRDefault="002B27B9" w:rsidP="003F1A7D">
            <w:pPr>
              <w:spacing w:after="0" w:line="240" w:lineRule="auto"/>
              <w:jc w:val="center"/>
              <w:rPr>
                <w:rFonts w:eastAsia="Times New Roman" w:cs="Times New Roman"/>
                <w:b/>
                <w:color w:val="000000"/>
                <w:lang w:val="en-GB" w:eastAsia="en-GB"/>
              </w:rPr>
            </w:pPr>
            <w:r w:rsidRPr="008A0DBB">
              <w:rPr>
                <w:rFonts w:eastAsia="Times New Roman" w:cs="Times New Roman"/>
                <w:b/>
                <w:color w:val="000000"/>
                <w:lang w:val="en-GB" w:eastAsia="en-GB"/>
              </w:rPr>
              <w:t>Amount Paid as at June 2020 (</w:t>
            </w:r>
            <w:r w:rsidRPr="008A0DBB">
              <w:rPr>
                <w:rFonts w:eastAsia="Times New Roman" w:cs="Times New Roman"/>
                <w:b/>
                <w:dstrike/>
                <w:color w:val="000000"/>
                <w:lang w:val="en-GB" w:eastAsia="en-GB"/>
              </w:rPr>
              <w:t>N</w:t>
            </w:r>
            <w:r w:rsidRPr="008A0DBB">
              <w:rPr>
                <w:rFonts w:eastAsia="Times New Roman" w:cs="Times New Roman"/>
                <w:b/>
                <w:color w:val="000000"/>
                <w:lang w:val="en-GB" w:eastAsia="en-GB"/>
              </w:rPr>
              <w:t>’B)</w:t>
            </w:r>
          </w:p>
        </w:tc>
      </w:tr>
      <w:tr w:rsidR="002B27B9" w:rsidRPr="00A1518B" w:rsidTr="00CC2E04">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sidRPr="00A1518B">
              <w:rPr>
                <w:rFonts w:eastAsia="Times New Roman" w:cs="Times New Roman"/>
                <w:color w:val="000000"/>
                <w:lang w:val="en-GB" w:eastAsia="en-GB"/>
              </w:rPr>
              <w:t>100</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6.624</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6.445</w:t>
            </w:r>
          </w:p>
        </w:tc>
        <w:tc>
          <w:tcPr>
            <w:tcW w:w="1353"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3.991</w:t>
            </w:r>
          </w:p>
        </w:tc>
        <w:tc>
          <w:tcPr>
            <w:tcW w:w="1340" w:type="dxa"/>
            <w:tcBorders>
              <w:top w:val="nil"/>
              <w:left w:val="nil"/>
              <w:bottom w:val="single" w:sz="4" w:space="0" w:color="auto"/>
              <w:right w:val="single" w:sz="4" w:space="0" w:color="auto"/>
            </w:tcBorders>
            <w:shd w:val="clear" w:color="auto" w:fill="auto"/>
            <w:vAlign w:val="bottom"/>
          </w:tcPr>
          <w:p w:rsidR="002B27B9" w:rsidRPr="00A1518B" w:rsidRDefault="002B27B9" w:rsidP="003F1A7D">
            <w:pPr>
              <w:jc w:val="center"/>
              <w:rPr>
                <w:rFonts w:ascii="Calibri" w:hAnsi="Calibri"/>
                <w:color w:val="000000"/>
                <w:lang w:val="en-GB"/>
              </w:rPr>
            </w:pPr>
            <w:r>
              <w:rPr>
                <w:rFonts w:ascii="Calibri" w:hAnsi="Calibri"/>
                <w:color w:val="000000"/>
                <w:szCs w:val="28"/>
                <w:lang w:val="en-GB"/>
              </w:rPr>
              <w:t>3.717</w:t>
            </w:r>
          </w:p>
        </w:tc>
        <w:tc>
          <w:tcPr>
            <w:tcW w:w="1274" w:type="dxa"/>
            <w:tcBorders>
              <w:top w:val="nil"/>
              <w:left w:val="nil"/>
              <w:bottom w:val="single" w:sz="4" w:space="0" w:color="auto"/>
              <w:right w:val="single" w:sz="4" w:space="0" w:color="auto"/>
            </w:tcBorders>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w:t>
            </w:r>
          </w:p>
        </w:tc>
        <w:tc>
          <w:tcPr>
            <w:tcW w:w="1694" w:type="dxa"/>
            <w:tcBorders>
              <w:top w:val="nil"/>
              <w:left w:val="nil"/>
              <w:bottom w:val="single" w:sz="4" w:space="0" w:color="auto"/>
              <w:right w:val="single" w:sz="4" w:space="0" w:color="auto"/>
            </w:tcBorders>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CC2E04">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7</w:t>
            </w:r>
            <w:r w:rsidRPr="00A1518B">
              <w:rPr>
                <w:rFonts w:eastAsia="Times New Roman" w:cs="Times New Roman"/>
                <w:color w:val="000000"/>
                <w:lang w:val="en-GB" w:eastAsia="en-GB"/>
              </w:rPr>
              <w:t>0-99</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0.142</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0.095</w:t>
            </w:r>
          </w:p>
        </w:tc>
        <w:tc>
          <w:tcPr>
            <w:tcW w:w="1353"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1.017</w:t>
            </w:r>
          </w:p>
        </w:tc>
        <w:tc>
          <w:tcPr>
            <w:tcW w:w="1340" w:type="dxa"/>
            <w:tcBorders>
              <w:top w:val="nil"/>
              <w:left w:val="nil"/>
              <w:bottom w:val="single" w:sz="4" w:space="0" w:color="auto"/>
              <w:right w:val="single" w:sz="4" w:space="0" w:color="auto"/>
            </w:tcBorders>
            <w:shd w:val="clear" w:color="auto" w:fill="auto"/>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0.830</w:t>
            </w:r>
          </w:p>
        </w:tc>
        <w:tc>
          <w:tcPr>
            <w:tcW w:w="1274" w:type="dxa"/>
            <w:tcBorders>
              <w:top w:val="nil"/>
              <w:left w:val="nil"/>
              <w:bottom w:val="single" w:sz="4" w:space="0" w:color="auto"/>
              <w:right w:val="single" w:sz="4" w:space="0" w:color="auto"/>
            </w:tcBorders>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w:t>
            </w:r>
          </w:p>
        </w:tc>
        <w:tc>
          <w:tcPr>
            <w:tcW w:w="1694" w:type="dxa"/>
            <w:tcBorders>
              <w:top w:val="nil"/>
              <w:left w:val="nil"/>
              <w:bottom w:val="single" w:sz="4" w:space="0" w:color="auto"/>
              <w:right w:val="single" w:sz="4" w:space="0" w:color="auto"/>
            </w:tcBorders>
          </w:tcPr>
          <w:p w:rsidR="002B27B9"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CC2E04">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40-6</w:t>
            </w:r>
            <w:r w:rsidRPr="00A1518B">
              <w:rPr>
                <w:rFonts w:eastAsia="Times New Roman" w:cs="Times New Roman"/>
                <w:color w:val="000000"/>
                <w:lang w:val="en-GB" w:eastAsia="en-GB"/>
              </w:rPr>
              <w:t>9</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0.025</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0.011</w:t>
            </w:r>
          </w:p>
        </w:tc>
        <w:tc>
          <w:tcPr>
            <w:tcW w:w="1353"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0.180</w:t>
            </w:r>
          </w:p>
        </w:tc>
        <w:tc>
          <w:tcPr>
            <w:tcW w:w="1340" w:type="dxa"/>
            <w:tcBorders>
              <w:top w:val="nil"/>
              <w:left w:val="nil"/>
              <w:bottom w:val="single" w:sz="4" w:space="0" w:color="auto"/>
              <w:right w:val="single" w:sz="4" w:space="0" w:color="auto"/>
            </w:tcBorders>
            <w:shd w:val="clear" w:color="auto" w:fill="auto"/>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0.090</w:t>
            </w:r>
          </w:p>
        </w:tc>
        <w:tc>
          <w:tcPr>
            <w:tcW w:w="1274" w:type="dxa"/>
            <w:tcBorders>
              <w:top w:val="nil"/>
              <w:left w:val="nil"/>
              <w:bottom w:val="single" w:sz="4" w:space="0" w:color="auto"/>
              <w:right w:val="single" w:sz="4" w:space="0" w:color="auto"/>
            </w:tcBorders>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w:t>
            </w:r>
          </w:p>
        </w:tc>
        <w:tc>
          <w:tcPr>
            <w:tcW w:w="1694" w:type="dxa"/>
            <w:tcBorders>
              <w:top w:val="nil"/>
              <w:left w:val="nil"/>
              <w:bottom w:val="single" w:sz="4" w:space="0" w:color="auto"/>
              <w:right w:val="single" w:sz="4" w:space="0" w:color="auto"/>
            </w:tcBorders>
          </w:tcPr>
          <w:p w:rsidR="002B27B9"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CC2E04">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Less than 40</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0.343</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0.051</w:t>
            </w:r>
          </w:p>
        </w:tc>
        <w:tc>
          <w:tcPr>
            <w:tcW w:w="1353" w:type="dxa"/>
            <w:tcBorders>
              <w:top w:val="nil"/>
              <w:left w:val="nil"/>
              <w:bottom w:val="single" w:sz="4" w:space="0" w:color="auto"/>
              <w:right w:val="single" w:sz="4" w:space="0" w:color="auto"/>
            </w:tcBorders>
            <w:shd w:val="clear" w:color="auto" w:fill="auto"/>
            <w:noWrap/>
            <w:vAlign w:val="center"/>
          </w:tcPr>
          <w:p w:rsidR="002B27B9" w:rsidRPr="00D07B36" w:rsidRDefault="002B27B9" w:rsidP="003F1A7D">
            <w:pPr>
              <w:jc w:val="center"/>
              <w:rPr>
                <w:color w:val="000000"/>
                <w:lang w:val="en-GB"/>
              </w:rPr>
            </w:pPr>
            <w:r>
              <w:rPr>
                <w:color w:val="000000"/>
                <w:lang w:val="en-GB"/>
              </w:rPr>
              <w:t>0.082</w:t>
            </w:r>
          </w:p>
        </w:tc>
        <w:tc>
          <w:tcPr>
            <w:tcW w:w="1340" w:type="dxa"/>
            <w:tcBorders>
              <w:top w:val="nil"/>
              <w:left w:val="nil"/>
              <w:bottom w:val="single" w:sz="4" w:space="0" w:color="auto"/>
              <w:right w:val="single" w:sz="4" w:space="0" w:color="auto"/>
            </w:tcBorders>
            <w:shd w:val="clear" w:color="auto" w:fill="auto"/>
            <w:vAlign w:val="center"/>
          </w:tcPr>
          <w:p w:rsidR="002B27B9" w:rsidRPr="00D07B36" w:rsidRDefault="002B27B9" w:rsidP="003F1A7D">
            <w:pPr>
              <w:jc w:val="center"/>
              <w:rPr>
                <w:color w:val="000000"/>
                <w:lang w:val="en-GB"/>
              </w:rPr>
            </w:pPr>
            <w:r>
              <w:rPr>
                <w:color w:val="000000"/>
                <w:lang w:val="en-GB"/>
              </w:rPr>
              <w:t>0.026</w:t>
            </w:r>
          </w:p>
        </w:tc>
        <w:tc>
          <w:tcPr>
            <w:tcW w:w="1274" w:type="dxa"/>
            <w:tcBorders>
              <w:top w:val="nil"/>
              <w:left w:val="nil"/>
              <w:bottom w:val="single" w:sz="4" w:space="0" w:color="auto"/>
              <w:right w:val="single" w:sz="4" w:space="0" w:color="auto"/>
            </w:tcBorders>
            <w:vAlign w:val="center"/>
          </w:tcPr>
          <w:p w:rsidR="002B27B9" w:rsidRPr="00D07B36" w:rsidRDefault="002B27B9" w:rsidP="003F1A7D">
            <w:pPr>
              <w:jc w:val="center"/>
              <w:rPr>
                <w:color w:val="000000"/>
                <w:lang w:val="en-GB"/>
              </w:rPr>
            </w:pPr>
            <w:r>
              <w:rPr>
                <w:color w:val="000000"/>
                <w:lang w:val="en-GB"/>
              </w:rPr>
              <w:t>2.857</w:t>
            </w:r>
          </w:p>
        </w:tc>
        <w:tc>
          <w:tcPr>
            <w:tcW w:w="1694" w:type="dxa"/>
            <w:tcBorders>
              <w:top w:val="nil"/>
              <w:left w:val="nil"/>
              <w:bottom w:val="single" w:sz="4" w:space="0" w:color="auto"/>
              <w:right w:val="single" w:sz="4" w:space="0" w:color="auto"/>
            </w:tcBorders>
          </w:tcPr>
          <w:p w:rsidR="002B27B9"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CC2E04">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Total</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7.133</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6.496</w:t>
            </w:r>
          </w:p>
        </w:tc>
        <w:tc>
          <w:tcPr>
            <w:tcW w:w="1353"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jc w:val="center"/>
              <w:rPr>
                <w:rFonts w:ascii="Calibri" w:hAnsi="Calibri"/>
                <w:b/>
                <w:bCs/>
                <w:color w:val="000000"/>
                <w:lang w:val="en-GB"/>
              </w:rPr>
            </w:pPr>
            <w:r w:rsidRPr="00A1518B">
              <w:rPr>
                <w:rFonts w:ascii="Calibri" w:hAnsi="Calibri"/>
                <w:b/>
                <w:bCs/>
                <w:color w:val="000000"/>
                <w:lang w:val="en-GB"/>
              </w:rPr>
              <w:t>5</w:t>
            </w:r>
            <w:r>
              <w:rPr>
                <w:rFonts w:ascii="Calibri" w:hAnsi="Calibri"/>
                <w:b/>
                <w:bCs/>
                <w:color w:val="000000"/>
                <w:lang w:val="en-GB"/>
              </w:rPr>
              <w:t>.</w:t>
            </w:r>
            <w:r w:rsidRPr="00A1518B">
              <w:rPr>
                <w:rFonts w:ascii="Calibri" w:hAnsi="Calibri"/>
                <w:b/>
                <w:bCs/>
                <w:color w:val="000000"/>
                <w:lang w:val="en-GB"/>
              </w:rPr>
              <w:t>27</w:t>
            </w:r>
            <w:r>
              <w:rPr>
                <w:rFonts w:ascii="Calibri" w:hAnsi="Calibri"/>
                <w:b/>
                <w:bCs/>
                <w:color w:val="000000"/>
                <w:lang w:val="en-GB"/>
              </w:rPr>
              <w:t>0</w:t>
            </w:r>
          </w:p>
        </w:tc>
        <w:tc>
          <w:tcPr>
            <w:tcW w:w="1340" w:type="dxa"/>
            <w:tcBorders>
              <w:top w:val="nil"/>
              <w:left w:val="nil"/>
              <w:bottom w:val="single" w:sz="4" w:space="0" w:color="auto"/>
              <w:right w:val="single" w:sz="4" w:space="0" w:color="auto"/>
            </w:tcBorders>
            <w:shd w:val="clear" w:color="auto" w:fill="auto"/>
            <w:vAlign w:val="bottom"/>
          </w:tcPr>
          <w:p w:rsidR="002B27B9" w:rsidRPr="00A1518B" w:rsidRDefault="002B27B9" w:rsidP="003F1A7D">
            <w:pPr>
              <w:jc w:val="center"/>
              <w:rPr>
                <w:rFonts w:ascii="Calibri" w:hAnsi="Calibri"/>
                <w:b/>
                <w:bCs/>
                <w:color w:val="000000"/>
                <w:lang w:val="en-GB"/>
              </w:rPr>
            </w:pPr>
            <w:r>
              <w:rPr>
                <w:rFonts w:ascii="Calibri" w:hAnsi="Calibri"/>
                <w:b/>
                <w:bCs/>
                <w:color w:val="000000"/>
                <w:lang w:val="en-GB"/>
              </w:rPr>
              <w:t>4.663</w:t>
            </w:r>
          </w:p>
        </w:tc>
        <w:tc>
          <w:tcPr>
            <w:tcW w:w="1274" w:type="dxa"/>
            <w:tcBorders>
              <w:top w:val="nil"/>
              <w:left w:val="nil"/>
              <w:bottom w:val="single" w:sz="4" w:space="0" w:color="auto"/>
              <w:right w:val="single" w:sz="4" w:space="0" w:color="auto"/>
            </w:tcBorders>
            <w:vAlign w:val="center"/>
          </w:tcPr>
          <w:p w:rsidR="002B27B9" w:rsidRPr="008A0DBB" w:rsidRDefault="002B27B9" w:rsidP="003F1A7D">
            <w:pPr>
              <w:jc w:val="center"/>
              <w:rPr>
                <w:b/>
                <w:color w:val="000000"/>
                <w:lang w:val="en-GB"/>
              </w:rPr>
            </w:pPr>
            <w:r w:rsidRPr="008A0DBB">
              <w:rPr>
                <w:b/>
                <w:color w:val="000000"/>
                <w:lang w:val="en-GB"/>
              </w:rPr>
              <w:t>2.857</w:t>
            </w:r>
          </w:p>
        </w:tc>
        <w:tc>
          <w:tcPr>
            <w:tcW w:w="1694" w:type="dxa"/>
            <w:tcBorders>
              <w:top w:val="nil"/>
              <w:left w:val="nil"/>
              <w:bottom w:val="single" w:sz="4" w:space="0" w:color="auto"/>
              <w:right w:val="single" w:sz="4" w:space="0" w:color="auto"/>
            </w:tcBorders>
          </w:tcPr>
          <w:p w:rsidR="002B27B9" w:rsidRPr="008A0DBB" w:rsidRDefault="002B27B9"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w:t>
            </w:r>
          </w:p>
        </w:tc>
      </w:tr>
    </w:tbl>
    <w:p w:rsidR="002B27B9" w:rsidRDefault="002B27B9" w:rsidP="002B27B9">
      <w:pPr>
        <w:rPr>
          <w:rFonts w:ascii="Tahoma" w:eastAsia="Tahoma" w:hAnsi="Tahoma" w:cs="Tahoma"/>
          <w:b/>
          <w:i/>
          <w:color w:val="000000"/>
        </w:rPr>
      </w:pPr>
      <w:r w:rsidRPr="000E3CB9">
        <w:rPr>
          <w:rFonts w:ascii="Tahoma" w:eastAsia="Tahoma" w:hAnsi="Tahoma" w:cs="Tahoma"/>
          <w:b/>
          <w:i/>
          <w:color w:val="000000"/>
        </w:rPr>
        <w:t xml:space="preserve">Source: </w:t>
      </w:r>
      <w:r>
        <w:rPr>
          <w:rFonts w:ascii="Tahoma" w:eastAsia="Tahoma" w:hAnsi="Tahoma" w:cs="Tahoma"/>
          <w:b/>
          <w:i/>
          <w:color w:val="000000"/>
        </w:rPr>
        <w:t>SUBEB and M&amp;E Desk Review</w:t>
      </w:r>
    </w:p>
    <w:p w:rsidR="002B27B9" w:rsidRPr="003F1A7D" w:rsidRDefault="002B27B9" w:rsidP="002B27B9">
      <w:pPr>
        <w:spacing w:after="0"/>
        <w:ind w:left="720" w:hanging="720"/>
        <w:rPr>
          <w:rFonts w:ascii="Tahoma" w:eastAsia="Tahoma" w:hAnsi="Tahoma" w:cs="Tahoma"/>
          <w:b/>
          <w:color w:val="000000"/>
          <w:sz w:val="10"/>
          <w:szCs w:val="28"/>
          <w:lang w:val="en-GB"/>
        </w:rPr>
      </w:pPr>
    </w:p>
    <w:p w:rsidR="002B27B9" w:rsidRPr="005732D2" w:rsidRDefault="002B27B9" w:rsidP="002B27B9">
      <w:pPr>
        <w:spacing w:line="360" w:lineRule="auto"/>
        <w:ind w:left="720" w:hanging="720"/>
        <w:jc w:val="both"/>
        <w:rPr>
          <w:rFonts w:ascii="Tahoma" w:eastAsia="Tahoma" w:hAnsi="Tahoma" w:cs="Tahoma"/>
          <w:b/>
          <w:color w:val="000000"/>
          <w:sz w:val="28"/>
          <w:szCs w:val="28"/>
          <w:lang w:val="en-GB"/>
        </w:rPr>
      </w:pPr>
      <w:r>
        <w:rPr>
          <w:rFonts w:ascii="Tahoma" w:eastAsia="Tahoma" w:hAnsi="Tahoma" w:cs="Tahoma"/>
          <w:b/>
          <w:color w:val="000000"/>
          <w:sz w:val="28"/>
          <w:szCs w:val="28"/>
          <w:lang w:val="en-GB"/>
        </w:rPr>
        <w:t>4.4.2</w:t>
      </w:r>
      <w:r>
        <w:rPr>
          <w:rFonts w:ascii="Tahoma" w:eastAsia="Tahoma" w:hAnsi="Tahoma" w:cs="Tahoma"/>
          <w:b/>
          <w:color w:val="000000"/>
          <w:sz w:val="28"/>
          <w:szCs w:val="28"/>
          <w:lang w:val="en-GB"/>
        </w:rPr>
        <w:tab/>
      </w:r>
      <w:r w:rsidR="00FB15F4">
        <w:rPr>
          <w:rFonts w:ascii="Tahoma" w:eastAsia="Tahoma" w:hAnsi="Tahoma" w:cs="Tahoma"/>
          <w:b/>
          <w:color w:val="000000"/>
          <w:sz w:val="28"/>
          <w:szCs w:val="28"/>
          <w:lang w:val="en-GB"/>
        </w:rPr>
        <w:t xml:space="preserve"> </w:t>
      </w:r>
      <w:r>
        <w:rPr>
          <w:rFonts w:ascii="Tahoma" w:eastAsia="Tahoma" w:hAnsi="Tahoma" w:cs="Tahoma"/>
          <w:b/>
          <w:color w:val="000000"/>
          <w:sz w:val="28"/>
          <w:szCs w:val="28"/>
          <w:lang w:val="en-GB"/>
        </w:rPr>
        <w:t>Ministry of Works and Infrastructure Projects</w:t>
      </w:r>
    </w:p>
    <w:p w:rsidR="00FB15F4" w:rsidRPr="00F04E32" w:rsidRDefault="00FB15F4" w:rsidP="00FB15F4">
      <w:pPr>
        <w:spacing w:after="0" w:line="360" w:lineRule="auto"/>
        <w:jc w:val="both"/>
        <w:rPr>
          <w:rFonts w:ascii="Tahoma" w:eastAsia="Tahoma" w:hAnsi="Tahoma" w:cs="Tahoma"/>
          <w:color w:val="000000"/>
          <w:sz w:val="27"/>
          <w:szCs w:val="27"/>
          <w:lang w:val="en-GB"/>
        </w:rPr>
      </w:pPr>
      <w:r w:rsidRPr="00F04E32">
        <w:rPr>
          <w:rFonts w:ascii="Tahoma" w:eastAsia="Tahoma" w:hAnsi="Tahoma" w:cs="Tahoma"/>
          <w:color w:val="000000"/>
          <w:sz w:val="27"/>
          <w:szCs w:val="27"/>
          <w:lang w:val="en-GB"/>
        </w:rPr>
        <w:t xml:space="preserve">The Status and amount paid as at June 2020 on </w:t>
      </w:r>
      <w:r>
        <w:rPr>
          <w:rFonts w:ascii="Tahoma" w:eastAsia="Tahoma" w:hAnsi="Tahoma" w:cs="Tahoma"/>
          <w:color w:val="000000"/>
          <w:sz w:val="28"/>
          <w:szCs w:val="28"/>
          <w:lang w:val="en-GB"/>
        </w:rPr>
        <w:t>Ministry of Works and Infrastructure projects</w:t>
      </w:r>
      <w:r w:rsidRPr="00F04E32">
        <w:rPr>
          <w:rFonts w:ascii="Tahoma" w:eastAsia="Tahoma" w:hAnsi="Tahoma" w:cs="Tahoma"/>
          <w:color w:val="000000"/>
          <w:sz w:val="27"/>
          <w:szCs w:val="27"/>
          <w:lang w:val="en-GB"/>
        </w:rPr>
        <w:t xml:space="preserve"> </w:t>
      </w:r>
      <w:r>
        <w:rPr>
          <w:rFonts w:ascii="Tahoma" w:eastAsia="Tahoma" w:hAnsi="Tahoma" w:cs="Tahoma"/>
          <w:color w:val="000000"/>
          <w:sz w:val="27"/>
          <w:szCs w:val="27"/>
          <w:lang w:val="en-GB"/>
        </w:rPr>
        <w:t xml:space="preserve">awarded in 2018, 2019 and </w:t>
      </w:r>
      <w:r w:rsidRPr="00F04E32">
        <w:rPr>
          <w:rFonts w:ascii="Tahoma" w:eastAsia="Tahoma" w:hAnsi="Tahoma" w:cs="Tahoma"/>
          <w:color w:val="000000"/>
          <w:sz w:val="27"/>
          <w:szCs w:val="27"/>
          <w:lang w:val="en-GB"/>
        </w:rPr>
        <w:t xml:space="preserve">2020 are depicted </w:t>
      </w:r>
      <w:r>
        <w:rPr>
          <w:rFonts w:ascii="Tahoma" w:eastAsia="Tahoma" w:hAnsi="Tahoma" w:cs="Tahoma"/>
          <w:color w:val="000000"/>
          <w:sz w:val="27"/>
          <w:szCs w:val="27"/>
          <w:lang w:val="en-GB"/>
        </w:rPr>
        <w:t>in table 4.6</w:t>
      </w:r>
      <w:r w:rsidRPr="00F04E32">
        <w:rPr>
          <w:rFonts w:ascii="Tahoma" w:eastAsia="Tahoma" w:hAnsi="Tahoma" w:cs="Tahoma"/>
          <w:color w:val="000000"/>
          <w:sz w:val="27"/>
          <w:szCs w:val="27"/>
          <w:lang w:val="en-GB"/>
        </w:rPr>
        <w:t xml:space="preserve"> and table 4.</w:t>
      </w:r>
      <w:r>
        <w:rPr>
          <w:rFonts w:ascii="Tahoma" w:eastAsia="Tahoma" w:hAnsi="Tahoma" w:cs="Tahoma"/>
          <w:color w:val="000000"/>
          <w:sz w:val="27"/>
          <w:szCs w:val="27"/>
          <w:lang w:val="en-GB"/>
        </w:rPr>
        <w:t>7.</w:t>
      </w:r>
    </w:p>
    <w:p w:rsidR="00FB15F4" w:rsidRDefault="00FB15F4" w:rsidP="002B27B9">
      <w:pPr>
        <w:spacing w:after="0" w:line="240" w:lineRule="auto"/>
        <w:jc w:val="both"/>
        <w:rPr>
          <w:rFonts w:ascii="Tahoma" w:hAnsi="Tahoma" w:cs="Tahoma"/>
          <w:b/>
          <w:sz w:val="28"/>
          <w:szCs w:val="28"/>
          <w:lang w:val="en-GB"/>
        </w:rPr>
      </w:pPr>
    </w:p>
    <w:p w:rsidR="00FB15F4" w:rsidRDefault="00FB15F4" w:rsidP="002B27B9">
      <w:pPr>
        <w:spacing w:after="0" w:line="240" w:lineRule="auto"/>
        <w:jc w:val="both"/>
        <w:rPr>
          <w:rFonts w:ascii="Tahoma" w:hAnsi="Tahoma" w:cs="Tahoma"/>
          <w:b/>
          <w:sz w:val="28"/>
          <w:szCs w:val="28"/>
          <w:lang w:val="en-GB"/>
        </w:rPr>
      </w:pPr>
    </w:p>
    <w:p w:rsidR="00FB15F4" w:rsidRDefault="00FB15F4" w:rsidP="002B27B9">
      <w:pPr>
        <w:spacing w:after="0" w:line="240" w:lineRule="auto"/>
        <w:jc w:val="both"/>
        <w:rPr>
          <w:rFonts w:ascii="Tahoma" w:hAnsi="Tahoma" w:cs="Tahoma"/>
          <w:b/>
          <w:sz w:val="28"/>
          <w:szCs w:val="28"/>
          <w:lang w:val="en-GB"/>
        </w:rPr>
      </w:pPr>
    </w:p>
    <w:p w:rsidR="00FB15F4" w:rsidRDefault="00FB15F4" w:rsidP="002B27B9">
      <w:pPr>
        <w:spacing w:after="0" w:line="240" w:lineRule="auto"/>
        <w:jc w:val="both"/>
        <w:rPr>
          <w:rFonts w:ascii="Tahoma" w:hAnsi="Tahoma" w:cs="Tahoma"/>
          <w:b/>
          <w:sz w:val="28"/>
          <w:szCs w:val="28"/>
          <w:lang w:val="en-GB"/>
        </w:rPr>
      </w:pPr>
    </w:p>
    <w:p w:rsidR="002B27B9" w:rsidRDefault="00CC2E04" w:rsidP="00CC2E04">
      <w:pPr>
        <w:pStyle w:val="Caption"/>
        <w:rPr>
          <w:b/>
          <w:lang w:val="en-GB"/>
        </w:rPr>
      </w:pPr>
      <w:bookmarkStart w:id="79" w:name="_Toc46390931"/>
      <w:bookmarkStart w:id="80" w:name="_Toc46391929"/>
      <w:bookmarkStart w:id="81" w:name="_Toc46391955"/>
      <w:r w:rsidRPr="00CC2E04">
        <w:rPr>
          <w:b/>
        </w:rPr>
        <w:lastRenderedPageBreak/>
        <w:t xml:space="preserve">Table 4. </w:t>
      </w:r>
      <w:r w:rsidRPr="00CC2E04">
        <w:rPr>
          <w:b/>
        </w:rPr>
        <w:fldChar w:fldCharType="begin"/>
      </w:r>
      <w:r w:rsidRPr="00CC2E04">
        <w:rPr>
          <w:b/>
        </w:rPr>
        <w:instrText xml:space="preserve"> SEQ Table_4. \* ARABIC </w:instrText>
      </w:r>
      <w:r w:rsidRPr="00CC2E04">
        <w:rPr>
          <w:b/>
        </w:rPr>
        <w:fldChar w:fldCharType="separate"/>
      </w:r>
      <w:r w:rsidR="00386BE2">
        <w:rPr>
          <w:b/>
          <w:noProof/>
        </w:rPr>
        <w:t>6</w:t>
      </w:r>
      <w:r w:rsidRPr="00CC2E04">
        <w:rPr>
          <w:b/>
        </w:rPr>
        <w:fldChar w:fldCharType="end"/>
      </w:r>
      <w:r w:rsidR="002B27B9" w:rsidRPr="00CC2E04">
        <w:rPr>
          <w:b/>
          <w:lang w:val="en-GB"/>
        </w:rPr>
        <w:t xml:space="preserve"> Status of</w:t>
      </w:r>
      <w:r w:rsidR="002B27B9" w:rsidRPr="00A1518B">
        <w:rPr>
          <w:b/>
          <w:lang w:val="en-GB"/>
        </w:rPr>
        <w:t xml:space="preserve"> 2018</w:t>
      </w:r>
      <w:r w:rsidR="002B27B9">
        <w:rPr>
          <w:b/>
          <w:lang w:val="en-GB"/>
        </w:rPr>
        <w:t>, 2019 and 2020</w:t>
      </w:r>
      <w:r w:rsidR="002B27B9" w:rsidRPr="00A1518B">
        <w:rPr>
          <w:b/>
          <w:lang w:val="en-GB"/>
        </w:rPr>
        <w:t xml:space="preserve"> </w:t>
      </w:r>
      <w:r w:rsidR="002B27B9">
        <w:rPr>
          <w:b/>
          <w:lang w:val="en-GB"/>
        </w:rPr>
        <w:t>Ministry of Works and</w:t>
      </w:r>
      <w:bookmarkEnd w:id="79"/>
      <w:bookmarkEnd w:id="80"/>
      <w:bookmarkEnd w:id="81"/>
      <w:r w:rsidR="002B27B9">
        <w:rPr>
          <w:b/>
          <w:lang w:val="en-GB"/>
        </w:rPr>
        <w:t xml:space="preserve"> </w:t>
      </w:r>
    </w:p>
    <w:p w:rsidR="002B27B9" w:rsidRDefault="002B27B9" w:rsidP="002B27B9">
      <w:pPr>
        <w:spacing w:after="0" w:line="240" w:lineRule="auto"/>
        <w:ind w:left="720" w:firstLine="720"/>
        <w:jc w:val="both"/>
        <w:rPr>
          <w:rFonts w:ascii="Tahoma" w:hAnsi="Tahoma" w:cs="Tahoma"/>
          <w:b/>
          <w:sz w:val="28"/>
          <w:szCs w:val="28"/>
          <w:lang w:val="en-GB"/>
        </w:rPr>
      </w:pPr>
      <w:r>
        <w:rPr>
          <w:rFonts w:ascii="Tahoma" w:hAnsi="Tahoma" w:cs="Tahoma"/>
          <w:b/>
          <w:sz w:val="28"/>
          <w:szCs w:val="28"/>
          <w:lang w:val="en-GB"/>
        </w:rPr>
        <w:t>Infrastructure</w:t>
      </w:r>
      <w:r w:rsidRPr="00A1518B">
        <w:rPr>
          <w:rFonts w:ascii="Tahoma" w:hAnsi="Tahoma" w:cs="Tahoma"/>
          <w:b/>
          <w:sz w:val="28"/>
          <w:szCs w:val="28"/>
          <w:lang w:val="en-GB"/>
        </w:rPr>
        <w:t xml:space="preserve"> Projects as at </w:t>
      </w:r>
      <w:r>
        <w:rPr>
          <w:rFonts w:ascii="Tahoma" w:hAnsi="Tahoma" w:cs="Tahoma"/>
          <w:b/>
          <w:sz w:val="28"/>
          <w:szCs w:val="28"/>
          <w:lang w:val="en-GB"/>
        </w:rPr>
        <w:t>June</w:t>
      </w:r>
      <w:r w:rsidRPr="00A1518B">
        <w:rPr>
          <w:rFonts w:ascii="Tahoma" w:hAnsi="Tahoma" w:cs="Tahoma"/>
          <w:b/>
          <w:sz w:val="28"/>
          <w:szCs w:val="28"/>
          <w:lang w:val="en-GB"/>
        </w:rPr>
        <w:t xml:space="preserve">, </w:t>
      </w:r>
      <w:r>
        <w:rPr>
          <w:rFonts w:ascii="Tahoma" w:hAnsi="Tahoma" w:cs="Tahoma"/>
          <w:b/>
          <w:sz w:val="28"/>
          <w:szCs w:val="28"/>
          <w:lang w:val="en-GB"/>
        </w:rPr>
        <w:t>2020</w:t>
      </w:r>
    </w:p>
    <w:tbl>
      <w:tblPr>
        <w:tblW w:w="9067" w:type="dxa"/>
        <w:tblLook w:val="04A0" w:firstRow="1" w:lastRow="0" w:firstColumn="1" w:lastColumn="0" w:noHBand="0" w:noVBand="1"/>
      </w:tblPr>
      <w:tblGrid>
        <w:gridCol w:w="2972"/>
        <w:gridCol w:w="2268"/>
        <w:gridCol w:w="1985"/>
        <w:gridCol w:w="1842"/>
      </w:tblGrid>
      <w:tr w:rsidR="002B27B9" w:rsidRPr="00A1518B" w:rsidTr="003F1A7D">
        <w:trPr>
          <w:trHeight w:val="28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Level of Completion</w:t>
            </w:r>
          </w:p>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rPr>
                <w:rFonts w:eastAsia="Times New Roman" w:cs="Times New Roman"/>
                <w:b/>
                <w:color w:val="000000"/>
                <w:lang w:val="en-GB" w:eastAsia="en-GB"/>
              </w:rPr>
            </w:pPr>
            <w:r w:rsidRPr="00A1518B">
              <w:rPr>
                <w:rFonts w:eastAsia="Times New Roman" w:cs="Times New Roman"/>
                <w:b/>
                <w:color w:val="000000"/>
                <w:lang w:val="en-GB" w:eastAsia="en-GB"/>
              </w:rPr>
              <w:t xml:space="preserve">Number of </w:t>
            </w:r>
            <w:r>
              <w:rPr>
                <w:rFonts w:eastAsia="Times New Roman" w:cs="Times New Roman"/>
                <w:b/>
                <w:color w:val="000000"/>
                <w:lang w:val="en-GB" w:eastAsia="en-GB"/>
              </w:rPr>
              <w:t xml:space="preserve">2018 </w:t>
            </w:r>
            <w:r w:rsidRPr="00A1518B">
              <w:rPr>
                <w:rFonts w:eastAsia="Times New Roman" w:cs="Times New Roman"/>
                <w:b/>
                <w:color w:val="000000"/>
                <w:lang w:val="en-GB" w:eastAsia="en-GB"/>
              </w:rPr>
              <w:t>Projects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 xml:space="preserve">Number of </w:t>
            </w:r>
            <w:r>
              <w:rPr>
                <w:rFonts w:eastAsia="Times New Roman" w:cs="Times New Roman"/>
                <w:b/>
                <w:color w:val="000000"/>
                <w:lang w:val="en-GB" w:eastAsia="en-GB"/>
              </w:rPr>
              <w:t xml:space="preserve">2019 </w:t>
            </w:r>
            <w:r w:rsidRPr="00A1518B">
              <w:rPr>
                <w:rFonts w:eastAsia="Times New Roman" w:cs="Times New Roman"/>
                <w:b/>
                <w:color w:val="000000"/>
                <w:lang w:val="en-GB" w:eastAsia="en-GB"/>
              </w:rPr>
              <w:t>Projects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 xml:space="preserve">Number of </w:t>
            </w:r>
            <w:r>
              <w:rPr>
                <w:rFonts w:eastAsia="Times New Roman" w:cs="Times New Roman"/>
                <w:b/>
                <w:color w:val="000000"/>
                <w:lang w:val="en-GB" w:eastAsia="en-GB"/>
              </w:rPr>
              <w:t xml:space="preserve">2020 </w:t>
            </w:r>
            <w:r w:rsidRPr="00A1518B">
              <w:rPr>
                <w:rFonts w:eastAsia="Times New Roman" w:cs="Times New Roman"/>
                <w:b/>
                <w:color w:val="000000"/>
                <w:lang w:val="en-GB" w:eastAsia="en-GB"/>
              </w:rPr>
              <w:t>Projects</w:t>
            </w:r>
          </w:p>
        </w:tc>
      </w:tr>
      <w:tr w:rsidR="002B27B9" w:rsidRPr="00A1518B" w:rsidTr="003F1A7D">
        <w:trPr>
          <w:trHeight w:val="286"/>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sidRPr="00A1518B">
              <w:rPr>
                <w:rFonts w:eastAsia="Times New Roman" w:cs="Times New Roman"/>
                <w:color w:val="000000"/>
                <w:lang w:val="en-GB" w:eastAsia="en-GB"/>
              </w:rPr>
              <w:t>100</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7</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color w:val="000000"/>
                <w:lang w:val="en-GB"/>
              </w:rPr>
            </w:pPr>
            <w:r>
              <w:rPr>
                <w:rFonts w:ascii="Calibri" w:hAnsi="Calibri"/>
                <w:color w:val="000000"/>
                <w:lang w:val="en-GB"/>
              </w:rPr>
              <w:t>4</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286"/>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7</w:t>
            </w:r>
            <w:r w:rsidRPr="00A1518B">
              <w:rPr>
                <w:rFonts w:eastAsia="Times New Roman" w:cs="Times New Roman"/>
                <w:color w:val="000000"/>
                <w:lang w:val="en-GB" w:eastAsia="en-GB"/>
              </w:rPr>
              <w:t>0-99</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7</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color w:val="000000"/>
                <w:lang w:val="en-GB"/>
              </w:rPr>
            </w:pPr>
            <w:r>
              <w:rPr>
                <w:rFonts w:ascii="Calibri" w:hAnsi="Calibri"/>
                <w:color w:val="000000"/>
                <w:lang w:val="en-GB"/>
              </w:rPr>
              <w:t>2</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286"/>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40-6</w:t>
            </w:r>
            <w:r w:rsidRPr="00A1518B">
              <w:rPr>
                <w:rFonts w:eastAsia="Times New Roman" w:cs="Times New Roman"/>
                <w:color w:val="000000"/>
                <w:lang w:val="en-GB" w:eastAsia="en-GB"/>
              </w:rPr>
              <w:t>9</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1</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color w:val="000000"/>
                <w:lang w:val="en-GB"/>
              </w:rPr>
            </w:pPr>
            <w:r>
              <w:rPr>
                <w:rFonts w:ascii="Calibri" w:hAnsi="Calibri"/>
                <w:color w:val="000000"/>
                <w:lang w:val="en-GB"/>
              </w:rPr>
              <w:t>2</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1</w:t>
            </w:r>
          </w:p>
        </w:tc>
      </w:tr>
      <w:tr w:rsidR="002B27B9" w:rsidRPr="00A1518B" w:rsidTr="003F1A7D">
        <w:trPr>
          <w:trHeight w:val="30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Less than 40</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3</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color w:val="000000"/>
                <w:lang w:val="en-GB"/>
              </w:rPr>
            </w:pPr>
            <w:r>
              <w:rPr>
                <w:rFonts w:ascii="Calibri" w:hAnsi="Calibri"/>
                <w:color w:val="000000"/>
                <w:lang w:val="en-GB"/>
              </w:rPr>
              <w:t>2</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color w:val="000000"/>
                <w:lang w:val="en-GB" w:eastAsia="en-GB"/>
              </w:rPr>
            </w:pPr>
            <w:r>
              <w:rPr>
                <w:rFonts w:eastAsia="Times New Roman" w:cs="Times New Roman"/>
                <w:color w:val="000000"/>
                <w:lang w:val="en-GB" w:eastAsia="en-GB"/>
              </w:rPr>
              <w:t>6</w:t>
            </w:r>
          </w:p>
        </w:tc>
      </w:tr>
      <w:tr w:rsidR="002B27B9" w:rsidRPr="00A1518B" w:rsidTr="003F1A7D">
        <w:trPr>
          <w:trHeight w:val="267"/>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Total</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right"/>
              <w:rPr>
                <w:rFonts w:eastAsia="Times New Roman" w:cs="Times New Roman"/>
                <w:b/>
                <w:color w:val="000000"/>
                <w:lang w:val="en-GB" w:eastAsia="en-GB"/>
              </w:rPr>
            </w:pPr>
            <w:r>
              <w:rPr>
                <w:rFonts w:eastAsia="Times New Roman" w:cs="Times New Roman"/>
                <w:b/>
                <w:color w:val="000000"/>
                <w:lang w:val="en-GB" w:eastAsia="en-GB"/>
              </w:rPr>
              <w:t>18</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3F1A7D">
            <w:pPr>
              <w:jc w:val="right"/>
              <w:rPr>
                <w:rFonts w:ascii="Calibri" w:hAnsi="Calibri"/>
                <w:b/>
                <w:bCs/>
                <w:color w:val="000000"/>
                <w:lang w:val="en-GB"/>
              </w:rPr>
            </w:pPr>
            <w:r>
              <w:rPr>
                <w:rFonts w:ascii="Calibri" w:hAnsi="Calibri"/>
                <w:b/>
                <w:bCs/>
                <w:color w:val="000000"/>
                <w:lang w:val="en-GB"/>
              </w:rPr>
              <w:t>10</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right"/>
              <w:rPr>
                <w:rFonts w:eastAsia="Times New Roman" w:cs="Times New Roman"/>
                <w:b/>
                <w:color w:val="000000"/>
                <w:lang w:val="en-GB" w:eastAsia="en-GB"/>
              </w:rPr>
            </w:pPr>
            <w:r>
              <w:rPr>
                <w:rFonts w:eastAsia="Times New Roman" w:cs="Times New Roman"/>
                <w:b/>
                <w:color w:val="000000"/>
                <w:lang w:val="en-GB" w:eastAsia="en-GB"/>
              </w:rPr>
              <w:t>7</w:t>
            </w:r>
          </w:p>
        </w:tc>
      </w:tr>
    </w:tbl>
    <w:p w:rsidR="002B27B9" w:rsidRPr="00A1518B" w:rsidRDefault="002B27B9" w:rsidP="002B27B9">
      <w:pPr>
        <w:spacing w:after="0" w:line="240" w:lineRule="auto"/>
        <w:jc w:val="both"/>
        <w:rPr>
          <w:rFonts w:ascii="Tahoma" w:hAnsi="Tahoma" w:cs="Tahoma"/>
          <w:b/>
          <w:sz w:val="20"/>
          <w:szCs w:val="28"/>
          <w:lang w:val="en-GB"/>
        </w:rPr>
      </w:pPr>
      <w:r w:rsidRPr="000E3CB9">
        <w:rPr>
          <w:rFonts w:ascii="Tahoma" w:eastAsia="Tahoma" w:hAnsi="Tahoma" w:cs="Tahoma"/>
          <w:b/>
          <w:i/>
          <w:color w:val="000000"/>
        </w:rPr>
        <w:t xml:space="preserve">Source: </w:t>
      </w:r>
      <w:r>
        <w:rPr>
          <w:rFonts w:ascii="Tahoma" w:eastAsia="Tahoma" w:hAnsi="Tahoma" w:cs="Tahoma"/>
          <w:b/>
          <w:i/>
          <w:color w:val="000000"/>
        </w:rPr>
        <w:t>SUBEB and M&amp;E Desk Review</w:t>
      </w:r>
    </w:p>
    <w:p w:rsidR="002B27B9" w:rsidRDefault="002B27B9" w:rsidP="002B27B9">
      <w:pPr>
        <w:spacing w:after="0" w:line="240" w:lineRule="auto"/>
        <w:jc w:val="both"/>
        <w:rPr>
          <w:rFonts w:ascii="Tahoma" w:hAnsi="Tahoma" w:cs="Tahoma"/>
          <w:b/>
          <w:sz w:val="28"/>
          <w:szCs w:val="28"/>
          <w:lang w:val="en-GB"/>
        </w:rPr>
      </w:pPr>
    </w:p>
    <w:p w:rsidR="002B27B9" w:rsidRDefault="002B27B9" w:rsidP="002B27B9">
      <w:pPr>
        <w:spacing w:line="360" w:lineRule="auto"/>
        <w:jc w:val="both"/>
        <w:rPr>
          <w:rFonts w:ascii="Tahoma" w:hAnsi="Tahoma" w:cs="Tahoma"/>
          <w:sz w:val="28"/>
          <w:szCs w:val="28"/>
          <w:lang w:val="en-GB"/>
        </w:rPr>
      </w:pPr>
      <w:r>
        <w:rPr>
          <w:rFonts w:ascii="Tahoma" w:hAnsi="Tahoma" w:cs="Tahoma"/>
          <w:sz w:val="28"/>
          <w:szCs w:val="28"/>
          <w:lang w:val="en-GB"/>
        </w:rPr>
        <w:t>Tables 4.6</w:t>
      </w:r>
      <w:r w:rsidRPr="00A1518B">
        <w:rPr>
          <w:rFonts w:ascii="Tahoma" w:hAnsi="Tahoma" w:cs="Tahoma"/>
          <w:sz w:val="28"/>
          <w:szCs w:val="28"/>
          <w:lang w:val="en-GB"/>
        </w:rPr>
        <w:t xml:space="preserve"> </w:t>
      </w:r>
      <w:r>
        <w:rPr>
          <w:rFonts w:ascii="Tahoma" w:hAnsi="Tahoma" w:cs="Tahoma"/>
          <w:sz w:val="28"/>
          <w:szCs w:val="28"/>
          <w:lang w:val="en-GB"/>
        </w:rPr>
        <w:t>and 4.7 show t</w:t>
      </w:r>
      <w:r w:rsidRPr="00A1518B">
        <w:rPr>
          <w:rFonts w:ascii="Tahoma" w:hAnsi="Tahoma" w:cs="Tahoma"/>
          <w:sz w:val="28"/>
          <w:szCs w:val="28"/>
          <w:lang w:val="en-GB"/>
        </w:rPr>
        <w:t>h</w:t>
      </w:r>
      <w:r>
        <w:rPr>
          <w:rFonts w:ascii="Tahoma" w:hAnsi="Tahoma" w:cs="Tahoma"/>
          <w:sz w:val="28"/>
          <w:szCs w:val="28"/>
          <w:lang w:val="en-GB"/>
        </w:rPr>
        <w:t>at 7 projects, representing 38.89</w:t>
      </w:r>
      <w:r w:rsidRPr="00A1518B">
        <w:rPr>
          <w:rFonts w:ascii="Tahoma" w:hAnsi="Tahoma" w:cs="Tahoma"/>
          <w:sz w:val="28"/>
          <w:szCs w:val="28"/>
          <w:lang w:val="en-GB"/>
        </w:rPr>
        <w:t>% of th</w:t>
      </w:r>
      <w:r>
        <w:rPr>
          <w:rFonts w:ascii="Tahoma" w:hAnsi="Tahoma" w:cs="Tahoma"/>
          <w:sz w:val="28"/>
          <w:szCs w:val="28"/>
          <w:lang w:val="en-GB"/>
        </w:rPr>
        <w:t>e total 18 projects awarded in 2018 have</w:t>
      </w:r>
      <w:r w:rsidRPr="00A1518B">
        <w:rPr>
          <w:rFonts w:ascii="Tahoma" w:hAnsi="Tahoma" w:cs="Tahoma"/>
          <w:sz w:val="28"/>
          <w:szCs w:val="28"/>
          <w:lang w:val="en-GB"/>
        </w:rPr>
        <w:t xml:space="preserve"> been completed </w:t>
      </w:r>
      <w:r>
        <w:rPr>
          <w:rFonts w:ascii="Tahoma" w:hAnsi="Tahoma" w:cs="Tahoma"/>
          <w:sz w:val="28"/>
          <w:szCs w:val="28"/>
          <w:lang w:val="en-GB"/>
        </w:rPr>
        <w:t xml:space="preserve">and </w:t>
      </w:r>
      <w:r w:rsidRPr="00A1518B">
        <w:rPr>
          <w:rFonts w:ascii="Tahoma" w:eastAsia="Tahoma" w:hAnsi="Tahoma" w:cs="Tahoma"/>
          <w:dstrike/>
          <w:color w:val="000000"/>
          <w:sz w:val="28"/>
          <w:szCs w:val="28"/>
          <w:lang w:val="en-CA"/>
        </w:rPr>
        <w:t>N</w:t>
      </w:r>
      <w:r>
        <w:rPr>
          <w:rFonts w:ascii="Tahoma" w:eastAsia="Tahoma" w:hAnsi="Tahoma" w:cs="Tahoma"/>
          <w:color w:val="000000"/>
          <w:sz w:val="28"/>
          <w:szCs w:val="28"/>
          <w:lang w:val="en-CA"/>
        </w:rPr>
        <w:t>3</w:t>
      </w:r>
      <w:r w:rsidRPr="00A1518B">
        <w:rPr>
          <w:rFonts w:ascii="Tahoma" w:eastAsia="Tahoma" w:hAnsi="Tahoma" w:cs="Tahoma"/>
          <w:color w:val="000000"/>
          <w:sz w:val="28"/>
          <w:szCs w:val="28"/>
          <w:lang w:val="en-CA"/>
        </w:rPr>
        <w:t>.</w:t>
      </w:r>
      <w:r>
        <w:rPr>
          <w:rFonts w:ascii="Tahoma" w:eastAsia="Tahoma" w:hAnsi="Tahoma" w:cs="Tahoma"/>
          <w:color w:val="000000"/>
          <w:sz w:val="28"/>
          <w:szCs w:val="28"/>
          <w:lang w:val="en-CA"/>
        </w:rPr>
        <w:t>368</w:t>
      </w:r>
      <w:r w:rsidRPr="00A1518B">
        <w:rPr>
          <w:rFonts w:ascii="Tahoma" w:eastAsia="Tahoma" w:hAnsi="Tahoma" w:cs="Tahoma"/>
          <w:color w:val="000000"/>
          <w:sz w:val="28"/>
          <w:szCs w:val="28"/>
          <w:lang w:val="en-CA"/>
        </w:rPr>
        <w:t xml:space="preserve"> billion</w:t>
      </w:r>
      <w:r w:rsidRPr="00A1518B">
        <w:rPr>
          <w:rFonts w:ascii="Tahoma" w:hAnsi="Tahoma" w:cs="Tahoma"/>
          <w:sz w:val="28"/>
          <w:szCs w:val="28"/>
          <w:lang w:val="en-GB"/>
        </w:rPr>
        <w:t xml:space="preserve"> </w:t>
      </w:r>
      <w:r>
        <w:rPr>
          <w:rFonts w:ascii="Tahoma" w:hAnsi="Tahoma" w:cs="Tahoma"/>
          <w:sz w:val="28"/>
          <w:szCs w:val="28"/>
          <w:lang w:val="en-GB"/>
        </w:rPr>
        <w:t xml:space="preserve">paid </w:t>
      </w:r>
      <w:r w:rsidR="00FB15F4">
        <w:rPr>
          <w:rFonts w:ascii="Tahoma" w:hAnsi="Tahoma" w:cs="Tahoma"/>
          <w:sz w:val="28"/>
          <w:szCs w:val="28"/>
          <w:lang w:val="en-GB"/>
        </w:rPr>
        <w:t xml:space="preserve">on the completed projects </w:t>
      </w:r>
      <w:r w:rsidRPr="00A1518B">
        <w:rPr>
          <w:rFonts w:ascii="Tahoma" w:hAnsi="Tahoma" w:cs="Tahoma"/>
          <w:sz w:val="28"/>
          <w:szCs w:val="28"/>
          <w:lang w:val="en-GB"/>
        </w:rPr>
        <w:t>as at 30</w:t>
      </w:r>
      <w:r w:rsidRPr="00A1518B">
        <w:rPr>
          <w:rFonts w:ascii="Tahoma" w:hAnsi="Tahoma" w:cs="Tahoma"/>
          <w:sz w:val="28"/>
          <w:szCs w:val="28"/>
          <w:vertAlign w:val="superscript"/>
          <w:lang w:val="en-GB"/>
        </w:rPr>
        <w:t>th</w:t>
      </w:r>
      <w:r w:rsidRPr="00A1518B">
        <w:rPr>
          <w:rFonts w:ascii="Tahoma" w:hAnsi="Tahoma" w:cs="Tahoma"/>
          <w:sz w:val="28"/>
          <w:szCs w:val="28"/>
          <w:lang w:val="en-GB"/>
        </w:rPr>
        <w:t xml:space="preserve"> </w:t>
      </w:r>
      <w:r>
        <w:rPr>
          <w:rFonts w:ascii="Tahoma" w:hAnsi="Tahoma" w:cs="Tahoma"/>
          <w:sz w:val="28"/>
          <w:szCs w:val="28"/>
          <w:lang w:val="en-GB"/>
        </w:rPr>
        <w:t>June</w:t>
      </w:r>
      <w:r w:rsidRPr="00A1518B">
        <w:rPr>
          <w:rFonts w:ascii="Tahoma" w:hAnsi="Tahoma" w:cs="Tahoma"/>
          <w:sz w:val="28"/>
          <w:szCs w:val="28"/>
          <w:lang w:val="en-GB"/>
        </w:rPr>
        <w:t>, 20</w:t>
      </w:r>
      <w:r>
        <w:rPr>
          <w:rFonts w:ascii="Tahoma" w:hAnsi="Tahoma" w:cs="Tahoma"/>
          <w:sz w:val="28"/>
          <w:szCs w:val="28"/>
          <w:lang w:val="en-GB"/>
        </w:rPr>
        <w:t>20</w:t>
      </w:r>
      <w:r w:rsidRPr="00A1518B">
        <w:rPr>
          <w:rFonts w:ascii="Tahoma" w:hAnsi="Tahoma" w:cs="Tahoma"/>
          <w:sz w:val="28"/>
          <w:szCs w:val="28"/>
          <w:lang w:val="en-GB"/>
        </w:rPr>
        <w:t>.</w:t>
      </w:r>
      <w:r>
        <w:rPr>
          <w:rFonts w:ascii="Tahoma" w:hAnsi="Tahoma" w:cs="Tahoma"/>
          <w:sz w:val="28"/>
          <w:szCs w:val="28"/>
          <w:lang w:val="en-GB"/>
        </w:rPr>
        <w:t xml:space="preserve"> In 2019, 4 out of the total 10 Projects have been completed and </w:t>
      </w:r>
      <w:r w:rsidRPr="00A1518B">
        <w:rPr>
          <w:rFonts w:ascii="Tahoma" w:eastAsia="Tahoma" w:hAnsi="Tahoma" w:cs="Tahoma"/>
          <w:dstrike/>
          <w:color w:val="000000"/>
          <w:sz w:val="28"/>
          <w:szCs w:val="28"/>
          <w:lang w:val="en-CA"/>
        </w:rPr>
        <w:t>N</w:t>
      </w:r>
      <w:r>
        <w:rPr>
          <w:rFonts w:ascii="Tahoma" w:eastAsia="Tahoma" w:hAnsi="Tahoma" w:cs="Tahoma"/>
          <w:color w:val="000000"/>
          <w:sz w:val="28"/>
          <w:szCs w:val="28"/>
          <w:lang w:val="en-CA"/>
        </w:rPr>
        <w:t>11.106</w:t>
      </w:r>
      <w:r w:rsidRPr="00A1518B">
        <w:rPr>
          <w:rFonts w:ascii="Tahoma" w:eastAsia="Tahoma" w:hAnsi="Tahoma" w:cs="Tahoma"/>
          <w:color w:val="000000"/>
          <w:sz w:val="28"/>
          <w:szCs w:val="28"/>
          <w:lang w:val="en-CA"/>
        </w:rPr>
        <w:t xml:space="preserve"> billion</w:t>
      </w:r>
      <w:r>
        <w:rPr>
          <w:rFonts w:ascii="Tahoma" w:hAnsi="Tahoma" w:cs="Tahoma"/>
          <w:sz w:val="28"/>
          <w:szCs w:val="28"/>
          <w:lang w:val="en-GB"/>
        </w:rPr>
        <w:t xml:space="preserve"> paid </w:t>
      </w:r>
      <w:r w:rsidR="00FB15F4">
        <w:rPr>
          <w:rFonts w:ascii="Tahoma" w:hAnsi="Tahoma" w:cs="Tahoma"/>
          <w:sz w:val="28"/>
          <w:szCs w:val="28"/>
          <w:lang w:val="en-GB"/>
        </w:rPr>
        <w:t xml:space="preserve">on the completed projects </w:t>
      </w:r>
      <w:r>
        <w:rPr>
          <w:rFonts w:ascii="Tahoma" w:hAnsi="Tahoma" w:cs="Tahoma"/>
          <w:sz w:val="28"/>
          <w:szCs w:val="28"/>
          <w:lang w:val="en-GB"/>
        </w:rPr>
        <w:t xml:space="preserve">as at </w:t>
      </w:r>
      <w:r w:rsidRPr="00A1518B">
        <w:rPr>
          <w:rFonts w:ascii="Tahoma" w:hAnsi="Tahoma" w:cs="Tahoma"/>
          <w:sz w:val="28"/>
          <w:szCs w:val="28"/>
          <w:lang w:val="en-GB"/>
        </w:rPr>
        <w:t>30</w:t>
      </w:r>
      <w:r w:rsidRPr="00A1518B">
        <w:rPr>
          <w:rFonts w:ascii="Tahoma" w:hAnsi="Tahoma" w:cs="Tahoma"/>
          <w:sz w:val="28"/>
          <w:szCs w:val="28"/>
          <w:vertAlign w:val="superscript"/>
          <w:lang w:val="en-GB"/>
        </w:rPr>
        <w:t>th</w:t>
      </w:r>
      <w:r w:rsidRPr="00A1518B">
        <w:rPr>
          <w:rFonts w:ascii="Tahoma" w:hAnsi="Tahoma" w:cs="Tahoma"/>
          <w:sz w:val="28"/>
          <w:szCs w:val="28"/>
          <w:lang w:val="en-GB"/>
        </w:rPr>
        <w:t xml:space="preserve"> </w:t>
      </w:r>
      <w:r>
        <w:rPr>
          <w:rFonts w:ascii="Tahoma" w:hAnsi="Tahoma" w:cs="Tahoma"/>
          <w:sz w:val="28"/>
          <w:szCs w:val="28"/>
          <w:lang w:val="en-GB"/>
        </w:rPr>
        <w:t>June, 2020</w:t>
      </w:r>
      <w:r w:rsidRPr="00A1518B">
        <w:rPr>
          <w:rFonts w:ascii="Tahoma" w:hAnsi="Tahoma" w:cs="Tahoma"/>
          <w:sz w:val="28"/>
          <w:szCs w:val="28"/>
          <w:lang w:val="en-GB"/>
        </w:rPr>
        <w:t>.</w:t>
      </w:r>
      <w:r>
        <w:rPr>
          <w:rFonts w:ascii="Tahoma" w:hAnsi="Tahoma" w:cs="Tahoma"/>
          <w:sz w:val="28"/>
          <w:szCs w:val="28"/>
          <w:lang w:val="en-GB"/>
        </w:rPr>
        <w:t xml:space="preserve"> </w:t>
      </w:r>
    </w:p>
    <w:p w:rsidR="002B27B9" w:rsidRDefault="00CC2E04" w:rsidP="00CC2E04">
      <w:pPr>
        <w:pStyle w:val="Caption"/>
        <w:rPr>
          <w:b/>
          <w:lang w:val="en-GB"/>
        </w:rPr>
      </w:pPr>
      <w:bookmarkStart w:id="82" w:name="_Toc46390932"/>
      <w:bookmarkStart w:id="83" w:name="_Toc46391930"/>
      <w:bookmarkStart w:id="84" w:name="_Toc46391956"/>
      <w:r w:rsidRPr="00CC2E04">
        <w:rPr>
          <w:b/>
        </w:rPr>
        <w:t xml:space="preserve">Table 4. </w:t>
      </w:r>
      <w:r w:rsidRPr="00CC2E04">
        <w:rPr>
          <w:b/>
        </w:rPr>
        <w:fldChar w:fldCharType="begin"/>
      </w:r>
      <w:r w:rsidRPr="00CC2E04">
        <w:rPr>
          <w:b/>
        </w:rPr>
        <w:instrText xml:space="preserve"> SEQ Table_4. \* ARABIC </w:instrText>
      </w:r>
      <w:r w:rsidRPr="00CC2E04">
        <w:rPr>
          <w:b/>
        </w:rPr>
        <w:fldChar w:fldCharType="separate"/>
      </w:r>
      <w:r w:rsidR="00386BE2">
        <w:rPr>
          <w:b/>
          <w:noProof/>
        </w:rPr>
        <w:t>7</w:t>
      </w:r>
      <w:r w:rsidRPr="00CC2E04">
        <w:rPr>
          <w:b/>
        </w:rPr>
        <w:fldChar w:fldCharType="end"/>
      </w:r>
      <w:r w:rsidR="002B27B9" w:rsidRPr="00CC2E04">
        <w:rPr>
          <w:b/>
          <w:lang w:val="en-GB"/>
        </w:rPr>
        <w:t>: Analysis</w:t>
      </w:r>
      <w:r w:rsidR="002B27B9">
        <w:rPr>
          <w:b/>
          <w:lang w:val="en-GB"/>
        </w:rPr>
        <w:t xml:space="preserve"> of Amount paid as at June, 2020 on</w:t>
      </w:r>
      <w:r w:rsidR="002B27B9" w:rsidRPr="00A1518B">
        <w:rPr>
          <w:b/>
          <w:lang w:val="en-GB"/>
        </w:rPr>
        <w:t xml:space="preserve"> </w:t>
      </w:r>
      <w:r w:rsidR="002B27B9">
        <w:rPr>
          <w:b/>
          <w:lang w:val="en-GB"/>
        </w:rPr>
        <w:t>Ministry</w:t>
      </w:r>
      <w:bookmarkEnd w:id="82"/>
      <w:bookmarkEnd w:id="83"/>
      <w:bookmarkEnd w:id="84"/>
      <w:r w:rsidR="002B27B9">
        <w:rPr>
          <w:b/>
          <w:lang w:val="en-GB"/>
        </w:rPr>
        <w:t xml:space="preserve"> </w:t>
      </w:r>
    </w:p>
    <w:p w:rsidR="002B27B9" w:rsidRDefault="00CC2E04" w:rsidP="002B27B9">
      <w:pPr>
        <w:spacing w:after="0" w:line="240" w:lineRule="auto"/>
        <w:ind w:left="720" w:firstLine="720"/>
        <w:jc w:val="both"/>
        <w:rPr>
          <w:rFonts w:ascii="Tahoma" w:hAnsi="Tahoma" w:cs="Tahoma"/>
          <w:b/>
          <w:sz w:val="28"/>
          <w:szCs w:val="28"/>
          <w:lang w:val="en-GB"/>
        </w:rPr>
      </w:pPr>
      <w:r>
        <w:rPr>
          <w:rFonts w:ascii="Tahoma" w:hAnsi="Tahoma" w:cs="Tahoma"/>
          <w:b/>
          <w:sz w:val="28"/>
          <w:szCs w:val="28"/>
          <w:lang w:val="en-GB"/>
        </w:rPr>
        <w:t xml:space="preserve"> </w:t>
      </w:r>
      <w:r w:rsidR="002B27B9">
        <w:rPr>
          <w:rFonts w:ascii="Tahoma" w:hAnsi="Tahoma" w:cs="Tahoma"/>
          <w:b/>
          <w:sz w:val="28"/>
          <w:szCs w:val="28"/>
          <w:lang w:val="en-GB"/>
        </w:rPr>
        <w:t>of Works and Infrastructure</w:t>
      </w:r>
      <w:r w:rsidR="002B27B9" w:rsidRPr="00A1518B">
        <w:rPr>
          <w:rFonts w:ascii="Tahoma" w:hAnsi="Tahoma" w:cs="Tahoma"/>
          <w:b/>
          <w:sz w:val="28"/>
          <w:szCs w:val="28"/>
          <w:lang w:val="en-GB"/>
        </w:rPr>
        <w:t xml:space="preserve"> </w:t>
      </w:r>
      <w:r w:rsidR="002B27B9">
        <w:rPr>
          <w:rFonts w:ascii="Tahoma" w:hAnsi="Tahoma" w:cs="Tahoma"/>
          <w:b/>
          <w:sz w:val="28"/>
          <w:szCs w:val="28"/>
          <w:lang w:val="en-GB"/>
        </w:rPr>
        <w:t xml:space="preserve">Capital </w:t>
      </w:r>
      <w:r w:rsidR="002B27B9" w:rsidRPr="00A1518B">
        <w:rPr>
          <w:rFonts w:ascii="Tahoma" w:hAnsi="Tahoma" w:cs="Tahoma"/>
          <w:b/>
          <w:sz w:val="28"/>
          <w:szCs w:val="28"/>
          <w:lang w:val="en-GB"/>
        </w:rPr>
        <w:t>Projects</w:t>
      </w:r>
      <w:r w:rsidR="002B27B9">
        <w:rPr>
          <w:rFonts w:ascii="Tahoma" w:hAnsi="Tahoma" w:cs="Tahoma"/>
          <w:b/>
          <w:sz w:val="28"/>
          <w:szCs w:val="28"/>
          <w:lang w:val="en-GB"/>
        </w:rPr>
        <w:t>.</w:t>
      </w:r>
      <w:r w:rsidR="002B27B9" w:rsidRPr="00A1518B">
        <w:rPr>
          <w:rFonts w:ascii="Tahoma" w:hAnsi="Tahoma" w:cs="Tahoma"/>
          <w:b/>
          <w:sz w:val="28"/>
          <w:szCs w:val="28"/>
          <w:lang w:val="en-GB"/>
        </w:rPr>
        <w:t xml:space="preserve"> </w:t>
      </w:r>
    </w:p>
    <w:tbl>
      <w:tblPr>
        <w:tblW w:w="9493" w:type="dxa"/>
        <w:tblLook w:val="04A0" w:firstRow="1" w:lastRow="0" w:firstColumn="1" w:lastColumn="0" w:noHBand="0" w:noVBand="1"/>
      </w:tblPr>
      <w:tblGrid>
        <w:gridCol w:w="1413"/>
        <w:gridCol w:w="1001"/>
        <w:gridCol w:w="1418"/>
        <w:gridCol w:w="1353"/>
        <w:gridCol w:w="1340"/>
        <w:gridCol w:w="1274"/>
        <w:gridCol w:w="1694"/>
      </w:tblGrid>
      <w:tr w:rsidR="002B27B9" w:rsidRPr="00A1518B" w:rsidTr="003F1A7D">
        <w:trPr>
          <w:trHeight w:val="380"/>
        </w:trPr>
        <w:tc>
          <w:tcPr>
            <w:tcW w:w="1413" w:type="dxa"/>
            <w:vMerge w:val="restart"/>
            <w:tcBorders>
              <w:top w:val="single" w:sz="4" w:space="0" w:color="auto"/>
              <w:left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Level of Completion</w:t>
            </w:r>
          </w:p>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w:t>
            </w:r>
          </w:p>
        </w:tc>
        <w:tc>
          <w:tcPr>
            <w:tcW w:w="2419" w:type="dxa"/>
            <w:gridSpan w:val="2"/>
            <w:tcBorders>
              <w:top w:val="single" w:sz="4" w:space="0" w:color="auto"/>
              <w:left w:val="nil"/>
              <w:bottom w:val="single" w:sz="4" w:space="0" w:color="auto"/>
              <w:right w:val="single" w:sz="4" w:space="0" w:color="auto"/>
            </w:tcBorders>
            <w:shd w:val="clear" w:color="auto" w:fill="auto"/>
            <w:noWrap/>
            <w:vAlign w:val="bottom"/>
            <w:hideMark/>
          </w:tcPr>
          <w:p w:rsidR="002B27B9" w:rsidRPr="008A0DBB" w:rsidRDefault="002B27B9" w:rsidP="003F1A7D">
            <w:pPr>
              <w:spacing w:after="0" w:line="240" w:lineRule="auto"/>
              <w:rPr>
                <w:rFonts w:eastAsia="Times New Roman" w:cs="Times New Roman"/>
                <w:b/>
                <w:color w:val="000000"/>
                <w:lang w:val="en-GB" w:eastAsia="en-GB"/>
              </w:rPr>
            </w:pPr>
            <w:r w:rsidRPr="008A0DBB">
              <w:rPr>
                <w:rFonts w:eastAsia="Times New Roman" w:cs="Times New Roman"/>
                <w:b/>
                <w:color w:val="000000"/>
                <w:lang w:val="en-GB" w:eastAsia="en-GB"/>
              </w:rPr>
              <w:t xml:space="preserve">2018 Contract </w:t>
            </w:r>
          </w:p>
          <w:p w:rsidR="002B27B9" w:rsidRPr="008A0DBB" w:rsidRDefault="002B27B9" w:rsidP="003F1A7D">
            <w:pPr>
              <w:spacing w:after="0" w:line="240" w:lineRule="auto"/>
              <w:jc w:val="center"/>
              <w:rPr>
                <w:rFonts w:eastAsia="Times New Roman" w:cs="Times New Roman"/>
                <w:b/>
                <w:color w:val="000000"/>
                <w:lang w:val="en-GB" w:eastAsia="en-GB"/>
              </w:rPr>
            </w:pP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2B27B9" w:rsidRPr="008A0DBB" w:rsidRDefault="002B27B9" w:rsidP="003F1A7D">
            <w:pPr>
              <w:spacing w:after="0" w:line="240" w:lineRule="auto"/>
              <w:rPr>
                <w:rFonts w:eastAsia="Times New Roman" w:cs="Times New Roman"/>
                <w:b/>
                <w:color w:val="000000"/>
                <w:lang w:val="en-GB" w:eastAsia="en-GB"/>
              </w:rPr>
            </w:pPr>
            <w:r w:rsidRPr="008A0DBB">
              <w:rPr>
                <w:rFonts w:eastAsia="Times New Roman"/>
                <w:b/>
                <w:color w:val="000000"/>
                <w:lang w:val="en-GB" w:eastAsia="en-GB"/>
              </w:rPr>
              <w:t>2019 Contract</w:t>
            </w:r>
          </w:p>
        </w:tc>
        <w:tc>
          <w:tcPr>
            <w:tcW w:w="2968" w:type="dxa"/>
            <w:gridSpan w:val="2"/>
            <w:tcBorders>
              <w:top w:val="single" w:sz="4" w:space="0" w:color="auto"/>
              <w:left w:val="nil"/>
              <w:bottom w:val="single" w:sz="4" w:space="0" w:color="auto"/>
              <w:right w:val="single" w:sz="4" w:space="0" w:color="auto"/>
            </w:tcBorders>
          </w:tcPr>
          <w:p w:rsidR="002B27B9" w:rsidRPr="008A0DBB" w:rsidRDefault="002B27B9" w:rsidP="003F1A7D">
            <w:pPr>
              <w:spacing w:after="0" w:line="240" w:lineRule="auto"/>
              <w:jc w:val="center"/>
              <w:rPr>
                <w:rFonts w:eastAsia="Times New Roman"/>
                <w:b/>
                <w:color w:val="000000"/>
                <w:lang w:val="en-GB" w:eastAsia="en-GB"/>
              </w:rPr>
            </w:pPr>
            <w:r w:rsidRPr="008A0DBB">
              <w:rPr>
                <w:rFonts w:eastAsia="Times New Roman"/>
                <w:b/>
                <w:color w:val="000000"/>
                <w:lang w:val="en-GB" w:eastAsia="en-GB"/>
              </w:rPr>
              <w:t>2020 Contract</w:t>
            </w:r>
          </w:p>
        </w:tc>
      </w:tr>
      <w:tr w:rsidR="002B27B9" w:rsidRPr="00A1518B" w:rsidTr="003F1A7D">
        <w:trPr>
          <w:trHeight w:val="286"/>
        </w:trPr>
        <w:tc>
          <w:tcPr>
            <w:tcW w:w="1413" w:type="dxa"/>
            <w:vMerge/>
            <w:tcBorders>
              <w:left w:val="single" w:sz="4" w:space="0" w:color="auto"/>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p>
        </w:tc>
        <w:tc>
          <w:tcPr>
            <w:tcW w:w="1001" w:type="dxa"/>
            <w:tcBorders>
              <w:top w:val="nil"/>
              <w:left w:val="nil"/>
              <w:bottom w:val="single" w:sz="4" w:space="0" w:color="auto"/>
              <w:right w:val="single" w:sz="4" w:space="0" w:color="auto"/>
            </w:tcBorders>
            <w:shd w:val="clear" w:color="auto" w:fill="auto"/>
            <w:noWrap/>
            <w:vAlign w:val="bottom"/>
          </w:tcPr>
          <w:p w:rsidR="002B27B9" w:rsidRPr="008A0DBB" w:rsidRDefault="00C260CF"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Contract Sum</w:t>
            </w:r>
            <w:r w:rsidR="002B27B9" w:rsidRPr="008A0DBB">
              <w:rPr>
                <w:rFonts w:eastAsia="Times New Roman" w:cs="Times New Roman"/>
                <w:b/>
                <w:color w:val="000000"/>
                <w:lang w:val="en-GB" w:eastAsia="en-GB"/>
              </w:rPr>
              <w:t xml:space="preserve"> (</w:t>
            </w:r>
            <w:r w:rsidR="002B27B9" w:rsidRPr="008A0DBB">
              <w:rPr>
                <w:rFonts w:eastAsia="Times New Roman" w:cs="Times New Roman"/>
                <w:b/>
                <w:dstrike/>
                <w:color w:val="000000"/>
                <w:lang w:val="en-GB" w:eastAsia="en-GB"/>
              </w:rPr>
              <w:t>N</w:t>
            </w:r>
            <w:r w:rsidR="002B27B9" w:rsidRPr="008A0DBB">
              <w:rPr>
                <w:rFonts w:eastAsia="Times New Roman" w:cs="Times New Roman"/>
                <w:b/>
                <w:color w:val="000000"/>
                <w:lang w:val="en-GB" w:eastAsia="en-GB"/>
              </w:rPr>
              <w:t>’B)</w:t>
            </w:r>
          </w:p>
        </w:tc>
        <w:tc>
          <w:tcPr>
            <w:tcW w:w="1418" w:type="dxa"/>
            <w:tcBorders>
              <w:top w:val="nil"/>
              <w:left w:val="nil"/>
              <w:bottom w:val="single" w:sz="4" w:space="0" w:color="auto"/>
              <w:right w:val="single" w:sz="4" w:space="0" w:color="auto"/>
            </w:tcBorders>
            <w:shd w:val="clear" w:color="auto" w:fill="auto"/>
            <w:noWrap/>
            <w:vAlign w:val="bottom"/>
          </w:tcPr>
          <w:p w:rsidR="002B27B9" w:rsidRPr="008A0DBB" w:rsidRDefault="002B27B9" w:rsidP="003F1A7D">
            <w:pPr>
              <w:spacing w:after="0" w:line="240" w:lineRule="auto"/>
              <w:jc w:val="center"/>
              <w:rPr>
                <w:rFonts w:eastAsia="Times New Roman" w:cs="Times New Roman"/>
                <w:b/>
                <w:color w:val="000000"/>
                <w:lang w:val="en-GB" w:eastAsia="en-GB"/>
              </w:rPr>
            </w:pPr>
            <w:r w:rsidRPr="008A0DBB">
              <w:rPr>
                <w:rFonts w:eastAsia="Times New Roman" w:cs="Times New Roman"/>
                <w:b/>
                <w:color w:val="000000"/>
                <w:lang w:val="en-GB" w:eastAsia="en-GB"/>
              </w:rPr>
              <w:t>Amount Paid as at June 2020 (</w:t>
            </w:r>
            <w:r w:rsidRPr="008A0DBB">
              <w:rPr>
                <w:rFonts w:eastAsia="Times New Roman" w:cs="Times New Roman"/>
                <w:b/>
                <w:dstrike/>
                <w:color w:val="000000"/>
                <w:lang w:val="en-GB" w:eastAsia="en-GB"/>
              </w:rPr>
              <w:t>N</w:t>
            </w:r>
            <w:r w:rsidRPr="008A0DBB">
              <w:rPr>
                <w:rFonts w:eastAsia="Times New Roman" w:cs="Times New Roman"/>
                <w:b/>
                <w:color w:val="000000"/>
                <w:lang w:val="en-GB" w:eastAsia="en-GB"/>
              </w:rPr>
              <w:t>’B)</w:t>
            </w:r>
          </w:p>
        </w:tc>
        <w:tc>
          <w:tcPr>
            <w:tcW w:w="1353" w:type="dxa"/>
            <w:tcBorders>
              <w:top w:val="nil"/>
              <w:left w:val="nil"/>
              <w:bottom w:val="single" w:sz="4" w:space="0" w:color="auto"/>
              <w:right w:val="single" w:sz="4" w:space="0" w:color="auto"/>
            </w:tcBorders>
            <w:shd w:val="clear" w:color="auto" w:fill="auto"/>
            <w:noWrap/>
            <w:vAlign w:val="bottom"/>
          </w:tcPr>
          <w:p w:rsidR="002B27B9" w:rsidRPr="008A0DBB" w:rsidRDefault="00C260CF"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Contract Sum</w:t>
            </w:r>
            <w:r w:rsidR="002B27B9" w:rsidRPr="008A0DBB">
              <w:rPr>
                <w:rFonts w:eastAsia="Times New Roman" w:cs="Times New Roman"/>
                <w:b/>
                <w:color w:val="000000"/>
                <w:lang w:val="en-GB" w:eastAsia="en-GB"/>
              </w:rPr>
              <w:t xml:space="preserve"> (</w:t>
            </w:r>
            <w:r w:rsidR="002B27B9" w:rsidRPr="008A0DBB">
              <w:rPr>
                <w:rFonts w:eastAsia="Times New Roman" w:cs="Times New Roman"/>
                <w:b/>
                <w:dstrike/>
                <w:color w:val="000000"/>
                <w:lang w:val="en-GB" w:eastAsia="en-GB"/>
              </w:rPr>
              <w:t>N</w:t>
            </w:r>
            <w:r w:rsidR="002B27B9" w:rsidRPr="008A0DBB">
              <w:rPr>
                <w:rFonts w:eastAsia="Times New Roman" w:cs="Times New Roman"/>
                <w:b/>
                <w:color w:val="000000"/>
                <w:lang w:val="en-GB" w:eastAsia="en-GB"/>
              </w:rPr>
              <w:t>’B)</w:t>
            </w:r>
          </w:p>
        </w:tc>
        <w:tc>
          <w:tcPr>
            <w:tcW w:w="1340" w:type="dxa"/>
            <w:tcBorders>
              <w:top w:val="nil"/>
              <w:left w:val="nil"/>
              <w:bottom w:val="single" w:sz="4" w:space="0" w:color="auto"/>
              <w:right w:val="single" w:sz="4" w:space="0" w:color="auto"/>
            </w:tcBorders>
            <w:shd w:val="clear" w:color="auto" w:fill="auto"/>
            <w:vAlign w:val="bottom"/>
          </w:tcPr>
          <w:p w:rsidR="002B27B9" w:rsidRPr="008A0DBB" w:rsidRDefault="002B27B9" w:rsidP="003F1A7D">
            <w:pPr>
              <w:spacing w:after="0" w:line="240" w:lineRule="auto"/>
              <w:jc w:val="center"/>
              <w:rPr>
                <w:rFonts w:eastAsia="Times New Roman" w:cs="Times New Roman"/>
                <w:b/>
                <w:color w:val="000000"/>
                <w:lang w:val="en-GB" w:eastAsia="en-GB"/>
              </w:rPr>
            </w:pPr>
            <w:r w:rsidRPr="008A0DBB">
              <w:rPr>
                <w:rFonts w:eastAsia="Times New Roman" w:cs="Times New Roman"/>
                <w:b/>
                <w:color w:val="000000"/>
                <w:lang w:val="en-GB" w:eastAsia="en-GB"/>
              </w:rPr>
              <w:t>Amount Paid as at June 2020 (</w:t>
            </w:r>
            <w:r w:rsidRPr="008A0DBB">
              <w:rPr>
                <w:rFonts w:eastAsia="Times New Roman" w:cs="Times New Roman"/>
                <w:b/>
                <w:dstrike/>
                <w:color w:val="000000"/>
                <w:lang w:val="en-GB" w:eastAsia="en-GB"/>
              </w:rPr>
              <w:t>N</w:t>
            </w:r>
            <w:r w:rsidRPr="008A0DBB">
              <w:rPr>
                <w:rFonts w:eastAsia="Times New Roman" w:cs="Times New Roman"/>
                <w:b/>
                <w:color w:val="000000"/>
                <w:lang w:val="en-GB" w:eastAsia="en-GB"/>
              </w:rPr>
              <w:t>’B)</w:t>
            </w:r>
          </w:p>
        </w:tc>
        <w:tc>
          <w:tcPr>
            <w:tcW w:w="1274" w:type="dxa"/>
            <w:tcBorders>
              <w:top w:val="nil"/>
              <w:left w:val="nil"/>
              <w:bottom w:val="single" w:sz="4" w:space="0" w:color="auto"/>
              <w:right w:val="single" w:sz="4" w:space="0" w:color="auto"/>
            </w:tcBorders>
            <w:vAlign w:val="bottom"/>
          </w:tcPr>
          <w:p w:rsidR="002B27B9" w:rsidRPr="008A0DBB" w:rsidRDefault="00C260CF"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Contract Sum</w:t>
            </w:r>
            <w:r w:rsidR="002B27B9" w:rsidRPr="008A0DBB">
              <w:rPr>
                <w:rFonts w:eastAsia="Times New Roman" w:cs="Times New Roman"/>
                <w:b/>
                <w:color w:val="000000"/>
                <w:lang w:val="en-GB" w:eastAsia="en-GB"/>
              </w:rPr>
              <w:t xml:space="preserve"> (</w:t>
            </w:r>
            <w:r w:rsidR="002B27B9" w:rsidRPr="008A0DBB">
              <w:rPr>
                <w:rFonts w:eastAsia="Times New Roman" w:cs="Times New Roman"/>
                <w:b/>
                <w:dstrike/>
                <w:color w:val="000000"/>
                <w:lang w:val="en-GB" w:eastAsia="en-GB"/>
              </w:rPr>
              <w:t>N</w:t>
            </w:r>
            <w:r w:rsidR="002B27B9" w:rsidRPr="008A0DBB">
              <w:rPr>
                <w:rFonts w:eastAsia="Times New Roman" w:cs="Times New Roman"/>
                <w:b/>
                <w:color w:val="000000"/>
                <w:lang w:val="en-GB" w:eastAsia="en-GB"/>
              </w:rPr>
              <w:t>’B)</w:t>
            </w:r>
          </w:p>
        </w:tc>
        <w:tc>
          <w:tcPr>
            <w:tcW w:w="1694" w:type="dxa"/>
            <w:tcBorders>
              <w:top w:val="nil"/>
              <w:left w:val="nil"/>
              <w:bottom w:val="single" w:sz="4" w:space="0" w:color="auto"/>
              <w:right w:val="single" w:sz="4" w:space="0" w:color="auto"/>
            </w:tcBorders>
            <w:vAlign w:val="bottom"/>
          </w:tcPr>
          <w:p w:rsidR="002B27B9" w:rsidRPr="008A0DBB" w:rsidRDefault="002B27B9" w:rsidP="003F1A7D">
            <w:pPr>
              <w:spacing w:after="0" w:line="240" w:lineRule="auto"/>
              <w:jc w:val="center"/>
              <w:rPr>
                <w:rFonts w:eastAsia="Times New Roman" w:cs="Times New Roman"/>
                <w:b/>
                <w:color w:val="000000"/>
                <w:lang w:val="en-GB" w:eastAsia="en-GB"/>
              </w:rPr>
            </w:pPr>
            <w:r w:rsidRPr="008A0DBB">
              <w:rPr>
                <w:rFonts w:eastAsia="Times New Roman" w:cs="Times New Roman"/>
                <w:b/>
                <w:color w:val="000000"/>
                <w:lang w:val="en-GB" w:eastAsia="en-GB"/>
              </w:rPr>
              <w:t>Amount Paid as at June 2020 (</w:t>
            </w:r>
            <w:r w:rsidRPr="008A0DBB">
              <w:rPr>
                <w:rFonts w:eastAsia="Times New Roman" w:cs="Times New Roman"/>
                <w:b/>
                <w:dstrike/>
                <w:color w:val="000000"/>
                <w:lang w:val="en-GB" w:eastAsia="en-GB"/>
              </w:rPr>
              <w:t>N</w:t>
            </w:r>
            <w:r w:rsidRPr="008A0DBB">
              <w:rPr>
                <w:rFonts w:eastAsia="Times New Roman" w:cs="Times New Roman"/>
                <w:b/>
                <w:color w:val="000000"/>
                <w:lang w:val="en-GB" w:eastAsia="en-GB"/>
              </w:rPr>
              <w:t>’B)</w:t>
            </w:r>
          </w:p>
        </w:tc>
      </w:tr>
      <w:tr w:rsidR="002B27B9" w:rsidRPr="00A1518B"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sidRPr="00A1518B">
              <w:rPr>
                <w:rFonts w:eastAsia="Times New Roman" w:cs="Times New Roman"/>
                <w:color w:val="000000"/>
                <w:lang w:val="en-GB" w:eastAsia="en-GB"/>
              </w:rPr>
              <w:t>100</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3.768</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3.368</w:t>
            </w:r>
          </w:p>
        </w:tc>
        <w:tc>
          <w:tcPr>
            <w:tcW w:w="1353"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13.926</w:t>
            </w:r>
          </w:p>
        </w:tc>
        <w:tc>
          <w:tcPr>
            <w:tcW w:w="1340" w:type="dxa"/>
            <w:tcBorders>
              <w:top w:val="nil"/>
              <w:left w:val="nil"/>
              <w:bottom w:val="single" w:sz="4" w:space="0" w:color="auto"/>
              <w:right w:val="single" w:sz="4" w:space="0" w:color="auto"/>
            </w:tcBorders>
            <w:shd w:val="clear" w:color="auto" w:fill="auto"/>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11.106</w:t>
            </w:r>
          </w:p>
        </w:tc>
        <w:tc>
          <w:tcPr>
            <w:tcW w:w="1274" w:type="dxa"/>
            <w:tcBorders>
              <w:top w:val="nil"/>
              <w:left w:val="nil"/>
              <w:bottom w:val="single" w:sz="4" w:space="0" w:color="auto"/>
              <w:right w:val="single" w:sz="4" w:space="0" w:color="auto"/>
            </w:tcBorders>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w:t>
            </w:r>
          </w:p>
        </w:tc>
        <w:tc>
          <w:tcPr>
            <w:tcW w:w="1694" w:type="dxa"/>
            <w:tcBorders>
              <w:top w:val="nil"/>
              <w:left w:val="nil"/>
              <w:bottom w:val="single" w:sz="4" w:space="0" w:color="auto"/>
              <w:right w:val="single" w:sz="4" w:space="0" w:color="auto"/>
            </w:tcBorders>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7</w:t>
            </w:r>
            <w:r w:rsidRPr="00A1518B">
              <w:rPr>
                <w:rFonts w:eastAsia="Times New Roman" w:cs="Times New Roman"/>
                <w:color w:val="000000"/>
                <w:lang w:val="en-GB" w:eastAsia="en-GB"/>
              </w:rPr>
              <w:t>0-99</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6.112</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3.727</w:t>
            </w:r>
          </w:p>
        </w:tc>
        <w:tc>
          <w:tcPr>
            <w:tcW w:w="1353"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2.522</w:t>
            </w:r>
          </w:p>
        </w:tc>
        <w:tc>
          <w:tcPr>
            <w:tcW w:w="1340" w:type="dxa"/>
            <w:tcBorders>
              <w:top w:val="nil"/>
              <w:left w:val="nil"/>
              <w:bottom w:val="single" w:sz="4" w:space="0" w:color="auto"/>
              <w:right w:val="single" w:sz="4" w:space="0" w:color="auto"/>
            </w:tcBorders>
            <w:shd w:val="clear" w:color="auto" w:fill="auto"/>
          </w:tcPr>
          <w:p w:rsidR="002B27B9"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1.463</w:t>
            </w:r>
          </w:p>
        </w:tc>
        <w:tc>
          <w:tcPr>
            <w:tcW w:w="1274" w:type="dxa"/>
            <w:tcBorders>
              <w:top w:val="nil"/>
              <w:left w:val="nil"/>
              <w:bottom w:val="single" w:sz="4" w:space="0" w:color="auto"/>
              <w:right w:val="single" w:sz="4" w:space="0" w:color="auto"/>
            </w:tcBorders>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w:t>
            </w:r>
          </w:p>
        </w:tc>
        <w:tc>
          <w:tcPr>
            <w:tcW w:w="1694" w:type="dxa"/>
            <w:tcBorders>
              <w:top w:val="nil"/>
              <w:left w:val="nil"/>
              <w:bottom w:val="single" w:sz="4" w:space="0" w:color="auto"/>
              <w:right w:val="single" w:sz="4" w:space="0" w:color="auto"/>
            </w:tcBorders>
          </w:tcPr>
          <w:p w:rsidR="002B27B9"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40-6</w:t>
            </w:r>
            <w:r w:rsidRPr="00A1518B">
              <w:rPr>
                <w:rFonts w:eastAsia="Times New Roman" w:cs="Times New Roman"/>
                <w:color w:val="000000"/>
                <w:lang w:val="en-GB" w:eastAsia="en-GB"/>
              </w:rPr>
              <w:t>9</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3.670</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1.757</w:t>
            </w:r>
          </w:p>
        </w:tc>
        <w:tc>
          <w:tcPr>
            <w:tcW w:w="1353"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1.438</w:t>
            </w:r>
          </w:p>
        </w:tc>
        <w:tc>
          <w:tcPr>
            <w:tcW w:w="1340" w:type="dxa"/>
            <w:tcBorders>
              <w:top w:val="nil"/>
              <w:left w:val="nil"/>
              <w:bottom w:val="single" w:sz="4" w:space="0" w:color="auto"/>
              <w:right w:val="single" w:sz="4" w:space="0" w:color="auto"/>
            </w:tcBorders>
            <w:shd w:val="clear" w:color="auto" w:fill="auto"/>
          </w:tcPr>
          <w:p w:rsidR="002B27B9"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0.604</w:t>
            </w:r>
          </w:p>
        </w:tc>
        <w:tc>
          <w:tcPr>
            <w:tcW w:w="1274" w:type="dxa"/>
            <w:tcBorders>
              <w:top w:val="nil"/>
              <w:left w:val="nil"/>
              <w:bottom w:val="single" w:sz="4" w:space="0" w:color="auto"/>
              <w:right w:val="single" w:sz="4" w:space="0" w:color="auto"/>
            </w:tcBorders>
            <w:vAlign w:val="bottom"/>
          </w:tcPr>
          <w:p w:rsidR="002B27B9" w:rsidRPr="00A1518B" w:rsidRDefault="002B27B9" w:rsidP="003F1A7D">
            <w:pPr>
              <w:jc w:val="center"/>
              <w:rPr>
                <w:rFonts w:ascii="Calibri" w:hAnsi="Calibri"/>
                <w:color w:val="000000"/>
                <w:lang w:val="en-GB"/>
              </w:rPr>
            </w:pPr>
            <w:r>
              <w:rPr>
                <w:rFonts w:ascii="Calibri" w:hAnsi="Calibri"/>
                <w:color w:val="000000"/>
                <w:lang w:val="en-GB"/>
              </w:rPr>
              <w:t>1.368</w:t>
            </w:r>
          </w:p>
        </w:tc>
        <w:tc>
          <w:tcPr>
            <w:tcW w:w="1694" w:type="dxa"/>
            <w:tcBorders>
              <w:top w:val="nil"/>
              <w:left w:val="nil"/>
              <w:bottom w:val="single" w:sz="4" w:space="0" w:color="auto"/>
              <w:right w:val="single" w:sz="4" w:space="0" w:color="auto"/>
            </w:tcBorders>
          </w:tcPr>
          <w:p w:rsidR="002B27B9"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0.150</w:t>
            </w:r>
          </w:p>
        </w:tc>
      </w:tr>
      <w:tr w:rsidR="002B27B9" w:rsidRPr="00A1518B"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Less than 40</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8.823</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2.735</w:t>
            </w:r>
          </w:p>
        </w:tc>
        <w:tc>
          <w:tcPr>
            <w:tcW w:w="1353" w:type="dxa"/>
            <w:tcBorders>
              <w:top w:val="nil"/>
              <w:left w:val="nil"/>
              <w:bottom w:val="single" w:sz="4" w:space="0" w:color="auto"/>
              <w:right w:val="single" w:sz="4" w:space="0" w:color="auto"/>
            </w:tcBorders>
            <w:shd w:val="clear" w:color="auto" w:fill="auto"/>
            <w:noWrap/>
            <w:vAlign w:val="center"/>
          </w:tcPr>
          <w:p w:rsidR="002B27B9" w:rsidRPr="00D07B36" w:rsidRDefault="002B27B9" w:rsidP="003F1A7D">
            <w:pPr>
              <w:jc w:val="center"/>
              <w:rPr>
                <w:color w:val="000000"/>
                <w:lang w:val="en-GB"/>
              </w:rPr>
            </w:pPr>
            <w:r>
              <w:rPr>
                <w:color w:val="000000"/>
                <w:lang w:val="en-GB"/>
              </w:rPr>
              <w:t>15.768</w:t>
            </w:r>
          </w:p>
        </w:tc>
        <w:tc>
          <w:tcPr>
            <w:tcW w:w="1340" w:type="dxa"/>
            <w:tcBorders>
              <w:top w:val="nil"/>
              <w:left w:val="nil"/>
              <w:bottom w:val="single" w:sz="4" w:space="0" w:color="auto"/>
              <w:right w:val="single" w:sz="4" w:space="0" w:color="auto"/>
            </w:tcBorders>
            <w:shd w:val="clear" w:color="auto" w:fill="auto"/>
            <w:vAlign w:val="center"/>
          </w:tcPr>
          <w:p w:rsidR="002B27B9" w:rsidRPr="00D07B36" w:rsidRDefault="002B27B9" w:rsidP="003F1A7D">
            <w:pPr>
              <w:jc w:val="center"/>
              <w:rPr>
                <w:color w:val="000000"/>
                <w:lang w:val="en-GB"/>
              </w:rPr>
            </w:pPr>
            <w:r>
              <w:rPr>
                <w:color w:val="000000"/>
                <w:lang w:val="en-GB"/>
              </w:rPr>
              <w:t>4.300</w:t>
            </w:r>
          </w:p>
        </w:tc>
        <w:tc>
          <w:tcPr>
            <w:tcW w:w="1274" w:type="dxa"/>
            <w:tcBorders>
              <w:top w:val="nil"/>
              <w:left w:val="nil"/>
              <w:bottom w:val="single" w:sz="4" w:space="0" w:color="auto"/>
              <w:right w:val="single" w:sz="4" w:space="0" w:color="auto"/>
            </w:tcBorders>
            <w:vAlign w:val="center"/>
          </w:tcPr>
          <w:p w:rsidR="002B27B9" w:rsidRPr="00D07B36" w:rsidRDefault="002B27B9" w:rsidP="003F1A7D">
            <w:pPr>
              <w:jc w:val="center"/>
              <w:rPr>
                <w:color w:val="000000"/>
                <w:lang w:val="en-GB"/>
              </w:rPr>
            </w:pPr>
            <w:r>
              <w:rPr>
                <w:color w:val="000000"/>
                <w:lang w:val="en-GB"/>
              </w:rPr>
              <w:t>16.847</w:t>
            </w:r>
          </w:p>
        </w:tc>
        <w:tc>
          <w:tcPr>
            <w:tcW w:w="1694" w:type="dxa"/>
            <w:tcBorders>
              <w:top w:val="nil"/>
              <w:left w:val="nil"/>
              <w:bottom w:val="single" w:sz="4" w:space="0" w:color="auto"/>
              <w:right w:val="single" w:sz="4" w:space="0" w:color="auto"/>
            </w:tcBorders>
          </w:tcPr>
          <w:p w:rsidR="002B27B9" w:rsidRDefault="002B27B9" w:rsidP="003F1A7D">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3F1A7D">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Total</w:t>
            </w:r>
          </w:p>
        </w:tc>
        <w:tc>
          <w:tcPr>
            <w:tcW w:w="1001"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22.373</w:t>
            </w:r>
          </w:p>
        </w:tc>
        <w:tc>
          <w:tcPr>
            <w:tcW w:w="1418"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11.586</w:t>
            </w:r>
          </w:p>
        </w:tc>
        <w:tc>
          <w:tcPr>
            <w:tcW w:w="1353" w:type="dxa"/>
            <w:tcBorders>
              <w:top w:val="nil"/>
              <w:left w:val="nil"/>
              <w:bottom w:val="single" w:sz="4" w:space="0" w:color="auto"/>
              <w:right w:val="single" w:sz="4" w:space="0" w:color="auto"/>
            </w:tcBorders>
            <w:shd w:val="clear" w:color="auto" w:fill="auto"/>
            <w:noWrap/>
            <w:vAlign w:val="bottom"/>
          </w:tcPr>
          <w:p w:rsidR="002B27B9" w:rsidRPr="00A1518B" w:rsidRDefault="002B27B9" w:rsidP="003F1A7D">
            <w:pPr>
              <w:jc w:val="center"/>
              <w:rPr>
                <w:rFonts w:ascii="Calibri" w:hAnsi="Calibri"/>
                <w:b/>
                <w:bCs/>
                <w:color w:val="000000"/>
                <w:lang w:val="en-GB"/>
              </w:rPr>
            </w:pPr>
            <w:r>
              <w:rPr>
                <w:rFonts w:ascii="Calibri" w:hAnsi="Calibri"/>
                <w:b/>
                <w:bCs/>
                <w:color w:val="000000"/>
                <w:lang w:val="en-GB"/>
              </w:rPr>
              <w:t>33.654</w:t>
            </w:r>
          </w:p>
        </w:tc>
        <w:tc>
          <w:tcPr>
            <w:tcW w:w="1340" w:type="dxa"/>
            <w:tcBorders>
              <w:top w:val="nil"/>
              <w:left w:val="nil"/>
              <w:bottom w:val="single" w:sz="4" w:space="0" w:color="auto"/>
              <w:right w:val="single" w:sz="4" w:space="0" w:color="auto"/>
            </w:tcBorders>
            <w:shd w:val="clear" w:color="auto" w:fill="auto"/>
            <w:vAlign w:val="bottom"/>
          </w:tcPr>
          <w:p w:rsidR="002B27B9" w:rsidRPr="00A1518B" w:rsidRDefault="002B27B9" w:rsidP="003F1A7D">
            <w:pPr>
              <w:jc w:val="center"/>
              <w:rPr>
                <w:rFonts w:ascii="Calibri" w:hAnsi="Calibri"/>
                <w:b/>
                <w:bCs/>
                <w:color w:val="000000"/>
                <w:lang w:val="en-GB"/>
              </w:rPr>
            </w:pPr>
            <w:r>
              <w:rPr>
                <w:rFonts w:ascii="Calibri" w:hAnsi="Calibri"/>
                <w:b/>
                <w:bCs/>
                <w:color w:val="000000"/>
                <w:lang w:val="en-GB"/>
              </w:rPr>
              <w:t>17.474</w:t>
            </w:r>
          </w:p>
        </w:tc>
        <w:tc>
          <w:tcPr>
            <w:tcW w:w="1274" w:type="dxa"/>
            <w:tcBorders>
              <w:top w:val="nil"/>
              <w:left w:val="nil"/>
              <w:bottom w:val="single" w:sz="4" w:space="0" w:color="auto"/>
              <w:right w:val="single" w:sz="4" w:space="0" w:color="auto"/>
            </w:tcBorders>
            <w:vAlign w:val="center"/>
          </w:tcPr>
          <w:p w:rsidR="002B27B9" w:rsidRPr="008A0DBB" w:rsidRDefault="002B27B9" w:rsidP="003F1A7D">
            <w:pPr>
              <w:jc w:val="center"/>
              <w:rPr>
                <w:b/>
                <w:color w:val="000000"/>
                <w:lang w:val="en-GB"/>
              </w:rPr>
            </w:pPr>
            <w:r>
              <w:rPr>
                <w:b/>
                <w:color w:val="000000"/>
                <w:lang w:val="en-GB"/>
              </w:rPr>
              <w:t>18.215</w:t>
            </w:r>
          </w:p>
        </w:tc>
        <w:tc>
          <w:tcPr>
            <w:tcW w:w="1694" w:type="dxa"/>
            <w:tcBorders>
              <w:top w:val="nil"/>
              <w:left w:val="nil"/>
              <w:bottom w:val="single" w:sz="4" w:space="0" w:color="auto"/>
              <w:right w:val="single" w:sz="4" w:space="0" w:color="auto"/>
            </w:tcBorders>
          </w:tcPr>
          <w:p w:rsidR="002B27B9" w:rsidRPr="008A0DBB" w:rsidRDefault="002B27B9" w:rsidP="003F1A7D">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0.150</w:t>
            </w:r>
          </w:p>
        </w:tc>
      </w:tr>
    </w:tbl>
    <w:p w:rsidR="002B27B9" w:rsidRPr="00A1518B" w:rsidRDefault="002B27B9" w:rsidP="002B27B9">
      <w:pPr>
        <w:spacing w:after="0" w:line="240" w:lineRule="auto"/>
        <w:jc w:val="both"/>
        <w:rPr>
          <w:rFonts w:ascii="Tahoma" w:hAnsi="Tahoma" w:cs="Tahoma"/>
          <w:b/>
          <w:sz w:val="20"/>
          <w:szCs w:val="28"/>
          <w:lang w:val="en-GB"/>
        </w:rPr>
      </w:pPr>
      <w:r w:rsidRPr="000E3CB9">
        <w:rPr>
          <w:rFonts w:ascii="Tahoma" w:eastAsia="Tahoma" w:hAnsi="Tahoma" w:cs="Tahoma"/>
          <w:b/>
          <w:i/>
          <w:color w:val="000000"/>
        </w:rPr>
        <w:t xml:space="preserve">Source: </w:t>
      </w:r>
      <w:r>
        <w:rPr>
          <w:rFonts w:ascii="Tahoma" w:eastAsia="Tahoma" w:hAnsi="Tahoma" w:cs="Tahoma"/>
          <w:b/>
          <w:i/>
          <w:color w:val="000000"/>
        </w:rPr>
        <w:t>SUBEB and M&amp;E Desk Review</w:t>
      </w:r>
    </w:p>
    <w:p w:rsidR="002B27B9" w:rsidRPr="005732D2" w:rsidRDefault="00FB15F4" w:rsidP="00BC1918">
      <w:pPr>
        <w:spacing w:after="0" w:line="360" w:lineRule="auto"/>
        <w:jc w:val="both"/>
        <w:rPr>
          <w:rFonts w:ascii="Tahoma" w:eastAsia="Tahoma" w:hAnsi="Tahoma" w:cs="Tahoma"/>
          <w:b/>
          <w:color w:val="000000"/>
          <w:sz w:val="28"/>
          <w:szCs w:val="28"/>
          <w:lang w:val="en-GB"/>
        </w:rPr>
      </w:pPr>
      <w:r>
        <w:rPr>
          <w:rFonts w:ascii="Tahoma" w:eastAsia="Tahoma" w:hAnsi="Tahoma" w:cs="Tahoma"/>
          <w:b/>
          <w:color w:val="000000"/>
          <w:sz w:val="28"/>
          <w:szCs w:val="28"/>
          <w:lang w:val="en-GB"/>
        </w:rPr>
        <w:lastRenderedPageBreak/>
        <w:t>4.4.3</w:t>
      </w:r>
      <w:r>
        <w:rPr>
          <w:rFonts w:ascii="Tahoma" w:eastAsia="Tahoma" w:hAnsi="Tahoma" w:cs="Tahoma"/>
          <w:b/>
          <w:color w:val="000000"/>
          <w:sz w:val="28"/>
          <w:szCs w:val="28"/>
          <w:lang w:val="en-GB"/>
        </w:rPr>
        <w:tab/>
        <w:t xml:space="preserve">  </w:t>
      </w:r>
      <w:r w:rsidR="002B27B9">
        <w:rPr>
          <w:rFonts w:ascii="Tahoma" w:eastAsia="Tahoma" w:hAnsi="Tahoma" w:cs="Tahoma"/>
          <w:b/>
          <w:color w:val="000000"/>
          <w:sz w:val="28"/>
          <w:szCs w:val="28"/>
          <w:lang w:val="en-GB"/>
        </w:rPr>
        <w:t>OSOPADEC Projects as at June 2020</w:t>
      </w:r>
    </w:p>
    <w:p w:rsidR="00FB15F4" w:rsidRPr="00F04E32" w:rsidRDefault="00FB15F4" w:rsidP="00BC1918">
      <w:pPr>
        <w:spacing w:after="0" w:line="360" w:lineRule="auto"/>
        <w:jc w:val="both"/>
        <w:rPr>
          <w:rFonts w:ascii="Tahoma" w:eastAsia="Tahoma" w:hAnsi="Tahoma" w:cs="Tahoma"/>
          <w:color w:val="000000"/>
          <w:sz w:val="27"/>
          <w:szCs w:val="27"/>
          <w:lang w:val="en-GB"/>
        </w:rPr>
      </w:pPr>
      <w:r w:rsidRPr="00F04E32">
        <w:rPr>
          <w:rFonts w:ascii="Tahoma" w:eastAsia="Tahoma" w:hAnsi="Tahoma" w:cs="Tahoma"/>
          <w:color w:val="000000"/>
          <w:sz w:val="27"/>
          <w:szCs w:val="27"/>
          <w:lang w:val="en-GB"/>
        </w:rPr>
        <w:t xml:space="preserve">The Status and amount paid as at June 2020 on </w:t>
      </w:r>
      <w:r>
        <w:rPr>
          <w:rFonts w:ascii="Tahoma" w:eastAsia="Tahoma" w:hAnsi="Tahoma" w:cs="Tahoma"/>
          <w:color w:val="000000"/>
          <w:sz w:val="28"/>
          <w:szCs w:val="28"/>
          <w:lang w:val="en-GB"/>
        </w:rPr>
        <w:t>OSOPADEC projects</w:t>
      </w:r>
      <w:r w:rsidRPr="00F04E32">
        <w:rPr>
          <w:rFonts w:ascii="Tahoma" w:eastAsia="Tahoma" w:hAnsi="Tahoma" w:cs="Tahoma"/>
          <w:color w:val="000000"/>
          <w:sz w:val="27"/>
          <w:szCs w:val="27"/>
          <w:lang w:val="en-GB"/>
        </w:rPr>
        <w:t xml:space="preserve"> </w:t>
      </w:r>
      <w:r>
        <w:rPr>
          <w:rFonts w:ascii="Tahoma" w:eastAsia="Tahoma" w:hAnsi="Tahoma" w:cs="Tahoma"/>
          <w:color w:val="000000"/>
          <w:sz w:val="27"/>
          <w:szCs w:val="27"/>
          <w:lang w:val="en-GB"/>
        </w:rPr>
        <w:t xml:space="preserve">awarded in 2018, 2019 and </w:t>
      </w:r>
      <w:r w:rsidRPr="00F04E32">
        <w:rPr>
          <w:rFonts w:ascii="Tahoma" w:eastAsia="Tahoma" w:hAnsi="Tahoma" w:cs="Tahoma"/>
          <w:color w:val="000000"/>
          <w:sz w:val="27"/>
          <w:szCs w:val="27"/>
          <w:lang w:val="en-GB"/>
        </w:rPr>
        <w:t xml:space="preserve">2020 are depicted </w:t>
      </w:r>
      <w:r>
        <w:rPr>
          <w:rFonts w:ascii="Tahoma" w:eastAsia="Tahoma" w:hAnsi="Tahoma" w:cs="Tahoma"/>
          <w:color w:val="000000"/>
          <w:sz w:val="27"/>
          <w:szCs w:val="27"/>
          <w:lang w:val="en-GB"/>
        </w:rPr>
        <w:t>in table 4.8</w:t>
      </w:r>
      <w:r w:rsidRPr="00F04E32">
        <w:rPr>
          <w:rFonts w:ascii="Tahoma" w:eastAsia="Tahoma" w:hAnsi="Tahoma" w:cs="Tahoma"/>
          <w:color w:val="000000"/>
          <w:sz w:val="27"/>
          <w:szCs w:val="27"/>
          <w:lang w:val="en-GB"/>
        </w:rPr>
        <w:t xml:space="preserve"> and table 4.</w:t>
      </w:r>
      <w:r>
        <w:rPr>
          <w:rFonts w:ascii="Tahoma" w:eastAsia="Tahoma" w:hAnsi="Tahoma" w:cs="Tahoma"/>
          <w:color w:val="000000"/>
          <w:sz w:val="27"/>
          <w:szCs w:val="27"/>
          <w:lang w:val="en-GB"/>
        </w:rPr>
        <w:t>9.</w:t>
      </w:r>
    </w:p>
    <w:p w:rsidR="002B27B9" w:rsidRDefault="00CC2E04" w:rsidP="00356D68">
      <w:pPr>
        <w:pStyle w:val="Caption"/>
        <w:spacing w:line="240" w:lineRule="auto"/>
        <w:rPr>
          <w:b/>
          <w:lang w:val="en-GB"/>
        </w:rPr>
      </w:pPr>
      <w:bookmarkStart w:id="85" w:name="_Toc46390933"/>
      <w:bookmarkStart w:id="86" w:name="_Toc46391931"/>
      <w:bookmarkStart w:id="87" w:name="_Toc46391957"/>
      <w:r w:rsidRPr="00CC2E04">
        <w:rPr>
          <w:b/>
        </w:rPr>
        <w:t xml:space="preserve">Table 4. </w:t>
      </w:r>
      <w:r w:rsidRPr="00CC2E04">
        <w:rPr>
          <w:b/>
        </w:rPr>
        <w:fldChar w:fldCharType="begin"/>
      </w:r>
      <w:r w:rsidRPr="00CC2E04">
        <w:rPr>
          <w:b/>
        </w:rPr>
        <w:instrText xml:space="preserve"> SEQ Table_4. \* ARABIC </w:instrText>
      </w:r>
      <w:r w:rsidRPr="00CC2E04">
        <w:rPr>
          <w:b/>
        </w:rPr>
        <w:fldChar w:fldCharType="separate"/>
      </w:r>
      <w:r w:rsidR="00386BE2">
        <w:rPr>
          <w:b/>
          <w:noProof/>
        </w:rPr>
        <w:t>8</w:t>
      </w:r>
      <w:r w:rsidRPr="00CC2E04">
        <w:rPr>
          <w:b/>
        </w:rPr>
        <w:fldChar w:fldCharType="end"/>
      </w:r>
      <w:r w:rsidR="002B27B9" w:rsidRPr="00CC2E04">
        <w:rPr>
          <w:b/>
          <w:lang w:val="en-GB"/>
        </w:rPr>
        <w:t>: Status</w:t>
      </w:r>
      <w:r w:rsidR="002B27B9" w:rsidRPr="00A1518B">
        <w:rPr>
          <w:b/>
          <w:lang w:val="en-GB"/>
        </w:rPr>
        <w:t xml:space="preserve"> of 2018</w:t>
      </w:r>
      <w:r w:rsidR="002B27B9">
        <w:rPr>
          <w:b/>
          <w:lang w:val="en-GB"/>
        </w:rPr>
        <w:t>, 2019 and 2020</w:t>
      </w:r>
      <w:r w:rsidR="002B27B9" w:rsidRPr="00A1518B">
        <w:rPr>
          <w:b/>
          <w:lang w:val="en-GB"/>
        </w:rPr>
        <w:t xml:space="preserve"> </w:t>
      </w:r>
      <w:r w:rsidR="002B27B9">
        <w:rPr>
          <w:b/>
          <w:lang w:val="en-GB"/>
        </w:rPr>
        <w:t>OSOPADEC</w:t>
      </w:r>
      <w:r w:rsidR="002B27B9" w:rsidRPr="00A1518B">
        <w:rPr>
          <w:b/>
          <w:lang w:val="en-GB"/>
        </w:rPr>
        <w:t xml:space="preserve"> Projects</w:t>
      </w:r>
      <w:bookmarkEnd w:id="85"/>
      <w:bookmarkEnd w:id="86"/>
      <w:bookmarkEnd w:id="87"/>
      <w:r w:rsidR="002B27B9" w:rsidRPr="00A1518B">
        <w:rPr>
          <w:b/>
          <w:lang w:val="en-GB"/>
        </w:rPr>
        <w:t xml:space="preserve"> </w:t>
      </w:r>
    </w:p>
    <w:p w:rsidR="002B27B9" w:rsidRDefault="00CC2E04" w:rsidP="00356D68">
      <w:pPr>
        <w:spacing w:after="0" w:line="240" w:lineRule="auto"/>
        <w:ind w:left="720" w:firstLine="720"/>
        <w:jc w:val="both"/>
        <w:rPr>
          <w:rFonts w:ascii="Tahoma" w:hAnsi="Tahoma" w:cs="Tahoma"/>
          <w:b/>
          <w:sz w:val="28"/>
          <w:szCs w:val="28"/>
          <w:lang w:val="en-GB"/>
        </w:rPr>
      </w:pPr>
      <w:r>
        <w:rPr>
          <w:rFonts w:ascii="Tahoma" w:hAnsi="Tahoma" w:cs="Tahoma"/>
          <w:b/>
          <w:sz w:val="28"/>
          <w:szCs w:val="28"/>
          <w:lang w:val="en-GB"/>
        </w:rPr>
        <w:t xml:space="preserve"> </w:t>
      </w:r>
      <w:r w:rsidR="002B27B9" w:rsidRPr="00A1518B">
        <w:rPr>
          <w:rFonts w:ascii="Tahoma" w:hAnsi="Tahoma" w:cs="Tahoma"/>
          <w:b/>
          <w:sz w:val="28"/>
          <w:szCs w:val="28"/>
          <w:lang w:val="en-GB"/>
        </w:rPr>
        <w:t xml:space="preserve">as at </w:t>
      </w:r>
      <w:r w:rsidR="002B27B9">
        <w:rPr>
          <w:rFonts w:ascii="Tahoma" w:hAnsi="Tahoma" w:cs="Tahoma"/>
          <w:b/>
          <w:sz w:val="28"/>
          <w:szCs w:val="28"/>
          <w:lang w:val="en-GB"/>
        </w:rPr>
        <w:t>June</w:t>
      </w:r>
      <w:r w:rsidR="002B27B9" w:rsidRPr="00A1518B">
        <w:rPr>
          <w:rFonts w:ascii="Tahoma" w:hAnsi="Tahoma" w:cs="Tahoma"/>
          <w:b/>
          <w:sz w:val="28"/>
          <w:szCs w:val="28"/>
          <w:lang w:val="en-GB"/>
        </w:rPr>
        <w:t xml:space="preserve">, </w:t>
      </w:r>
      <w:r w:rsidR="002B27B9">
        <w:rPr>
          <w:rFonts w:ascii="Tahoma" w:hAnsi="Tahoma" w:cs="Tahoma"/>
          <w:b/>
          <w:sz w:val="28"/>
          <w:szCs w:val="28"/>
          <w:lang w:val="en-GB"/>
        </w:rPr>
        <w:t>2020</w:t>
      </w:r>
    </w:p>
    <w:tbl>
      <w:tblPr>
        <w:tblW w:w="9067" w:type="dxa"/>
        <w:tblLook w:val="04A0" w:firstRow="1" w:lastRow="0" w:firstColumn="1" w:lastColumn="0" w:noHBand="0" w:noVBand="1"/>
      </w:tblPr>
      <w:tblGrid>
        <w:gridCol w:w="2972"/>
        <w:gridCol w:w="2268"/>
        <w:gridCol w:w="1985"/>
        <w:gridCol w:w="1842"/>
      </w:tblGrid>
      <w:tr w:rsidR="002B27B9" w:rsidRPr="00A1518B" w:rsidTr="003F1A7D">
        <w:trPr>
          <w:trHeight w:val="286"/>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Level of Completion</w:t>
            </w:r>
          </w:p>
          <w:p w:rsidR="002B27B9" w:rsidRPr="00A1518B" w:rsidRDefault="002B27B9" w:rsidP="00BC1918">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rPr>
                <w:rFonts w:eastAsia="Times New Roman" w:cs="Times New Roman"/>
                <w:b/>
                <w:color w:val="000000"/>
                <w:lang w:val="en-GB" w:eastAsia="en-GB"/>
              </w:rPr>
            </w:pPr>
            <w:r w:rsidRPr="00A1518B">
              <w:rPr>
                <w:rFonts w:eastAsia="Times New Roman" w:cs="Times New Roman"/>
                <w:b/>
                <w:color w:val="000000"/>
                <w:lang w:val="en-GB" w:eastAsia="en-GB"/>
              </w:rPr>
              <w:t xml:space="preserve">Number of </w:t>
            </w:r>
            <w:r>
              <w:rPr>
                <w:rFonts w:eastAsia="Times New Roman" w:cs="Times New Roman"/>
                <w:b/>
                <w:color w:val="000000"/>
                <w:lang w:val="en-GB" w:eastAsia="en-GB"/>
              </w:rPr>
              <w:t xml:space="preserve">2018 </w:t>
            </w:r>
            <w:r w:rsidRPr="00A1518B">
              <w:rPr>
                <w:rFonts w:eastAsia="Times New Roman" w:cs="Times New Roman"/>
                <w:b/>
                <w:color w:val="000000"/>
                <w:lang w:val="en-GB" w:eastAsia="en-GB"/>
              </w:rPr>
              <w:t>Projects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 xml:space="preserve">Number of </w:t>
            </w:r>
            <w:r>
              <w:rPr>
                <w:rFonts w:eastAsia="Times New Roman" w:cs="Times New Roman"/>
                <w:b/>
                <w:color w:val="000000"/>
                <w:lang w:val="en-GB" w:eastAsia="en-GB"/>
              </w:rPr>
              <w:t xml:space="preserve">2019 </w:t>
            </w:r>
            <w:r w:rsidRPr="00A1518B">
              <w:rPr>
                <w:rFonts w:eastAsia="Times New Roman" w:cs="Times New Roman"/>
                <w:b/>
                <w:color w:val="000000"/>
                <w:lang w:val="en-GB" w:eastAsia="en-GB"/>
              </w:rPr>
              <w:t>Projects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 xml:space="preserve">Number of </w:t>
            </w:r>
            <w:r>
              <w:rPr>
                <w:rFonts w:eastAsia="Times New Roman" w:cs="Times New Roman"/>
                <w:b/>
                <w:color w:val="000000"/>
                <w:lang w:val="en-GB" w:eastAsia="en-GB"/>
              </w:rPr>
              <w:t xml:space="preserve">2020 </w:t>
            </w:r>
            <w:r w:rsidRPr="00A1518B">
              <w:rPr>
                <w:rFonts w:eastAsia="Times New Roman" w:cs="Times New Roman"/>
                <w:b/>
                <w:color w:val="000000"/>
                <w:lang w:val="en-GB" w:eastAsia="en-GB"/>
              </w:rPr>
              <w:t>Projects</w:t>
            </w:r>
          </w:p>
        </w:tc>
      </w:tr>
      <w:tr w:rsidR="002B27B9" w:rsidRPr="00A1518B" w:rsidTr="00BC1918">
        <w:trPr>
          <w:trHeight w:val="227"/>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color w:val="000000"/>
                <w:lang w:val="en-GB" w:eastAsia="en-GB"/>
              </w:rPr>
            </w:pPr>
            <w:r w:rsidRPr="00A1518B">
              <w:rPr>
                <w:rFonts w:eastAsia="Times New Roman" w:cs="Times New Roman"/>
                <w:color w:val="000000"/>
                <w:lang w:val="en-GB" w:eastAsia="en-GB"/>
              </w:rPr>
              <w:t>100</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77508C"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88</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BC1918">
            <w:pPr>
              <w:spacing w:line="240" w:lineRule="auto"/>
              <w:jc w:val="center"/>
              <w:rPr>
                <w:rFonts w:ascii="Calibri" w:hAnsi="Calibri"/>
                <w:color w:val="000000"/>
                <w:lang w:val="en-GB"/>
              </w:rPr>
            </w:pPr>
            <w:r>
              <w:rPr>
                <w:rFonts w:ascii="Calibri" w:hAnsi="Calibri"/>
                <w:color w:val="000000"/>
                <w:lang w:val="en-GB"/>
              </w:rPr>
              <w:t>1</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BC1918">
        <w:trPr>
          <w:trHeight w:val="149"/>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7</w:t>
            </w:r>
            <w:r w:rsidRPr="00A1518B">
              <w:rPr>
                <w:rFonts w:eastAsia="Times New Roman" w:cs="Times New Roman"/>
                <w:color w:val="000000"/>
                <w:lang w:val="en-GB" w:eastAsia="en-GB"/>
              </w:rPr>
              <w:t>0-99</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1</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BC1918">
            <w:pPr>
              <w:spacing w:line="240" w:lineRule="auto"/>
              <w:jc w:val="center"/>
              <w:rPr>
                <w:rFonts w:ascii="Calibri" w:hAnsi="Calibri"/>
                <w:color w:val="000000"/>
                <w:lang w:val="en-GB"/>
              </w:rPr>
            </w:pPr>
            <w:r>
              <w:rPr>
                <w:rFonts w:ascii="Calibri" w:hAnsi="Calibri"/>
                <w:color w:val="000000"/>
                <w:lang w:val="en-GB"/>
              </w:rPr>
              <w:t>-</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286"/>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40-6</w:t>
            </w:r>
            <w:r w:rsidRPr="00A1518B">
              <w:rPr>
                <w:rFonts w:eastAsia="Times New Roman" w:cs="Times New Roman"/>
                <w:color w:val="000000"/>
                <w:lang w:val="en-GB" w:eastAsia="en-GB"/>
              </w:rPr>
              <w:t>9</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BC1918">
            <w:pPr>
              <w:spacing w:line="240" w:lineRule="auto"/>
              <w:jc w:val="center"/>
              <w:rPr>
                <w:rFonts w:ascii="Calibri" w:hAnsi="Calibri"/>
                <w:color w:val="000000"/>
                <w:lang w:val="en-GB"/>
              </w:rPr>
            </w:pPr>
            <w:r>
              <w:rPr>
                <w:rFonts w:ascii="Calibri" w:hAnsi="Calibri"/>
                <w:color w:val="000000"/>
                <w:lang w:val="en-GB"/>
              </w:rPr>
              <w:t>-</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30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Less than 40</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77508C"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1</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BC1918">
            <w:pPr>
              <w:spacing w:line="240" w:lineRule="auto"/>
              <w:jc w:val="center"/>
              <w:rPr>
                <w:rFonts w:ascii="Calibri" w:hAnsi="Calibri"/>
                <w:color w:val="000000"/>
                <w:lang w:val="en-GB"/>
              </w:rPr>
            </w:pPr>
            <w:r>
              <w:rPr>
                <w:rFonts w:ascii="Calibri" w:hAnsi="Calibri"/>
                <w:color w:val="000000"/>
                <w:lang w:val="en-GB"/>
              </w:rPr>
              <w:t>123</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BC1918">
            <w:pPr>
              <w:spacing w:after="0" w:line="240" w:lineRule="auto"/>
              <w:jc w:val="center"/>
              <w:rPr>
                <w:rFonts w:eastAsia="Times New Roman" w:cs="Times New Roman"/>
                <w:color w:val="000000"/>
                <w:lang w:val="en-GB" w:eastAsia="en-GB"/>
              </w:rPr>
            </w:pPr>
            <w:r>
              <w:rPr>
                <w:rFonts w:eastAsia="Times New Roman" w:cs="Times New Roman"/>
                <w:color w:val="000000"/>
                <w:lang w:val="en-GB" w:eastAsia="en-GB"/>
              </w:rPr>
              <w:t>-</w:t>
            </w:r>
          </w:p>
        </w:tc>
      </w:tr>
      <w:tr w:rsidR="002B27B9" w:rsidRPr="00A1518B" w:rsidTr="003F1A7D">
        <w:trPr>
          <w:trHeight w:val="267"/>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b/>
                <w:color w:val="000000"/>
                <w:lang w:val="en-GB" w:eastAsia="en-GB"/>
              </w:rPr>
            </w:pPr>
            <w:r w:rsidRPr="00A1518B">
              <w:rPr>
                <w:rFonts w:eastAsia="Times New Roman" w:cs="Times New Roman"/>
                <w:b/>
                <w:color w:val="000000"/>
                <w:lang w:val="en-GB" w:eastAsia="en-GB"/>
              </w:rPr>
              <w:t>Total</w:t>
            </w:r>
          </w:p>
        </w:tc>
        <w:tc>
          <w:tcPr>
            <w:tcW w:w="2268"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BC1918">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90</w:t>
            </w:r>
          </w:p>
        </w:tc>
        <w:tc>
          <w:tcPr>
            <w:tcW w:w="1985" w:type="dxa"/>
            <w:tcBorders>
              <w:top w:val="nil"/>
              <w:left w:val="nil"/>
              <w:bottom w:val="single" w:sz="4" w:space="0" w:color="auto"/>
              <w:right w:val="single" w:sz="4" w:space="0" w:color="auto"/>
            </w:tcBorders>
            <w:shd w:val="clear" w:color="auto" w:fill="auto"/>
            <w:noWrap/>
            <w:vAlign w:val="bottom"/>
            <w:hideMark/>
          </w:tcPr>
          <w:p w:rsidR="002B27B9" w:rsidRPr="00A1518B" w:rsidRDefault="002B27B9" w:rsidP="00BC1918">
            <w:pPr>
              <w:spacing w:line="240" w:lineRule="auto"/>
              <w:jc w:val="center"/>
              <w:rPr>
                <w:rFonts w:ascii="Calibri" w:hAnsi="Calibri"/>
                <w:b/>
                <w:bCs/>
                <w:color w:val="000000"/>
                <w:lang w:val="en-GB"/>
              </w:rPr>
            </w:pPr>
            <w:r>
              <w:rPr>
                <w:rFonts w:ascii="Calibri" w:hAnsi="Calibri"/>
                <w:b/>
                <w:bCs/>
                <w:color w:val="000000"/>
                <w:lang w:val="en-GB"/>
              </w:rPr>
              <w:t>124</w:t>
            </w:r>
          </w:p>
        </w:tc>
        <w:tc>
          <w:tcPr>
            <w:tcW w:w="1842" w:type="dxa"/>
            <w:tcBorders>
              <w:top w:val="nil"/>
              <w:left w:val="nil"/>
              <w:bottom w:val="single" w:sz="4" w:space="0" w:color="auto"/>
              <w:right w:val="single" w:sz="4" w:space="0" w:color="auto"/>
            </w:tcBorders>
            <w:shd w:val="clear" w:color="auto" w:fill="auto"/>
            <w:noWrap/>
            <w:vAlign w:val="bottom"/>
          </w:tcPr>
          <w:p w:rsidR="002B27B9" w:rsidRPr="00A1518B" w:rsidRDefault="002B27B9" w:rsidP="00BC1918">
            <w:pPr>
              <w:spacing w:after="0" w:line="240" w:lineRule="auto"/>
              <w:jc w:val="center"/>
              <w:rPr>
                <w:rFonts w:eastAsia="Times New Roman" w:cs="Times New Roman"/>
                <w:b/>
                <w:color w:val="000000"/>
                <w:lang w:val="en-GB" w:eastAsia="en-GB"/>
              </w:rPr>
            </w:pPr>
            <w:r>
              <w:rPr>
                <w:rFonts w:eastAsia="Times New Roman" w:cs="Times New Roman"/>
                <w:b/>
                <w:color w:val="000000"/>
                <w:lang w:val="en-GB" w:eastAsia="en-GB"/>
              </w:rPr>
              <w:t>-</w:t>
            </w:r>
          </w:p>
        </w:tc>
      </w:tr>
    </w:tbl>
    <w:p w:rsidR="002B27B9" w:rsidRPr="00A1518B" w:rsidRDefault="002B27B9" w:rsidP="002B27B9">
      <w:pPr>
        <w:spacing w:after="0" w:line="240" w:lineRule="auto"/>
        <w:jc w:val="both"/>
        <w:rPr>
          <w:rFonts w:ascii="Tahoma" w:hAnsi="Tahoma" w:cs="Tahoma"/>
          <w:b/>
          <w:sz w:val="20"/>
          <w:szCs w:val="28"/>
          <w:lang w:val="en-GB"/>
        </w:rPr>
      </w:pPr>
      <w:r w:rsidRPr="000E3CB9">
        <w:rPr>
          <w:rFonts w:ascii="Tahoma" w:eastAsia="Tahoma" w:hAnsi="Tahoma" w:cs="Tahoma"/>
          <w:b/>
          <w:i/>
          <w:color w:val="000000"/>
        </w:rPr>
        <w:t xml:space="preserve">Source: </w:t>
      </w:r>
      <w:r>
        <w:rPr>
          <w:rFonts w:ascii="Tahoma" w:eastAsia="Tahoma" w:hAnsi="Tahoma" w:cs="Tahoma"/>
          <w:b/>
          <w:i/>
          <w:color w:val="000000"/>
        </w:rPr>
        <w:t>SUBEB and M&amp;E Desk Review</w:t>
      </w:r>
    </w:p>
    <w:p w:rsidR="002B27B9" w:rsidRDefault="002B27B9" w:rsidP="002B27B9">
      <w:pPr>
        <w:spacing w:after="0" w:line="240" w:lineRule="auto"/>
        <w:jc w:val="both"/>
        <w:rPr>
          <w:rFonts w:ascii="Tahoma" w:hAnsi="Tahoma" w:cs="Tahoma"/>
          <w:b/>
          <w:sz w:val="28"/>
          <w:szCs w:val="28"/>
          <w:lang w:val="en-GB"/>
        </w:rPr>
      </w:pPr>
    </w:p>
    <w:p w:rsidR="002B27B9" w:rsidRDefault="00FB15F4" w:rsidP="002B27B9">
      <w:pPr>
        <w:spacing w:line="360" w:lineRule="auto"/>
        <w:jc w:val="both"/>
        <w:rPr>
          <w:rFonts w:ascii="Tahoma" w:hAnsi="Tahoma" w:cs="Tahoma"/>
          <w:b/>
          <w:sz w:val="28"/>
          <w:szCs w:val="28"/>
          <w:lang w:val="en-GB"/>
        </w:rPr>
      </w:pPr>
      <w:r>
        <w:rPr>
          <w:rFonts w:ascii="Tahoma" w:hAnsi="Tahoma" w:cs="Tahoma"/>
          <w:sz w:val="28"/>
          <w:szCs w:val="28"/>
          <w:lang w:val="en-GB"/>
        </w:rPr>
        <w:t>Tables 4.8</w:t>
      </w:r>
      <w:r w:rsidR="002B27B9" w:rsidRPr="00A1518B">
        <w:rPr>
          <w:rFonts w:ascii="Tahoma" w:hAnsi="Tahoma" w:cs="Tahoma"/>
          <w:sz w:val="28"/>
          <w:szCs w:val="28"/>
          <w:lang w:val="en-GB"/>
        </w:rPr>
        <w:t xml:space="preserve"> </w:t>
      </w:r>
      <w:r>
        <w:rPr>
          <w:rFonts w:ascii="Tahoma" w:hAnsi="Tahoma" w:cs="Tahoma"/>
          <w:sz w:val="28"/>
          <w:szCs w:val="28"/>
          <w:lang w:val="en-GB"/>
        </w:rPr>
        <w:t>and 4.9</w:t>
      </w:r>
      <w:r w:rsidR="002B27B9">
        <w:rPr>
          <w:rFonts w:ascii="Tahoma" w:hAnsi="Tahoma" w:cs="Tahoma"/>
          <w:sz w:val="28"/>
          <w:szCs w:val="28"/>
          <w:lang w:val="en-GB"/>
        </w:rPr>
        <w:t xml:space="preserve"> show t</w:t>
      </w:r>
      <w:r w:rsidR="002B27B9" w:rsidRPr="00A1518B">
        <w:rPr>
          <w:rFonts w:ascii="Tahoma" w:hAnsi="Tahoma" w:cs="Tahoma"/>
          <w:sz w:val="28"/>
          <w:szCs w:val="28"/>
          <w:lang w:val="en-GB"/>
        </w:rPr>
        <w:t>h</w:t>
      </w:r>
      <w:r w:rsidR="002D5E11">
        <w:rPr>
          <w:rFonts w:ascii="Tahoma" w:hAnsi="Tahoma" w:cs="Tahoma"/>
          <w:sz w:val="28"/>
          <w:szCs w:val="28"/>
          <w:lang w:val="en-GB"/>
        </w:rPr>
        <w:t>at 88 projects, representing 97.78</w:t>
      </w:r>
      <w:r w:rsidR="002B27B9" w:rsidRPr="00A1518B">
        <w:rPr>
          <w:rFonts w:ascii="Tahoma" w:hAnsi="Tahoma" w:cs="Tahoma"/>
          <w:sz w:val="28"/>
          <w:szCs w:val="28"/>
          <w:lang w:val="en-GB"/>
        </w:rPr>
        <w:t>% of th</w:t>
      </w:r>
      <w:r w:rsidR="002B27B9">
        <w:rPr>
          <w:rFonts w:ascii="Tahoma" w:hAnsi="Tahoma" w:cs="Tahoma"/>
          <w:sz w:val="28"/>
          <w:szCs w:val="28"/>
          <w:lang w:val="en-GB"/>
        </w:rPr>
        <w:t>e total 90 projects awarded in 201</w:t>
      </w:r>
      <w:r w:rsidR="002B27B9" w:rsidRPr="00A1518B">
        <w:rPr>
          <w:rFonts w:ascii="Tahoma" w:hAnsi="Tahoma" w:cs="Tahoma"/>
          <w:sz w:val="28"/>
          <w:szCs w:val="28"/>
          <w:lang w:val="en-GB"/>
        </w:rPr>
        <w:t xml:space="preserve">8 had been completed </w:t>
      </w:r>
      <w:r w:rsidR="002B27B9">
        <w:rPr>
          <w:rFonts w:ascii="Tahoma" w:hAnsi="Tahoma" w:cs="Tahoma"/>
          <w:sz w:val="28"/>
          <w:szCs w:val="28"/>
          <w:lang w:val="en-GB"/>
        </w:rPr>
        <w:t xml:space="preserve">and </w:t>
      </w:r>
      <w:r w:rsidR="002B27B9" w:rsidRPr="00A1518B">
        <w:rPr>
          <w:rFonts w:ascii="Tahoma" w:eastAsia="Tahoma" w:hAnsi="Tahoma" w:cs="Tahoma"/>
          <w:dstrike/>
          <w:color w:val="000000"/>
          <w:sz w:val="28"/>
          <w:szCs w:val="28"/>
          <w:lang w:val="en-CA"/>
        </w:rPr>
        <w:t>N</w:t>
      </w:r>
      <w:r w:rsidR="002B27B9">
        <w:rPr>
          <w:rFonts w:ascii="Tahoma" w:eastAsia="Tahoma" w:hAnsi="Tahoma" w:cs="Tahoma"/>
          <w:color w:val="000000"/>
          <w:sz w:val="28"/>
          <w:szCs w:val="28"/>
          <w:lang w:val="en-CA"/>
        </w:rPr>
        <w:t>1</w:t>
      </w:r>
      <w:r w:rsidR="002B27B9" w:rsidRPr="00A1518B">
        <w:rPr>
          <w:rFonts w:ascii="Tahoma" w:eastAsia="Tahoma" w:hAnsi="Tahoma" w:cs="Tahoma"/>
          <w:color w:val="000000"/>
          <w:sz w:val="28"/>
          <w:szCs w:val="28"/>
          <w:lang w:val="en-CA"/>
        </w:rPr>
        <w:t>.</w:t>
      </w:r>
      <w:r w:rsidR="0077508C">
        <w:rPr>
          <w:rFonts w:ascii="Tahoma" w:eastAsia="Tahoma" w:hAnsi="Tahoma" w:cs="Tahoma"/>
          <w:color w:val="000000"/>
          <w:sz w:val="28"/>
          <w:szCs w:val="28"/>
          <w:lang w:val="en-CA"/>
        </w:rPr>
        <w:t>148</w:t>
      </w:r>
      <w:r w:rsidR="002B27B9" w:rsidRPr="00A1518B">
        <w:rPr>
          <w:rFonts w:ascii="Tahoma" w:eastAsia="Tahoma" w:hAnsi="Tahoma" w:cs="Tahoma"/>
          <w:color w:val="000000"/>
          <w:sz w:val="28"/>
          <w:szCs w:val="28"/>
          <w:lang w:val="en-CA"/>
        </w:rPr>
        <w:t xml:space="preserve"> billion</w:t>
      </w:r>
      <w:r w:rsidR="002B27B9" w:rsidRPr="00A1518B">
        <w:rPr>
          <w:rFonts w:ascii="Tahoma" w:hAnsi="Tahoma" w:cs="Tahoma"/>
          <w:sz w:val="28"/>
          <w:szCs w:val="28"/>
          <w:lang w:val="en-GB"/>
        </w:rPr>
        <w:t xml:space="preserve"> </w:t>
      </w:r>
      <w:r w:rsidR="002B27B9">
        <w:rPr>
          <w:rFonts w:ascii="Tahoma" w:hAnsi="Tahoma" w:cs="Tahoma"/>
          <w:sz w:val="28"/>
          <w:szCs w:val="28"/>
          <w:lang w:val="en-GB"/>
        </w:rPr>
        <w:t xml:space="preserve">paid </w:t>
      </w:r>
      <w:r>
        <w:rPr>
          <w:rFonts w:ascii="Tahoma" w:hAnsi="Tahoma" w:cs="Tahoma"/>
          <w:sz w:val="28"/>
          <w:szCs w:val="28"/>
          <w:lang w:val="en-GB"/>
        </w:rPr>
        <w:t xml:space="preserve">on the completed projects </w:t>
      </w:r>
      <w:r w:rsidR="002B27B9" w:rsidRPr="00A1518B">
        <w:rPr>
          <w:rFonts w:ascii="Tahoma" w:hAnsi="Tahoma" w:cs="Tahoma"/>
          <w:sz w:val="28"/>
          <w:szCs w:val="28"/>
          <w:lang w:val="en-GB"/>
        </w:rPr>
        <w:t>as at 30</w:t>
      </w:r>
      <w:r w:rsidR="002B27B9" w:rsidRPr="00A1518B">
        <w:rPr>
          <w:rFonts w:ascii="Tahoma" w:hAnsi="Tahoma" w:cs="Tahoma"/>
          <w:sz w:val="28"/>
          <w:szCs w:val="28"/>
          <w:vertAlign w:val="superscript"/>
          <w:lang w:val="en-GB"/>
        </w:rPr>
        <w:t>th</w:t>
      </w:r>
      <w:r w:rsidR="002B27B9" w:rsidRPr="00A1518B">
        <w:rPr>
          <w:rFonts w:ascii="Tahoma" w:hAnsi="Tahoma" w:cs="Tahoma"/>
          <w:sz w:val="28"/>
          <w:szCs w:val="28"/>
          <w:lang w:val="en-GB"/>
        </w:rPr>
        <w:t xml:space="preserve"> </w:t>
      </w:r>
      <w:r w:rsidR="002B27B9">
        <w:rPr>
          <w:rFonts w:ascii="Tahoma" w:hAnsi="Tahoma" w:cs="Tahoma"/>
          <w:sz w:val="28"/>
          <w:szCs w:val="28"/>
          <w:lang w:val="en-GB"/>
        </w:rPr>
        <w:t>June</w:t>
      </w:r>
      <w:r w:rsidR="002B27B9" w:rsidRPr="00A1518B">
        <w:rPr>
          <w:rFonts w:ascii="Tahoma" w:hAnsi="Tahoma" w:cs="Tahoma"/>
          <w:sz w:val="28"/>
          <w:szCs w:val="28"/>
          <w:lang w:val="en-GB"/>
        </w:rPr>
        <w:t>, 20</w:t>
      </w:r>
      <w:r w:rsidR="002B27B9">
        <w:rPr>
          <w:rFonts w:ascii="Tahoma" w:hAnsi="Tahoma" w:cs="Tahoma"/>
          <w:sz w:val="28"/>
          <w:szCs w:val="28"/>
          <w:lang w:val="en-GB"/>
        </w:rPr>
        <w:t>20</w:t>
      </w:r>
      <w:r w:rsidR="002B27B9" w:rsidRPr="00A1518B">
        <w:rPr>
          <w:rFonts w:ascii="Tahoma" w:hAnsi="Tahoma" w:cs="Tahoma"/>
          <w:sz w:val="28"/>
          <w:szCs w:val="28"/>
          <w:lang w:val="en-GB"/>
        </w:rPr>
        <w:t>.</w:t>
      </w:r>
      <w:r w:rsidR="002B27B9">
        <w:rPr>
          <w:rFonts w:ascii="Tahoma" w:hAnsi="Tahoma" w:cs="Tahoma"/>
          <w:sz w:val="28"/>
          <w:szCs w:val="28"/>
          <w:lang w:val="en-GB"/>
        </w:rPr>
        <w:t xml:space="preserve"> While in 2019 just one project out of 124 projects had been completed with </w:t>
      </w:r>
      <w:r w:rsidR="002B27B9" w:rsidRPr="00A1518B">
        <w:rPr>
          <w:rFonts w:ascii="Tahoma" w:eastAsia="Tahoma" w:hAnsi="Tahoma" w:cs="Tahoma"/>
          <w:dstrike/>
          <w:color w:val="000000"/>
          <w:sz w:val="28"/>
          <w:szCs w:val="28"/>
          <w:lang w:val="en-CA"/>
        </w:rPr>
        <w:t>N</w:t>
      </w:r>
      <w:r w:rsidR="002B27B9">
        <w:rPr>
          <w:rFonts w:ascii="Tahoma" w:eastAsia="Tahoma" w:hAnsi="Tahoma" w:cs="Tahoma"/>
          <w:color w:val="000000"/>
          <w:sz w:val="28"/>
          <w:szCs w:val="28"/>
          <w:lang w:val="en-CA"/>
        </w:rPr>
        <w:t>1.419</w:t>
      </w:r>
      <w:r w:rsidR="002B27B9" w:rsidRPr="00A1518B">
        <w:rPr>
          <w:rFonts w:ascii="Tahoma" w:eastAsia="Tahoma" w:hAnsi="Tahoma" w:cs="Tahoma"/>
          <w:color w:val="000000"/>
          <w:sz w:val="28"/>
          <w:szCs w:val="28"/>
          <w:lang w:val="en-CA"/>
        </w:rPr>
        <w:t xml:space="preserve"> billion</w:t>
      </w:r>
      <w:r w:rsidR="002B27B9">
        <w:rPr>
          <w:rFonts w:ascii="Tahoma" w:hAnsi="Tahoma" w:cs="Tahoma"/>
          <w:sz w:val="28"/>
          <w:szCs w:val="28"/>
          <w:lang w:val="en-GB"/>
        </w:rPr>
        <w:t xml:space="preserve"> committed </w:t>
      </w:r>
      <w:r w:rsidR="00BC1918">
        <w:rPr>
          <w:rFonts w:ascii="Tahoma" w:hAnsi="Tahoma" w:cs="Tahoma"/>
          <w:sz w:val="28"/>
          <w:szCs w:val="28"/>
          <w:lang w:val="en-GB"/>
        </w:rPr>
        <w:t xml:space="preserve">on the completed project </w:t>
      </w:r>
      <w:r w:rsidR="002B27B9">
        <w:rPr>
          <w:rFonts w:ascii="Tahoma" w:hAnsi="Tahoma" w:cs="Tahoma"/>
          <w:sz w:val="28"/>
          <w:szCs w:val="28"/>
          <w:lang w:val="en-GB"/>
        </w:rPr>
        <w:t xml:space="preserve">as at </w:t>
      </w:r>
      <w:r w:rsidR="002B27B9" w:rsidRPr="00A1518B">
        <w:rPr>
          <w:rFonts w:ascii="Tahoma" w:hAnsi="Tahoma" w:cs="Tahoma"/>
          <w:sz w:val="28"/>
          <w:szCs w:val="28"/>
          <w:lang w:val="en-GB"/>
        </w:rPr>
        <w:t>30</w:t>
      </w:r>
      <w:r w:rsidR="002B27B9" w:rsidRPr="00A1518B">
        <w:rPr>
          <w:rFonts w:ascii="Tahoma" w:hAnsi="Tahoma" w:cs="Tahoma"/>
          <w:sz w:val="28"/>
          <w:szCs w:val="28"/>
          <w:vertAlign w:val="superscript"/>
          <w:lang w:val="en-GB"/>
        </w:rPr>
        <w:t>th</w:t>
      </w:r>
      <w:r w:rsidR="002B27B9" w:rsidRPr="00A1518B">
        <w:rPr>
          <w:rFonts w:ascii="Tahoma" w:hAnsi="Tahoma" w:cs="Tahoma"/>
          <w:sz w:val="28"/>
          <w:szCs w:val="28"/>
          <w:lang w:val="en-GB"/>
        </w:rPr>
        <w:t xml:space="preserve"> </w:t>
      </w:r>
      <w:r w:rsidR="002B27B9">
        <w:rPr>
          <w:rFonts w:ascii="Tahoma" w:hAnsi="Tahoma" w:cs="Tahoma"/>
          <w:sz w:val="28"/>
          <w:szCs w:val="28"/>
          <w:lang w:val="en-GB"/>
        </w:rPr>
        <w:t>June, 2020</w:t>
      </w:r>
      <w:r w:rsidR="002B27B9" w:rsidRPr="00A1518B">
        <w:rPr>
          <w:rFonts w:ascii="Tahoma" w:hAnsi="Tahoma" w:cs="Tahoma"/>
          <w:sz w:val="28"/>
          <w:szCs w:val="28"/>
          <w:lang w:val="en-GB"/>
        </w:rPr>
        <w:t>.</w:t>
      </w:r>
      <w:r w:rsidR="002B27B9">
        <w:rPr>
          <w:rFonts w:ascii="Tahoma" w:hAnsi="Tahoma" w:cs="Tahoma"/>
          <w:sz w:val="28"/>
          <w:szCs w:val="28"/>
          <w:lang w:val="en-GB"/>
        </w:rPr>
        <w:t xml:space="preserve"> </w:t>
      </w:r>
    </w:p>
    <w:p w:rsidR="002B27B9" w:rsidRDefault="00CC2E04" w:rsidP="00356D68">
      <w:pPr>
        <w:pStyle w:val="Caption"/>
        <w:spacing w:line="240" w:lineRule="auto"/>
        <w:rPr>
          <w:b/>
          <w:lang w:val="en-GB"/>
        </w:rPr>
      </w:pPr>
      <w:bookmarkStart w:id="88" w:name="_Toc46390934"/>
      <w:bookmarkStart w:id="89" w:name="_Toc46391932"/>
      <w:bookmarkStart w:id="90" w:name="_Toc46391958"/>
      <w:r w:rsidRPr="00CC2E04">
        <w:rPr>
          <w:b/>
        </w:rPr>
        <w:t xml:space="preserve">Table 4. </w:t>
      </w:r>
      <w:r w:rsidRPr="00CC2E04">
        <w:rPr>
          <w:b/>
        </w:rPr>
        <w:fldChar w:fldCharType="begin"/>
      </w:r>
      <w:r w:rsidRPr="00CC2E04">
        <w:rPr>
          <w:b/>
        </w:rPr>
        <w:instrText xml:space="preserve"> SEQ Table_4. \* ARABIC </w:instrText>
      </w:r>
      <w:r w:rsidRPr="00CC2E04">
        <w:rPr>
          <w:b/>
        </w:rPr>
        <w:fldChar w:fldCharType="separate"/>
      </w:r>
      <w:r w:rsidR="00386BE2">
        <w:rPr>
          <w:b/>
          <w:noProof/>
        </w:rPr>
        <w:t>9</w:t>
      </w:r>
      <w:r w:rsidRPr="00CC2E04">
        <w:rPr>
          <w:b/>
        </w:rPr>
        <w:fldChar w:fldCharType="end"/>
      </w:r>
      <w:r w:rsidR="002B27B9" w:rsidRPr="00CC2E04">
        <w:rPr>
          <w:b/>
          <w:lang w:val="en-GB"/>
        </w:rPr>
        <w:t>: Analysis</w:t>
      </w:r>
      <w:r w:rsidR="002B27B9">
        <w:rPr>
          <w:b/>
          <w:lang w:val="en-GB"/>
        </w:rPr>
        <w:t xml:space="preserve"> of Amount paid as at June, 2020 on</w:t>
      </w:r>
      <w:bookmarkEnd w:id="88"/>
      <w:bookmarkEnd w:id="89"/>
      <w:bookmarkEnd w:id="90"/>
      <w:r w:rsidR="002B27B9" w:rsidRPr="00A1518B">
        <w:rPr>
          <w:b/>
          <w:lang w:val="en-GB"/>
        </w:rPr>
        <w:t xml:space="preserve"> </w:t>
      </w:r>
    </w:p>
    <w:p w:rsidR="002B27B9" w:rsidRDefault="00CC2E04" w:rsidP="00356D68">
      <w:pPr>
        <w:spacing w:after="0" w:line="240" w:lineRule="auto"/>
        <w:ind w:left="720" w:firstLine="720"/>
        <w:jc w:val="both"/>
        <w:rPr>
          <w:rFonts w:ascii="Tahoma" w:hAnsi="Tahoma" w:cs="Tahoma"/>
          <w:b/>
          <w:sz w:val="28"/>
          <w:szCs w:val="28"/>
          <w:lang w:val="en-GB"/>
        </w:rPr>
      </w:pPr>
      <w:r>
        <w:rPr>
          <w:rFonts w:ascii="Tahoma" w:hAnsi="Tahoma" w:cs="Tahoma"/>
          <w:b/>
          <w:sz w:val="28"/>
          <w:szCs w:val="28"/>
          <w:lang w:val="en-GB"/>
        </w:rPr>
        <w:t xml:space="preserve"> </w:t>
      </w:r>
      <w:r w:rsidR="002B27B9">
        <w:rPr>
          <w:rFonts w:ascii="Tahoma" w:hAnsi="Tahoma" w:cs="Tahoma"/>
          <w:b/>
          <w:sz w:val="28"/>
          <w:szCs w:val="28"/>
          <w:lang w:val="en-GB"/>
        </w:rPr>
        <w:t>OSOPADEC</w:t>
      </w:r>
      <w:r w:rsidR="002B27B9" w:rsidRPr="00A1518B">
        <w:rPr>
          <w:rFonts w:ascii="Tahoma" w:hAnsi="Tahoma" w:cs="Tahoma"/>
          <w:b/>
          <w:sz w:val="28"/>
          <w:szCs w:val="28"/>
          <w:lang w:val="en-GB"/>
        </w:rPr>
        <w:t xml:space="preserve"> </w:t>
      </w:r>
      <w:r w:rsidR="002B27B9">
        <w:rPr>
          <w:rFonts w:ascii="Tahoma" w:hAnsi="Tahoma" w:cs="Tahoma"/>
          <w:b/>
          <w:sz w:val="28"/>
          <w:szCs w:val="28"/>
          <w:lang w:val="en-GB"/>
        </w:rPr>
        <w:t xml:space="preserve">Capital </w:t>
      </w:r>
      <w:r w:rsidR="002B27B9" w:rsidRPr="00A1518B">
        <w:rPr>
          <w:rFonts w:ascii="Tahoma" w:hAnsi="Tahoma" w:cs="Tahoma"/>
          <w:b/>
          <w:sz w:val="28"/>
          <w:szCs w:val="28"/>
          <w:lang w:val="en-GB"/>
        </w:rPr>
        <w:t>Projects</w:t>
      </w:r>
      <w:r w:rsidR="002B27B9">
        <w:rPr>
          <w:rFonts w:ascii="Tahoma" w:hAnsi="Tahoma" w:cs="Tahoma"/>
          <w:b/>
          <w:sz w:val="28"/>
          <w:szCs w:val="28"/>
          <w:lang w:val="en-GB"/>
        </w:rPr>
        <w:t>.</w:t>
      </w:r>
      <w:r w:rsidR="002B27B9" w:rsidRPr="00A1518B">
        <w:rPr>
          <w:rFonts w:ascii="Tahoma" w:hAnsi="Tahoma" w:cs="Tahoma"/>
          <w:b/>
          <w:sz w:val="28"/>
          <w:szCs w:val="28"/>
          <w:lang w:val="en-GB"/>
        </w:rPr>
        <w:t xml:space="preserve"> </w:t>
      </w:r>
    </w:p>
    <w:tbl>
      <w:tblPr>
        <w:tblW w:w="9493" w:type="dxa"/>
        <w:tblLook w:val="04A0" w:firstRow="1" w:lastRow="0" w:firstColumn="1" w:lastColumn="0" w:noHBand="0" w:noVBand="1"/>
      </w:tblPr>
      <w:tblGrid>
        <w:gridCol w:w="1413"/>
        <w:gridCol w:w="1001"/>
        <w:gridCol w:w="1418"/>
        <w:gridCol w:w="1353"/>
        <w:gridCol w:w="1340"/>
        <w:gridCol w:w="1274"/>
        <w:gridCol w:w="1694"/>
      </w:tblGrid>
      <w:tr w:rsidR="002B27B9" w:rsidRPr="00BC1918" w:rsidTr="003F1A7D">
        <w:trPr>
          <w:trHeight w:val="380"/>
        </w:trPr>
        <w:tc>
          <w:tcPr>
            <w:tcW w:w="1413" w:type="dxa"/>
            <w:vMerge w:val="restart"/>
            <w:tcBorders>
              <w:top w:val="single" w:sz="4" w:space="0" w:color="auto"/>
              <w:left w:val="single" w:sz="4" w:space="0" w:color="auto"/>
              <w:right w:val="single" w:sz="4" w:space="0" w:color="auto"/>
            </w:tcBorders>
            <w:shd w:val="clear" w:color="auto" w:fill="auto"/>
            <w:noWrap/>
            <w:vAlign w:val="bottom"/>
            <w:hideMark/>
          </w:tcPr>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Level of Completion</w:t>
            </w:r>
          </w:p>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w:t>
            </w:r>
          </w:p>
        </w:tc>
        <w:tc>
          <w:tcPr>
            <w:tcW w:w="2419" w:type="dxa"/>
            <w:gridSpan w:val="2"/>
            <w:tcBorders>
              <w:top w:val="single" w:sz="4" w:space="0" w:color="auto"/>
              <w:left w:val="nil"/>
              <w:bottom w:val="single" w:sz="4" w:space="0" w:color="auto"/>
              <w:right w:val="single" w:sz="4" w:space="0" w:color="auto"/>
            </w:tcBorders>
            <w:shd w:val="clear" w:color="auto" w:fill="auto"/>
            <w:noWrap/>
            <w:vAlign w:val="bottom"/>
            <w:hideMark/>
          </w:tcPr>
          <w:p w:rsidR="002B27B9" w:rsidRPr="00BC1918" w:rsidRDefault="002B27B9" w:rsidP="00BC1918">
            <w:pPr>
              <w:spacing w:after="0" w:line="240" w:lineRule="auto"/>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 xml:space="preserve">2018 Contract </w:t>
            </w:r>
          </w:p>
          <w:p w:rsidR="002B27B9" w:rsidRPr="00BC1918" w:rsidRDefault="002B27B9" w:rsidP="00BC1918">
            <w:pPr>
              <w:spacing w:after="0" w:line="240" w:lineRule="auto"/>
              <w:jc w:val="center"/>
              <w:rPr>
                <w:rFonts w:eastAsia="Times New Roman" w:cs="Times New Roman"/>
                <w:b/>
                <w:color w:val="000000"/>
                <w:sz w:val="20"/>
                <w:szCs w:val="20"/>
                <w:lang w:val="en-GB" w:eastAsia="en-GB"/>
              </w:rPr>
            </w:pP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rsidR="002B27B9" w:rsidRPr="00BC1918" w:rsidRDefault="002B27B9" w:rsidP="00BC1918">
            <w:pPr>
              <w:spacing w:after="0" w:line="240" w:lineRule="auto"/>
              <w:rPr>
                <w:rFonts w:eastAsia="Times New Roman" w:cs="Times New Roman"/>
                <w:b/>
                <w:color w:val="000000"/>
                <w:sz w:val="20"/>
                <w:szCs w:val="20"/>
                <w:lang w:val="en-GB" w:eastAsia="en-GB"/>
              </w:rPr>
            </w:pPr>
            <w:r w:rsidRPr="00BC1918">
              <w:rPr>
                <w:rFonts w:eastAsia="Times New Roman"/>
                <w:b/>
                <w:color w:val="000000"/>
                <w:sz w:val="20"/>
                <w:szCs w:val="20"/>
                <w:lang w:val="en-GB" w:eastAsia="en-GB"/>
              </w:rPr>
              <w:t>2019 Contract</w:t>
            </w:r>
          </w:p>
        </w:tc>
        <w:tc>
          <w:tcPr>
            <w:tcW w:w="2968" w:type="dxa"/>
            <w:gridSpan w:val="2"/>
            <w:tcBorders>
              <w:top w:val="single" w:sz="4" w:space="0" w:color="auto"/>
              <w:left w:val="nil"/>
              <w:bottom w:val="single" w:sz="4" w:space="0" w:color="auto"/>
              <w:right w:val="single" w:sz="4" w:space="0" w:color="auto"/>
            </w:tcBorders>
          </w:tcPr>
          <w:p w:rsidR="002B27B9" w:rsidRPr="00BC1918" w:rsidRDefault="002B27B9" w:rsidP="00BC1918">
            <w:pPr>
              <w:spacing w:after="0" w:line="240" w:lineRule="auto"/>
              <w:jc w:val="center"/>
              <w:rPr>
                <w:rFonts w:eastAsia="Times New Roman"/>
                <w:b/>
                <w:color w:val="000000"/>
                <w:sz w:val="20"/>
                <w:szCs w:val="20"/>
                <w:lang w:val="en-GB" w:eastAsia="en-GB"/>
              </w:rPr>
            </w:pPr>
            <w:r w:rsidRPr="00BC1918">
              <w:rPr>
                <w:rFonts w:eastAsia="Times New Roman"/>
                <w:b/>
                <w:color w:val="000000"/>
                <w:sz w:val="20"/>
                <w:szCs w:val="20"/>
                <w:lang w:val="en-GB" w:eastAsia="en-GB"/>
              </w:rPr>
              <w:t>2020 Contract</w:t>
            </w:r>
          </w:p>
        </w:tc>
      </w:tr>
      <w:tr w:rsidR="002B27B9" w:rsidRPr="00BC1918" w:rsidTr="003F1A7D">
        <w:trPr>
          <w:trHeight w:val="286"/>
        </w:trPr>
        <w:tc>
          <w:tcPr>
            <w:tcW w:w="1413" w:type="dxa"/>
            <w:vMerge/>
            <w:tcBorders>
              <w:left w:val="single" w:sz="4" w:space="0" w:color="auto"/>
              <w:bottom w:val="single" w:sz="4" w:space="0" w:color="auto"/>
              <w:right w:val="single" w:sz="4" w:space="0" w:color="auto"/>
            </w:tcBorders>
            <w:shd w:val="clear" w:color="auto" w:fill="auto"/>
            <w:noWrap/>
            <w:vAlign w:val="bottom"/>
          </w:tcPr>
          <w:p w:rsidR="002B27B9" w:rsidRPr="00BC1918" w:rsidRDefault="002B27B9" w:rsidP="00BC1918">
            <w:pPr>
              <w:spacing w:after="0" w:line="240" w:lineRule="auto"/>
              <w:jc w:val="center"/>
              <w:rPr>
                <w:rFonts w:eastAsia="Times New Roman" w:cs="Times New Roman"/>
                <w:color w:val="000000"/>
                <w:sz w:val="20"/>
                <w:szCs w:val="20"/>
                <w:lang w:val="en-GB" w:eastAsia="en-GB"/>
              </w:rPr>
            </w:pPr>
          </w:p>
        </w:tc>
        <w:tc>
          <w:tcPr>
            <w:tcW w:w="1001" w:type="dxa"/>
            <w:tcBorders>
              <w:top w:val="nil"/>
              <w:left w:val="nil"/>
              <w:bottom w:val="single" w:sz="4" w:space="0" w:color="auto"/>
              <w:right w:val="single" w:sz="4" w:space="0" w:color="auto"/>
            </w:tcBorders>
            <w:shd w:val="clear" w:color="auto" w:fill="auto"/>
            <w:noWrap/>
            <w:vAlign w:val="bottom"/>
          </w:tcPr>
          <w:p w:rsidR="002B27B9" w:rsidRPr="00BC1918" w:rsidRDefault="00C260CF"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Contract Sum</w:t>
            </w:r>
            <w:r w:rsidR="002B27B9" w:rsidRPr="00BC1918">
              <w:rPr>
                <w:rFonts w:eastAsia="Times New Roman" w:cs="Times New Roman"/>
                <w:b/>
                <w:color w:val="000000"/>
                <w:sz w:val="20"/>
                <w:szCs w:val="20"/>
                <w:lang w:val="en-GB" w:eastAsia="en-GB"/>
              </w:rPr>
              <w:t xml:space="preserve"> (</w:t>
            </w:r>
            <w:r w:rsidR="002B27B9" w:rsidRPr="00BC1918">
              <w:rPr>
                <w:rFonts w:eastAsia="Times New Roman" w:cs="Times New Roman"/>
                <w:b/>
                <w:dstrike/>
                <w:color w:val="000000"/>
                <w:sz w:val="20"/>
                <w:szCs w:val="20"/>
                <w:lang w:val="en-GB" w:eastAsia="en-GB"/>
              </w:rPr>
              <w:t>N</w:t>
            </w:r>
            <w:r w:rsidR="002B27B9" w:rsidRPr="00BC1918">
              <w:rPr>
                <w:rFonts w:eastAsia="Times New Roman" w:cs="Times New Roman"/>
                <w:b/>
                <w:color w:val="000000"/>
                <w:sz w:val="20"/>
                <w:szCs w:val="20"/>
                <w:lang w:val="en-GB" w:eastAsia="en-GB"/>
              </w:rPr>
              <w:t>’B)</w:t>
            </w:r>
          </w:p>
        </w:tc>
        <w:tc>
          <w:tcPr>
            <w:tcW w:w="1418"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Amount Paid as at June 2020 (</w:t>
            </w:r>
            <w:r w:rsidRPr="00BC1918">
              <w:rPr>
                <w:rFonts w:eastAsia="Times New Roman" w:cs="Times New Roman"/>
                <w:b/>
                <w:dstrike/>
                <w:color w:val="000000"/>
                <w:sz w:val="20"/>
                <w:szCs w:val="20"/>
                <w:lang w:val="en-GB" w:eastAsia="en-GB"/>
              </w:rPr>
              <w:t>N</w:t>
            </w:r>
            <w:r w:rsidRPr="00BC1918">
              <w:rPr>
                <w:rFonts w:eastAsia="Times New Roman" w:cs="Times New Roman"/>
                <w:b/>
                <w:color w:val="000000"/>
                <w:sz w:val="20"/>
                <w:szCs w:val="20"/>
                <w:lang w:val="en-GB" w:eastAsia="en-GB"/>
              </w:rPr>
              <w:t>’B)</w:t>
            </w:r>
          </w:p>
        </w:tc>
        <w:tc>
          <w:tcPr>
            <w:tcW w:w="1353" w:type="dxa"/>
            <w:tcBorders>
              <w:top w:val="nil"/>
              <w:left w:val="nil"/>
              <w:bottom w:val="single" w:sz="4" w:space="0" w:color="auto"/>
              <w:right w:val="single" w:sz="4" w:space="0" w:color="auto"/>
            </w:tcBorders>
            <w:shd w:val="clear" w:color="auto" w:fill="auto"/>
            <w:noWrap/>
            <w:vAlign w:val="bottom"/>
          </w:tcPr>
          <w:p w:rsidR="002B27B9" w:rsidRPr="00BC1918" w:rsidRDefault="00C260CF"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Contract Sum</w:t>
            </w:r>
            <w:r w:rsidR="002B27B9" w:rsidRPr="00BC1918">
              <w:rPr>
                <w:rFonts w:eastAsia="Times New Roman" w:cs="Times New Roman"/>
                <w:b/>
                <w:color w:val="000000"/>
                <w:sz w:val="20"/>
                <w:szCs w:val="20"/>
                <w:lang w:val="en-GB" w:eastAsia="en-GB"/>
              </w:rPr>
              <w:t xml:space="preserve"> (</w:t>
            </w:r>
            <w:r w:rsidR="002B27B9" w:rsidRPr="00BC1918">
              <w:rPr>
                <w:rFonts w:eastAsia="Times New Roman" w:cs="Times New Roman"/>
                <w:b/>
                <w:dstrike/>
                <w:color w:val="000000"/>
                <w:sz w:val="20"/>
                <w:szCs w:val="20"/>
                <w:lang w:val="en-GB" w:eastAsia="en-GB"/>
              </w:rPr>
              <w:t>N</w:t>
            </w:r>
            <w:r w:rsidR="002B27B9" w:rsidRPr="00BC1918">
              <w:rPr>
                <w:rFonts w:eastAsia="Times New Roman" w:cs="Times New Roman"/>
                <w:b/>
                <w:color w:val="000000"/>
                <w:sz w:val="20"/>
                <w:szCs w:val="20"/>
                <w:lang w:val="en-GB" w:eastAsia="en-GB"/>
              </w:rPr>
              <w:t>’B)</w:t>
            </w:r>
          </w:p>
        </w:tc>
        <w:tc>
          <w:tcPr>
            <w:tcW w:w="1340" w:type="dxa"/>
            <w:tcBorders>
              <w:top w:val="nil"/>
              <w:left w:val="nil"/>
              <w:bottom w:val="single" w:sz="4" w:space="0" w:color="auto"/>
              <w:right w:val="single" w:sz="4" w:space="0" w:color="auto"/>
            </w:tcBorders>
            <w:shd w:val="clear" w:color="auto" w:fill="auto"/>
            <w:vAlign w:val="bottom"/>
          </w:tcPr>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Amount Paid as at June 2020 (</w:t>
            </w:r>
            <w:r w:rsidRPr="00BC1918">
              <w:rPr>
                <w:rFonts w:eastAsia="Times New Roman" w:cs="Times New Roman"/>
                <w:b/>
                <w:dstrike/>
                <w:color w:val="000000"/>
                <w:sz w:val="20"/>
                <w:szCs w:val="20"/>
                <w:lang w:val="en-GB" w:eastAsia="en-GB"/>
              </w:rPr>
              <w:t>N</w:t>
            </w:r>
            <w:r w:rsidRPr="00BC1918">
              <w:rPr>
                <w:rFonts w:eastAsia="Times New Roman" w:cs="Times New Roman"/>
                <w:b/>
                <w:color w:val="000000"/>
                <w:sz w:val="20"/>
                <w:szCs w:val="20"/>
                <w:lang w:val="en-GB" w:eastAsia="en-GB"/>
              </w:rPr>
              <w:t>’B)</w:t>
            </w:r>
          </w:p>
        </w:tc>
        <w:tc>
          <w:tcPr>
            <w:tcW w:w="1274" w:type="dxa"/>
            <w:tcBorders>
              <w:top w:val="nil"/>
              <w:left w:val="nil"/>
              <w:bottom w:val="single" w:sz="4" w:space="0" w:color="auto"/>
              <w:right w:val="single" w:sz="4" w:space="0" w:color="auto"/>
            </w:tcBorders>
            <w:vAlign w:val="bottom"/>
          </w:tcPr>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Contract Su</w:t>
            </w:r>
            <w:r w:rsidR="00C260CF" w:rsidRPr="00BC1918">
              <w:rPr>
                <w:rFonts w:eastAsia="Times New Roman" w:cs="Times New Roman"/>
                <w:b/>
                <w:color w:val="000000"/>
                <w:sz w:val="20"/>
                <w:szCs w:val="20"/>
                <w:lang w:val="en-GB" w:eastAsia="en-GB"/>
              </w:rPr>
              <w:t>m</w:t>
            </w:r>
            <w:r w:rsidRPr="00BC1918">
              <w:rPr>
                <w:rFonts w:eastAsia="Times New Roman" w:cs="Times New Roman"/>
                <w:b/>
                <w:color w:val="000000"/>
                <w:sz w:val="20"/>
                <w:szCs w:val="20"/>
                <w:lang w:val="en-GB" w:eastAsia="en-GB"/>
              </w:rPr>
              <w:t xml:space="preserve"> (</w:t>
            </w:r>
            <w:r w:rsidRPr="00BC1918">
              <w:rPr>
                <w:rFonts w:eastAsia="Times New Roman" w:cs="Times New Roman"/>
                <w:b/>
                <w:dstrike/>
                <w:color w:val="000000"/>
                <w:sz w:val="20"/>
                <w:szCs w:val="20"/>
                <w:lang w:val="en-GB" w:eastAsia="en-GB"/>
              </w:rPr>
              <w:t>N</w:t>
            </w:r>
            <w:r w:rsidRPr="00BC1918">
              <w:rPr>
                <w:rFonts w:eastAsia="Times New Roman" w:cs="Times New Roman"/>
                <w:b/>
                <w:color w:val="000000"/>
                <w:sz w:val="20"/>
                <w:szCs w:val="20"/>
                <w:lang w:val="en-GB" w:eastAsia="en-GB"/>
              </w:rPr>
              <w:t>’B)</w:t>
            </w:r>
          </w:p>
        </w:tc>
        <w:tc>
          <w:tcPr>
            <w:tcW w:w="1694" w:type="dxa"/>
            <w:tcBorders>
              <w:top w:val="nil"/>
              <w:left w:val="nil"/>
              <w:bottom w:val="single" w:sz="4" w:space="0" w:color="auto"/>
              <w:right w:val="single" w:sz="4" w:space="0" w:color="auto"/>
            </w:tcBorders>
            <w:vAlign w:val="bottom"/>
          </w:tcPr>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Amount Paid as at June 2020 (</w:t>
            </w:r>
            <w:r w:rsidRPr="00BC1918">
              <w:rPr>
                <w:rFonts w:eastAsia="Times New Roman" w:cs="Times New Roman"/>
                <w:b/>
                <w:dstrike/>
                <w:color w:val="000000"/>
                <w:sz w:val="20"/>
                <w:szCs w:val="20"/>
                <w:lang w:val="en-GB" w:eastAsia="en-GB"/>
              </w:rPr>
              <w:t>N</w:t>
            </w:r>
            <w:r w:rsidRPr="00BC1918">
              <w:rPr>
                <w:rFonts w:eastAsia="Times New Roman" w:cs="Times New Roman"/>
                <w:b/>
                <w:color w:val="000000"/>
                <w:sz w:val="20"/>
                <w:szCs w:val="20"/>
                <w:lang w:val="en-GB" w:eastAsia="en-GB"/>
              </w:rPr>
              <w:t>’B)</w:t>
            </w:r>
          </w:p>
        </w:tc>
      </w:tr>
      <w:tr w:rsidR="002B27B9" w:rsidRPr="00BC1918"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100</w:t>
            </w:r>
          </w:p>
        </w:tc>
        <w:tc>
          <w:tcPr>
            <w:tcW w:w="1001" w:type="dxa"/>
            <w:tcBorders>
              <w:top w:val="nil"/>
              <w:left w:val="nil"/>
              <w:bottom w:val="single" w:sz="4" w:space="0" w:color="auto"/>
              <w:right w:val="single" w:sz="4" w:space="0" w:color="auto"/>
            </w:tcBorders>
            <w:shd w:val="clear" w:color="auto" w:fill="auto"/>
            <w:noWrap/>
            <w:vAlign w:val="bottom"/>
          </w:tcPr>
          <w:p w:rsidR="002B27B9" w:rsidRPr="00BC1918" w:rsidRDefault="0077508C"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2.117</w:t>
            </w:r>
          </w:p>
        </w:tc>
        <w:tc>
          <w:tcPr>
            <w:tcW w:w="1418" w:type="dxa"/>
            <w:tcBorders>
              <w:top w:val="nil"/>
              <w:left w:val="nil"/>
              <w:bottom w:val="single" w:sz="4" w:space="0" w:color="auto"/>
              <w:right w:val="single" w:sz="4" w:space="0" w:color="auto"/>
            </w:tcBorders>
            <w:shd w:val="clear" w:color="auto" w:fill="auto"/>
            <w:noWrap/>
            <w:vAlign w:val="bottom"/>
          </w:tcPr>
          <w:p w:rsidR="002B27B9" w:rsidRPr="00BC1918" w:rsidRDefault="0077508C"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1.148</w:t>
            </w:r>
          </w:p>
        </w:tc>
        <w:tc>
          <w:tcPr>
            <w:tcW w:w="1353"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line="240" w:lineRule="auto"/>
              <w:jc w:val="center"/>
              <w:rPr>
                <w:rFonts w:ascii="Calibri" w:hAnsi="Calibri"/>
                <w:color w:val="000000"/>
                <w:sz w:val="20"/>
                <w:szCs w:val="20"/>
                <w:lang w:val="en-GB"/>
              </w:rPr>
            </w:pPr>
            <w:r w:rsidRPr="00BC1918">
              <w:rPr>
                <w:rFonts w:ascii="Calibri" w:hAnsi="Calibri"/>
                <w:color w:val="000000"/>
                <w:sz w:val="20"/>
                <w:szCs w:val="20"/>
                <w:lang w:val="en-GB"/>
              </w:rPr>
              <w:t>0.011</w:t>
            </w:r>
          </w:p>
        </w:tc>
        <w:tc>
          <w:tcPr>
            <w:tcW w:w="1340" w:type="dxa"/>
            <w:tcBorders>
              <w:top w:val="nil"/>
              <w:left w:val="nil"/>
              <w:bottom w:val="single" w:sz="4" w:space="0" w:color="auto"/>
              <w:right w:val="single" w:sz="4" w:space="0" w:color="auto"/>
            </w:tcBorders>
            <w:shd w:val="clear" w:color="auto" w:fill="auto"/>
            <w:vAlign w:val="bottom"/>
          </w:tcPr>
          <w:p w:rsidR="002B27B9" w:rsidRPr="00BC1918" w:rsidRDefault="002B27B9" w:rsidP="00BC1918">
            <w:pPr>
              <w:spacing w:line="240" w:lineRule="auto"/>
              <w:jc w:val="center"/>
              <w:rPr>
                <w:rFonts w:ascii="Calibri" w:hAnsi="Calibri"/>
                <w:color w:val="000000"/>
                <w:sz w:val="20"/>
                <w:szCs w:val="20"/>
                <w:lang w:val="en-GB"/>
              </w:rPr>
            </w:pPr>
            <w:r w:rsidRPr="00BC1918">
              <w:rPr>
                <w:rFonts w:ascii="Calibri" w:hAnsi="Calibri"/>
                <w:color w:val="000000"/>
                <w:sz w:val="20"/>
                <w:szCs w:val="20"/>
                <w:lang w:val="en-GB"/>
              </w:rPr>
              <w:t>0.011</w:t>
            </w:r>
          </w:p>
        </w:tc>
        <w:tc>
          <w:tcPr>
            <w:tcW w:w="1274" w:type="dxa"/>
            <w:tcBorders>
              <w:top w:val="nil"/>
              <w:left w:val="nil"/>
              <w:bottom w:val="single" w:sz="4" w:space="0" w:color="auto"/>
              <w:right w:val="single" w:sz="4" w:space="0" w:color="auto"/>
            </w:tcBorders>
            <w:vAlign w:val="bottom"/>
          </w:tcPr>
          <w:p w:rsidR="002B27B9" w:rsidRPr="00BC1918" w:rsidRDefault="002B27B9" w:rsidP="00BC1918">
            <w:pPr>
              <w:spacing w:line="240" w:lineRule="auto"/>
              <w:jc w:val="center"/>
              <w:rPr>
                <w:rFonts w:ascii="Calibri" w:hAnsi="Calibri"/>
                <w:color w:val="000000"/>
                <w:sz w:val="20"/>
                <w:szCs w:val="20"/>
                <w:lang w:val="en-GB"/>
              </w:rPr>
            </w:pPr>
            <w:r w:rsidRPr="00BC1918">
              <w:rPr>
                <w:rFonts w:ascii="Calibri" w:hAnsi="Calibri"/>
                <w:color w:val="000000"/>
                <w:sz w:val="20"/>
                <w:szCs w:val="20"/>
                <w:lang w:val="en-GB"/>
              </w:rPr>
              <w:t>-</w:t>
            </w:r>
          </w:p>
        </w:tc>
        <w:tc>
          <w:tcPr>
            <w:tcW w:w="1694" w:type="dxa"/>
            <w:tcBorders>
              <w:top w:val="nil"/>
              <w:left w:val="nil"/>
              <w:bottom w:val="single" w:sz="4" w:space="0" w:color="auto"/>
              <w:right w:val="single" w:sz="4" w:space="0" w:color="auto"/>
            </w:tcBorders>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w:t>
            </w:r>
          </w:p>
        </w:tc>
      </w:tr>
      <w:tr w:rsidR="002B27B9" w:rsidRPr="00BC1918"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70-99</w:t>
            </w:r>
          </w:p>
        </w:tc>
        <w:tc>
          <w:tcPr>
            <w:tcW w:w="1001"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0.089</w:t>
            </w:r>
          </w:p>
        </w:tc>
        <w:tc>
          <w:tcPr>
            <w:tcW w:w="1418"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0.065</w:t>
            </w:r>
          </w:p>
        </w:tc>
        <w:tc>
          <w:tcPr>
            <w:tcW w:w="1353"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line="240" w:lineRule="auto"/>
              <w:jc w:val="center"/>
              <w:rPr>
                <w:rFonts w:ascii="Calibri" w:hAnsi="Calibri"/>
                <w:color w:val="000000"/>
                <w:sz w:val="20"/>
                <w:szCs w:val="20"/>
                <w:lang w:val="en-GB"/>
              </w:rPr>
            </w:pPr>
            <w:r w:rsidRPr="00BC1918">
              <w:rPr>
                <w:rFonts w:ascii="Calibri" w:hAnsi="Calibri"/>
                <w:color w:val="000000"/>
                <w:sz w:val="20"/>
                <w:szCs w:val="20"/>
                <w:lang w:val="en-GB"/>
              </w:rPr>
              <w:t>-</w:t>
            </w:r>
          </w:p>
        </w:tc>
        <w:tc>
          <w:tcPr>
            <w:tcW w:w="1340" w:type="dxa"/>
            <w:tcBorders>
              <w:top w:val="nil"/>
              <w:left w:val="nil"/>
              <w:bottom w:val="single" w:sz="4" w:space="0" w:color="auto"/>
              <w:right w:val="single" w:sz="4" w:space="0" w:color="auto"/>
            </w:tcBorders>
            <w:shd w:val="clear" w:color="auto" w:fill="auto"/>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w:t>
            </w:r>
          </w:p>
        </w:tc>
        <w:tc>
          <w:tcPr>
            <w:tcW w:w="1274" w:type="dxa"/>
            <w:tcBorders>
              <w:top w:val="nil"/>
              <w:left w:val="nil"/>
              <w:bottom w:val="single" w:sz="4" w:space="0" w:color="auto"/>
              <w:right w:val="single" w:sz="4" w:space="0" w:color="auto"/>
            </w:tcBorders>
            <w:vAlign w:val="bottom"/>
          </w:tcPr>
          <w:p w:rsidR="002B27B9" w:rsidRPr="00BC1918" w:rsidRDefault="002B27B9" w:rsidP="00BC1918">
            <w:pPr>
              <w:spacing w:line="240" w:lineRule="auto"/>
              <w:jc w:val="center"/>
              <w:rPr>
                <w:rFonts w:ascii="Calibri" w:hAnsi="Calibri"/>
                <w:color w:val="000000"/>
                <w:sz w:val="20"/>
                <w:szCs w:val="20"/>
                <w:lang w:val="en-GB"/>
              </w:rPr>
            </w:pPr>
            <w:r w:rsidRPr="00BC1918">
              <w:rPr>
                <w:rFonts w:ascii="Calibri" w:hAnsi="Calibri"/>
                <w:color w:val="000000"/>
                <w:sz w:val="20"/>
                <w:szCs w:val="20"/>
                <w:lang w:val="en-GB"/>
              </w:rPr>
              <w:t>-</w:t>
            </w:r>
          </w:p>
        </w:tc>
        <w:tc>
          <w:tcPr>
            <w:tcW w:w="1694" w:type="dxa"/>
            <w:tcBorders>
              <w:top w:val="nil"/>
              <w:left w:val="nil"/>
              <w:bottom w:val="single" w:sz="4" w:space="0" w:color="auto"/>
              <w:right w:val="single" w:sz="4" w:space="0" w:color="auto"/>
            </w:tcBorders>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w:t>
            </w:r>
          </w:p>
        </w:tc>
      </w:tr>
      <w:tr w:rsidR="002B27B9" w:rsidRPr="00BC1918"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40-69</w:t>
            </w:r>
          </w:p>
        </w:tc>
        <w:tc>
          <w:tcPr>
            <w:tcW w:w="1001"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w:t>
            </w:r>
          </w:p>
        </w:tc>
        <w:tc>
          <w:tcPr>
            <w:tcW w:w="1418"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w:t>
            </w:r>
          </w:p>
        </w:tc>
        <w:tc>
          <w:tcPr>
            <w:tcW w:w="1353"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line="240" w:lineRule="auto"/>
              <w:jc w:val="center"/>
              <w:rPr>
                <w:rFonts w:ascii="Calibri" w:hAnsi="Calibri"/>
                <w:color w:val="000000"/>
                <w:sz w:val="20"/>
                <w:szCs w:val="20"/>
                <w:lang w:val="en-GB"/>
              </w:rPr>
            </w:pPr>
            <w:r w:rsidRPr="00BC1918">
              <w:rPr>
                <w:rFonts w:ascii="Calibri" w:hAnsi="Calibri"/>
                <w:color w:val="000000"/>
                <w:sz w:val="20"/>
                <w:szCs w:val="20"/>
                <w:lang w:val="en-GB"/>
              </w:rPr>
              <w:t>-</w:t>
            </w:r>
          </w:p>
        </w:tc>
        <w:tc>
          <w:tcPr>
            <w:tcW w:w="1340" w:type="dxa"/>
            <w:tcBorders>
              <w:top w:val="nil"/>
              <w:left w:val="nil"/>
              <w:bottom w:val="single" w:sz="4" w:space="0" w:color="auto"/>
              <w:right w:val="single" w:sz="4" w:space="0" w:color="auto"/>
            </w:tcBorders>
            <w:shd w:val="clear" w:color="auto" w:fill="auto"/>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w:t>
            </w:r>
          </w:p>
        </w:tc>
        <w:tc>
          <w:tcPr>
            <w:tcW w:w="1274" w:type="dxa"/>
            <w:tcBorders>
              <w:top w:val="nil"/>
              <w:left w:val="nil"/>
              <w:bottom w:val="single" w:sz="4" w:space="0" w:color="auto"/>
              <w:right w:val="single" w:sz="4" w:space="0" w:color="auto"/>
            </w:tcBorders>
            <w:vAlign w:val="bottom"/>
          </w:tcPr>
          <w:p w:rsidR="002B27B9" w:rsidRPr="00BC1918" w:rsidRDefault="002B27B9" w:rsidP="00BC1918">
            <w:pPr>
              <w:spacing w:line="240" w:lineRule="auto"/>
              <w:jc w:val="center"/>
              <w:rPr>
                <w:rFonts w:ascii="Calibri" w:hAnsi="Calibri"/>
                <w:color w:val="000000"/>
                <w:sz w:val="20"/>
                <w:szCs w:val="20"/>
                <w:lang w:val="en-GB"/>
              </w:rPr>
            </w:pPr>
            <w:r w:rsidRPr="00BC1918">
              <w:rPr>
                <w:rFonts w:ascii="Calibri" w:hAnsi="Calibri"/>
                <w:color w:val="000000"/>
                <w:sz w:val="20"/>
                <w:szCs w:val="20"/>
                <w:lang w:val="en-GB"/>
              </w:rPr>
              <w:t>-</w:t>
            </w:r>
          </w:p>
        </w:tc>
        <w:tc>
          <w:tcPr>
            <w:tcW w:w="1694" w:type="dxa"/>
            <w:tcBorders>
              <w:top w:val="nil"/>
              <w:left w:val="nil"/>
              <w:bottom w:val="single" w:sz="4" w:space="0" w:color="auto"/>
              <w:right w:val="single" w:sz="4" w:space="0" w:color="auto"/>
            </w:tcBorders>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w:t>
            </w:r>
          </w:p>
        </w:tc>
      </w:tr>
      <w:tr w:rsidR="002B27B9" w:rsidRPr="00BC1918"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Less than 40</w:t>
            </w:r>
          </w:p>
        </w:tc>
        <w:tc>
          <w:tcPr>
            <w:tcW w:w="1001" w:type="dxa"/>
            <w:tcBorders>
              <w:top w:val="nil"/>
              <w:left w:val="nil"/>
              <w:bottom w:val="single" w:sz="4" w:space="0" w:color="auto"/>
              <w:right w:val="single" w:sz="4" w:space="0" w:color="auto"/>
            </w:tcBorders>
            <w:shd w:val="clear" w:color="auto" w:fill="auto"/>
            <w:noWrap/>
            <w:vAlign w:val="bottom"/>
          </w:tcPr>
          <w:p w:rsidR="002B27B9" w:rsidRPr="00BC1918" w:rsidRDefault="0077508C"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8.8.5</w:t>
            </w:r>
          </w:p>
        </w:tc>
        <w:tc>
          <w:tcPr>
            <w:tcW w:w="1418" w:type="dxa"/>
            <w:tcBorders>
              <w:top w:val="nil"/>
              <w:left w:val="nil"/>
              <w:bottom w:val="single" w:sz="4" w:space="0" w:color="auto"/>
              <w:right w:val="single" w:sz="4" w:space="0" w:color="auto"/>
            </w:tcBorders>
            <w:shd w:val="clear" w:color="auto" w:fill="auto"/>
            <w:noWrap/>
            <w:vAlign w:val="bottom"/>
          </w:tcPr>
          <w:p w:rsidR="002B27B9" w:rsidRPr="00BC1918" w:rsidRDefault="0077508C"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1.034</w:t>
            </w:r>
          </w:p>
        </w:tc>
        <w:tc>
          <w:tcPr>
            <w:tcW w:w="1353" w:type="dxa"/>
            <w:tcBorders>
              <w:top w:val="nil"/>
              <w:left w:val="nil"/>
              <w:bottom w:val="single" w:sz="4" w:space="0" w:color="auto"/>
              <w:right w:val="single" w:sz="4" w:space="0" w:color="auto"/>
            </w:tcBorders>
            <w:shd w:val="clear" w:color="auto" w:fill="auto"/>
            <w:noWrap/>
            <w:vAlign w:val="center"/>
          </w:tcPr>
          <w:p w:rsidR="002B27B9" w:rsidRPr="00BC1918" w:rsidRDefault="002B27B9" w:rsidP="00BC1918">
            <w:pPr>
              <w:spacing w:line="240" w:lineRule="auto"/>
              <w:jc w:val="center"/>
              <w:rPr>
                <w:color w:val="000000"/>
                <w:sz w:val="20"/>
                <w:szCs w:val="20"/>
                <w:lang w:val="en-GB"/>
              </w:rPr>
            </w:pPr>
            <w:r w:rsidRPr="00BC1918">
              <w:rPr>
                <w:color w:val="000000"/>
                <w:sz w:val="20"/>
                <w:szCs w:val="20"/>
                <w:lang w:val="en-GB"/>
              </w:rPr>
              <w:t>43.092</w:t>
            </w:r>
          </w:p>
        </w:tc>
        <w:tc>
          <w:tcPr>
            <w:tcW w:w="1340" w:type="dxa"/>
            <w:tcBorders>
              <w:top w:val="nil"/>
              <w:left w:val="nil"/>
              <w:bottom w:val="single" w:sz="4" w:space="0" w:color="auto"/>
              <w:right w:val="single" w:sz="4" w:space="0" w:color="auto"/>
            </w:tcBorders>
            <w:shd w:val="clear" w:color="auto" w:fill="auto"/>
            <w:vAlign w:val="center"/>
          </w:tcPr>
          <w:p w:rsidR="002B27B9" w:rsidRPr="00BC1918" w:rsidRDefault="002B27B9" w:rsidP="00BC1918">
            <w:pPr>
              <w:spacing w:line="240" w:lineRule="auto"/>
              <w:jc w:val="center"/>
              <w:rPr>
                <w:color w:val="000000"/>
                <w:sz w:val="20"/>
                <w:szCs w:val="20"/>
                <w:lang w:val="en-GB"/>
              </w:rPr>
            </w:pPr>
            <w:r w:rsidRPr="00BC1918">
              <w:rPr>
                <w:color w:val="000000"/>
                <w:sz w:val="20"/>
                <w:szCs w:val="20"/>
                <w:lang w:val="en-GB"/>
              </w:rPr>
              <w:t>1.408</w:t>
            </w:r>
          </w:p>
        </w:tc>
        <w:tc>
          <w:tcPr>
            <w:tcW w:w="1274" w:type="dxa"/>
            <w:tcBorders>
              <w:top w:val="nil"/>
              <w:left w:val="nil"/>
              <w:bottom w:val="single" w:sz="4" w:space="0" w:color="auto"/>
              <w:right w:val="single" w:sz="4" w:space="0" w:color="auto"/>
            </w:tcBorders>
            <w:vAlign w:val="center"/>
          </w:tcPr>
          <w:p w:rsidR="002B27B9" w:rsidRPr="00BC1918" w:rsidRDefault="002B27B9" w:rsidP="00BC1918">
            <w:pPr>
              <w:spacing w:line="240" w:lineRule="auto"/>
              <w:jc w:val="center"/>
              <w:rPr>
                <w:color w:val="000000"/>
                <w:sz w:val="20"/>
                <w:szCs w:val="20"/>
                <w:lang w:val="en-GB"/>
              </w:rPr>
            </w:pPr>
            <w:r w:rsidRPr="00BC1918">
              <w:rPr>
                <w:color w:val="000000"/>
                <w:sz w:val="20"/>
                <w:szCs w:val="20"/>
                <w:lang w:val="en-GB"/>
              </w:rPr>
              <w:t>-</w:t>
            </w:r>
          </w:p>
        </w:tc>
        <w:tc>
          <w:tcPr>
            <w:tcW w:w="1694" w:type="dxa"/>
            <w:tcBorders>
              <w:top w:val="nil"/>
              <w:left w:val="nil"/>
              <w:bottom w:val="single" w:sz="4" w:space="0" w:color="auto"/>
              <w:right w:val="single" w:sz="4" w:space="0" w:color="auto"/>
            </w:tcBorders>
          </w:tcPr>
          <w:p w:rsidR="002B27B9" w:rsidRPr="00BC1918" w:rsidRDefault="002B27B9" w:rsidP="00BC1918">
            <w:pPr>
              <w:spacing w:after="0" w:line="240" w:lineRule="auto"/>
              <w:jc w:val="center"/>
              <w:rPr>
                <w:rFonts w:eastAsia="Times New Roman" w:cs="Times New Roman"/>
                <w:color w:val="000000"/>
                <w:sz w:val="20"/>
                <w:szCs w:val="20"/>
                <w:lang w:val="en-GB" w:eastAsia="en-GB"/>
              </w:rPr>
            </w:pPr>
            <w:r w:rsidRPr="00BC1918">
              <w:rPr>
                <w:rFonts w:eastAsia="Times New Roman" w:cs="Times New Roman"/>
                <w:color w:val="000000"/>
                <w:sz w:val="20"/>
                <w:szCs w:val="20"/>
                <w:lang w:val="en-GB" w:eastAsia="en-GB"/>
              </w:rPr>
              <w:t>-</w:t>
            </w:r>
          </w:p>
        </w:tc>
      </w:tr>
      <w:tr w:rsidR="002B27B9" w:rsidRPr="00BC1918" w:rsidTr="003F1A7D">
        <w:trPr>
          <w:trHeight w:val="28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Total</w:t>
            </w:r>
          </w:p>
        </w:tc>
        <w:tc>
          <w:tcPr>
            <w:tcW w:w="1001"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11.011</w:t>
            </w:r>
          </w:p>
        </w:tc>
        <w:tc>
          <w:tcPr>
            <w:tcW w:w="1418"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1.663</w:t>
            </w:r>
          </w:p>
        </w:tc>
        <w:tc>
          <w:tcPr>
            <w:tcW w:w="1353" w:type="dxa"/>
            <w:tcBorders>
              <w:top w:val="nil"/>
              <w:left w:val="nil"/>
              <w:bottom w:val="single" w:sz="4" w:space="0" w:color="auto"/>
              <w:right w:val="single" w:sz="4" w:space="0" w:color="auto"/>
            </w:tcBorders>
            <w:shd w:val="clear" w:color="auto" w:fill="auto"/>
            <w:noWrap/>
            <w:vAlign w:val="bottom"/>
          </w:tcPr>
          <w:p w:rsidR="002B27B9" w:rsidRPr="00BC1918" w:rsidRDefault="002B27B9" w:rsidP="00BC1918">
            <w:pPr>
              <w:spacing w:line="240" w:lineRule="auto"/>
              <w:jc w:val="center"/>
              <w:rPr>
                <w:rFonts w:ascii="Calibri" w:hAnsi="Calibri"/>
                <w:b/>
                <w:bCs/>
                <w:color w:val="000000"/>
                <w:sz w:val="20"/>
                <w:szCs w:val="20"/>
                <w:lang w:val="en-GB"/>
              </w:rPr>
            </w:pPr>
            <w:r w:rsidRPr="00BC1918">
              <w:rPr>
                <w:rFonts w:ascii="Calibri" w:hAnsi="Calibri"/>
                <w:b/>
                <w:bCs/>
                <w:color w:val="000000"/>
                <w:sz w:val="20"/>
                <w:szCs w:val="20"/>
                <w:lang w:val="en-GB"/>
              </w:rPr>
              <w:t>43.103</w:t>
            </w:r>
          </w:p>
        </w:tc>
        <w:tc>
          <w:tcPr>
            <w:tcW w:w="1340" w:type="dxa"/>
            <w:tcBorders>
              <w:top w:val="nil"/>
              <w:left w:val="nil"/>
              <w:bottom w:val="single" w:sz="4" w:space="0" w:color="auto"/>
              <w:right w:val="single" w:sz="4" w:space="0" w:color="auto"/>
            </w:tcBorders>
            <w:shd w:val="clear" w:color="auto" w:fill="auto"/>
            <w:vAlign w:val="bottom"/>
          </w:tcPr>
          <w:p w:rsidR="002B27B9" w:rsidRPr="00BC1918" w:rsidRDefault="002B27B9" w:rsidP="00BC1918">
            <w:pPr>
              <w:spacing w:line="240" w:lineRule="auto"/>
              <w:jc w:val="center"/>
              <w:rPr>
                <w:rFonts w:ascii="Calibri" w:hAnsi="Calibri"/>
                <w:b/>
                <w:bCs/>
                <w:color w:val="000000"/>
                <w:sz w:val="20"/>
                <w:szCs w:val="20"/>
                <w:lang w:val="en-GB"/>
              </w:rPr>
            </w:pPr>
            <w:r w:rsidRPr="00BC1918">
              <w:rPr>
                <w:rFonts w:ascii="Calibri" w:hAnsi="Calibri"/>
                <w:b/>
                <w:bCs/>
                <w:color w:val="000000"/>
                <w:sz w:val="20"/>
                <w:szCs w:val="20"/>
                <w:lang w:val="en-GB"/>
              </w:rPr>
              <w:t>1.419</w:t>
            </w:r>
          </w:p>
        </w:tc>
        <w:tc>
          <w:tcPr>
            <w:tcW w:w="1274" w:type="dxa"/>
            <w:tcBorders>
              <w:top w:val="nil"/>
              <w:left w:val="nil"/>
              <w:bottom w:val="single" w:sz="4" w:space="0" w:color="auto"/>
              <w:right w:val="single" w:sz="4" w:space="0" w:color="auto"/>
            </w:tcBorders>
            <w:vAlign w:val="center"/>
          </w:tcPr>
          <w:p w:rsidR="002B27B9" w:rsidRPr="00BC1918" w:rsidRDefault="002B27B9" w:rsidP="00BC1918">
            <w:pPr>
              <w:spacing w:line="240" w:lineRule="auto"/>
              <w:jc w:val="center"/>
              <w:rPr>
                <w:b/>
                <w:color w:val="000000"/>
                <w:sz w:val="20"/>
                <w:szCs w:val="20"/>
                <w:lang w:val="en-GB"/>
              </w:rPr>
            </w:pPr>
            <w:r w:rsidRPr="00BC1918">
              <w:rPr>
                <w:b/>
                <w:color w:val="000000"/>
                <w:sz w:val="20"/>
                <w:szCs w:val="20"/>
                <w:lang w:val="en-GB"/>
              </w:rPr>
              <w:t>-</w:t>
            </w:r>
          </w:p>
        </w:tc>
        <w:tc>
          <w:tcPr>
            <w:tcW w:w="1694" w:type="dxa"/>
            <w:tcBorders>
              <w:top w:val="nil"/>
              <w:left w:val="nil"/>
              <w:bottom w:val="single" w:sz="4" w:space="0" w:color="auto"/>
              <w:right w:val="single" w:sz="4" w:space="0" w:color="auto"/>
            </w:tcBorders>
          </w:tcPr>
          <w:p w:rsidR="002B27B9" w:rsidRPr="00BC1918" w:rsidRDefault="002B27B9" w:rsidP="00BC1918">
            <w:pPr>
              <w:spacing w:after="0" w:line="240" w:lineRule="auto"/>
              <w:jc w:val="center"/>
              <w:rPr>
                <w:rFonts w:eastAsia="Times New Roman" w:cs="Times New Roman"/>
                <w:b/>
                <w:color w:val="000000"/>
                <w:sz w:val="20"/>
                <w:szCs w:val="20"/>
                <w:lang w:val="en-GB" w:eastAsia="en-GB"/>
              </w:rPr>
            </w:pPr>
            <w:r w:rsidRPr="00BC1918">
              <w:rPr>
                <w:rFonts w:eastAsia="Times New Roman" w:cs="Times New Roman"/>
                <w:b/>
                <w:color w:val="000000"/>
                <w:sz w:val="20"/>
                <w:szCs w:val="20"/>
                <w:lang w:val="en-GB" w:eastAsia="en-GB"/>
              </w:rPr>
              <w:t>-</w:t>
            </w:r>
          </w:p>
        </w:tc>
      </w:tr>
    </w:tbl>
    <w:p w:rsidR="002B27B9" w:rsidRPr="00A1518B" w:rsidRDefault="002B27B9" w:rsidP="002B27B9">
      <w:pPr>
        <w:spacing w:after="0" w:line="240" w:lineRule="auto"/>
        <w:jc w:val="both"/>
        <w:rPr>
          <w:rFonts w:ascii="Tahoma" w:hAnsi="Tahoma" w:cs="Tahoma"/>
          <w:b/>
          <w:sz w:val="20"/>
          <w:szCs w:val="28"/>
          <w:lang w:val="en-GB"/>
        </w:rPr>
      </w:pPr>
      <w:r w:rsidRPr="000E3CB9">
        <w:rPr>
          <w:rFonts w:ascii="Tahoma" w:eastAsia="Tahoma" w:hAnsi="Tahoma" w:cs="Tahoma"/>
          <w:b/>
          <w:i/>
          <w:color w:val="000000"/>
        </w:rPr>
        <w:t xml:space="preserve">Source: </w:t>
      </w:r>
      <w:r>
        <w:rPr>
          <w:rFonts w:ascii="Tahoma" w:eastAsia="Tahoma" w:hAnsi="Tahoma" w:cs="Tahoma"/>
          <w:b/>
          <w:i/>
          <w:color w:val="000000"/>
        </w:rPr>
        <w:t>SUBEB and M&amp;E Desk Review</w:t>
      </w:r>
    </w:p>
    <w:p w:rsidR="005620DB" w:rsidRPr="003D5F0E" w:rsidRDefault="00BC1918" w:rsidP="003D5F0E">
      <w:pPr>
        <w:pStyle w:val="Heading1"/>
        <w:jc w:val="center"/>
        <w:rPr>
          <w:rFonts w:ascii="Tahoma" w:hAnsi="Tahoma" w:cs="Tahoma"/>
          <w:b/>
          <w:color w:val="000000" w:themeColor="text1"/>
          <w:sz w:val="28"/>
          <w:szCs w:val="28"/>
        </w:rPr>
      </w:pPr>
      <w:bookmarkStart w:id="91" w:name="_Toc46323618"/>
      <w:r w:rsidRPr="003D5F0E">
        <w:rPr>
          <w:rFonts w:ascii="Tahoma" w:hAnsi="Tahoma" w:cs="Tahoma"/>
          <w:b/>
          <w:color w:val="000000" w:themeColor="text1"/>
          <w:sz w:val="28"/>
          <w:szCs w:val="28"/>
        </w:rPr>
        <w:lastRenderedPageBreak/>
        <w:t>CHAPTER FIVE</w:t>
      </w:r>
      <w:bookmarkEnd w:id="91"/>
    </w:p>
    <w:p w:rsidR="00BC1918" w:rsidRDefault="00BC1918" w:rsidP="00BC1918">
      <w:pPr>
        <w:pStyle w:val="NoSpacing"/>
        <w:spacing w:line="360" w:lineRule="auto"/>
        <w:jc w:val="center"/>
        <w:rPr>
          <w:rFonts w:ascii="Tahoma" w:hAnsi="Tahoma" w:cs="Tahoma"/>
          <w:b/>
          <w:sz w:val="28"/>
          <w:szCs w:val="28"/>
        </w:rPr>
      </w:pPr>
      <w:r w:rsidRPr="007F41CF">
        <w:rPr>
          <w:rFonts w:ascii="Tahoma" w:hAnsi="Tahoma" w:cs="Tahoma"/>
          <w:b/>
          <w:sz w:val="28"/>
          <w:szCs w:val="28"/>
        </w:rPr>
        <w:t>OBSERVATION</w:t>
      </w:r>
      <w:r>
        <w:rPr>
          <w:rFonts w:ascii="Tahoma" w:hAnsi="Tahoma" w:cs="Tahoma"/>
          <w:b/>
          <w:sz w:val="28"/>
          <w:szCs w:val="28"/>
        </w:rPr>
        <w:t>S</w:t>
      </w:r>
      <w:r w:rsidRPr="007F41CF">
        <w:rPr>
          <w:rFonts w:ascii="Tahoma" w:hAnsi="Tahoma" w:cs="Tahoma"/>
          <w:b/>
          <w:sz w:val="28"/>
          <w:szCs w:val="28"/>
        </w:rPr>
        <w:t>, RECOMMENDATIONS AND CONCLUSION</w:t>
      </w:r>
    </w:p>
    <w:p w:rsidR="00BC1918" w:rsidRPr="00EC07EA" w:rsidRDefault="00BC1918" w:rsidP="00BC1918">
      <w:pPr>
        <w:spacing w:line="360" w:lineRule="auto"/>
        <w:rPr>
          <w:rFonts w:ascii="Tahoma" w:hAnsi="Tahoma" w:cs="Tahoma"/>
          <w:b/>
          <w:sz w:val="28"/>
          <w:szCs w:val="28"/>
        </w:rPr>
      </w:pPr>
      <w:r>
        <w:rPr>
          <w:rFonts w:ascii="Tahoma" w:hAnsi="Tahoma" w:cs="Tahoma"/>
          <w:b/>
          <w:sz w:val="28"/>
          <w:szCs w:val="28"/>
        </w:rPr>
        <w:t>5.1</w:t>
      </w:r>
      <w:r>
        <w:rPr>
          <w:rFonts w:ascii="Tahoma" w:hAnsi="Tahoma" w:cs="Tahoma"/>
          <w:b/>
          <w:sz w:val="28"/>
          <w:szCs w:val="28"/>
        </w:rPr>
        <w:tab/>
      </w:r>
      <w:r w:rsidRPr="00EC07EA">
        <w:rPr>
          <w:rFonts w:ascii="Tahoma" w:hAnsi="Tahoma" w:cs="Tahoma"/>
          <w:b/>
          <w:sz w:val="28"/>
          <w:szCs w:val="28"/>
        </w:rPr>
        <w:t>OBSERVATIONS</w:t>
      </w:r>
    </w:p>
    <w:p w:rsidR="00BC1918" w:rsidRDefault="00BC1918" w:rsidP="00BC1918">
      <w:pPr>
        <w:spacing w:after="0" w:line="360" w:lineRule="auto"/>
        <w:jc w:val="both"/>
        <w:rPr>
          <w:rFonts w:ascii="Tahoma" w:hAnsi="Tahoma" w:cs="Tahoma"/>
          <w:sz w:val="28"/>
          <w:szCs w:val="28"/>
        </w:rPr>
      </w:pPr>
      <w:r>
        <w:rPr>
          <w:rFonts w:ascii="Tahoma" w:hAnsi="Tahoma" w:cs="Tahoma"/>
          <w:sz w:val="28"/>
          <w:szCs w:val="28"/>
        </w:rPr>
        <w:t xml:space="preserve">The following are the observations from the Mid-Year Budget Implementation Appraisal: </w:t>
      </w:r>
    </w:p>
    <w:p w:rsidR="00BC1918" w:rsidRDefault="00BC1918" w:rsidP="00BC1918">
      <w:pPr>
        <w:pStyle w:val="ListParagraph"/>
        <w:numPr>
          <w:ilvl w:val="0"/>
          <w:numId w:val="12"/>
        </w:numPr>
        <w:spacing w:line="360" w:lineRule="auto"/>
        <w:jc w:val="both"/>
        <w:rPr>
          <w:rFonts w:ascii="Tahoma" w:hAnsi="Tahoma" w:cs="Tahoma"/>
          <w:sz w:val="28"/>
          <w:szCs w:val="28"/>
        </w:rPr>
      </w:pPr>
      <w:r>
        <w:rPr>
          <w:rFonts w:ascii="Tahoma" w:hAnsi="Tahoma" w:cs="Tahoma"/>
          <w:sz w:val="28"/>
          <w:szCs w:val="28"/>
        </w:rPr>
        <w:t>Overall Budget performance was fairly above average in the mid-year.</w:t>
      </w:r>
    </w:p>
    <w:p w:rsidR="00BC1918" w:rsidRDefault="00BC1918" w:rsidP="00E96C6E">
      <w:pPr>
        <w:pStyle w:val="ListParagraph"/>
        <w:numPr>
          <w:ilvl w:val="0"/>
          <w:numId w:val="12"/>
        </w:numPr>
        <w:spacing w:after="0" w:line="360" w:lineRule="auto"/>
        <w:jc w:val="both"/>
        <w:rPr>
          <w:rFonts w:ascii="Tahoma" w:hAnsi="Tahoma" w:cs="Tahoma"/>
          <w:sz w:val="28"/>
          <w:szCs w:val="28"/>
        </w:rPr>
      </w:pPr>
      <w:r>
        <w:rPr>
          <w:rFonts w:ascii="Tahoma" w:hAnsi="Tahoma" w:cs="Tahoma"/>
          <w:sz w:val="28"/>
          <w:szCs w:val="28"/>
        </w:rPr>
        <w:t>The revenue si</w:t>
      </w:r>
      <w:r w:rsidR="004312F7">
        <w:rPr>
          <w:rFonts w:ascii="Tahoma" w:hAnsi="Tahoma" w:cs="Tahoma"/>
          <w:sz w:val="28"/>
          <w:szCs w:val="28"/>
        </w:rPr>
        <w:t>de of the budget performed at 58.5</w:t>
      </w:r>
      <w:r>
        <w:rPr>
          <w:rFonts w:ascii="Tahoma" w:hAnsi="Tahoma" w:cs="Tahoma"/>
          <w:sz w:val="28"/>
          <w:szCs w:val="28"/>
        </w:rPr>
        <w:t>% for the mid-year</w:t>
      </w:r>
      <w:r w:rsidR="00E96C6E">
        <w:rPr>
          <w:rFonts w:ascii="Tahoma" w:hAnsi="Tahoma" w:cs="Tahoma"/>
          <w:sz w:val="28"/>
          <w:szCs w:val="28"/>
        </w:rPr>
        <w:t xml:space="preserve"> while the</w:t>
      </w:r>
      <w:r w:rsidR="00FC6C9D">
        <w:rPr>
          <w:rFonts w:ascii="Tahoma" w:hAnsi="Tahoma" w:cs="Tahoma"/>
          <w:sz w:val="28"/>
          <w:szCs w:val="28"/>
        </w:rPr>
        <w:t xml:space="preserve"> expenditure performed at 58.4</w:t>
      </w:r>
      <w:r w:rsidR="00E96C6E">
        <w:rPr>
          <w:rFonts w:ascii="Tahoma" w:hAnsi="Tahoma" w:cs="Tahoma"/>
          <w:sz w:val="28"/>
          <w:szCs w:val="28"/>
        </w:rPr>
        <w:t>%</w:t>
      </w:r>
      <w:r>
        <w:rPr>
          <w:rFonts w:ascii="Tahoma" w:hAnsi="Tahoma" w:cs="Tahoma"/>
          <w:sz w:val="28"/>
          <w:szCs w:val="28"/>
        </w:rPr>
        <w:t>.</w:t>
      </w:r>
    </w:p>
    <w:p w:rsidR="00BC1918" w:rsidRDefault="00F6675F" w:rsidP="00BC1918">
      <w:pPr>
        <w:pStyle w:val="Textbody"/>
        <w:numPr>
          <w:ilvl w:val="0"/>
          <w:numId w:val="12"/>
        </w:numPr>
        <w:spacing w:after="0" w:line="360" w:lineRule="auto"/>
        <w:jc w:val="both"/>
        <w:textAlignment w:val="auto"/>
        <w:rPr>
          <w:rFonts w:ascii="Tahoma" w:hAnsi="Tahoma" w:cs="Tahoma"/>
          <w:sz w:val="28"/>
          <w:szCs w:val="28"/>
        </w:rPr>
      </w:pPr>
      <w:r>
        <w:rPr>
          <w:rFonts w:ascii="Tahoma" w:hAnsi="Tahoma" w:cs="Tahoma"/>
          <w:sz w:val="28"/>
          <w:szCs w:val="28"/>
        </w:rPr>
        <w:t xml:space="preserve">The total revenue </w:t>
      </w:r>
      <w:r w:rsidR="00BC1918">
        <w:rPr>
          <w:rFonts w:ascii="Tahoma" w:hAnsi="Tahoma" w:cs="Tahoma"/>
          <w:sz w:val="28"/>
          <w:szCs w:val="28"/>
        </w:rPr>
        <w:t>in the mid-year decreased</w:t>
      </w:r>
      <w:r w:rsidR="00BC1918">
        <w:rPr>
          <w:rFonts w:ascii="Tahoma" w:hAnsi="Tahoma" w:cs="Tahoma"/>
          <w:color w:val="FF0000"/>
          <w:sz w:val="28"/>
          <w:szCs w:val="28"/>
        </w:rPr>
        <w:t xml:space="preserve"> </w:t>
      </w:r>
      <w:r w:rsidR="00BC1918">
        <w:rPr>
          <w:rFonts w:ascii="Tahoma" w:hAnsi="Tahoma" w:cs="Tahoma"/>
          <w:color w:val="000000" w:themeColor="text1"/>
          <w:sz w:val="28"/>
          <w:szCs w:val="28"/>
        </w:rPr>
        <w:t xml:space="preserve">from </w:t>
      </w:r>
      <w:r w:rsidR="00BC1918">
        <w:rPr>
          <w:rFonts w:ascii="Tahoma" w:hAnsi="Tahoma" w:cs="Tahoma"/>
          <w:dstrike/>
          <w:sz w:val="28"/>
          <w:szCs w:val="28"/>
        </w:rPr>
        <w:t>N</w:t>
      </w:r>
      <w:r w:rsidR="00BC1918">
        <w:rPr>
          <w:rFonts w:ascii="Tahoma" w:hAnsi="Tahoma" w:cs="Tahoma"/>
          <w:sz w:val="28"/>
          <w:szCs w:val="28"/>
        </w:rPr>
        <w:t>56.066 billion</w:t>
      </w:r>
      <w:r w:rsidR="00BC1918">
        <w:rPr>
          <w:rFonts w:ascii="Tahoma" w:hAnsi="Tahoma" w:cs="Tahoma"/>
          <w:color w:val="000000" w:themeColor="text1"/>
          <w:sz w:val="28"/>
          <w:szCs w:val="28"/>
        </w:rPr>
        <w:t xml:space="preserve"> in 2019 to </w:t>
      </w:r>
      <w:r w:rsidR="00BC1918">
        <w:rPr>
          <w:rFonts w:ascii="Tahoma" w:hAnsi="Tahoma" w:cs="Tahoma"/>
          <w:dstrike/>
          <w:sz w:val="28"/>
          <w:szCs w:val="28"/>
        </w:rPr>
        <w:t>N</w:t>
      </w:r>
      <w:r w:rsidR="004312F7">
        <w:rPr>
          <w:rFonts w:ascii="Tahoma" w:hAnsi="Tahoma" w:cs="Tahoma"/>
          <w:sz w:val="28"/>
          <w:szCs w:val="28"/>
        </w:rPr>
        <w:t>54.916</w:t>
      </w:r>
      <w:r w:rsidR="00BC1918">
        <w:rPr>
          <w:rFonts w:ascii="Tahoma" w:hAnsi="Tahoma" w:cs="Tahoma"/>
          <w:sz w:val="28"/>
          <w:szCs w:val="28"/>
        </w:rPr>
        <w:t xml:space="preserve"> billion in 2020. </w:t>
      </w:r>
    </w:p>
    <w:p w:rsidR="00BC1918" w:rsidRDefault="00BC1918" w:rsidP="00BC1918">
      <w:pPr>
        <w:pStyle w:val="Textbody"/>
        <w:numPr>
          <w:ilvl w:val="0"/>
          <w:numId w:val="12"/>
        </w:numPr>
        <w:spacing w:after="0" w:line="360" w:lineRule="auto"/>
        <w:jc w:val="both"/>
        <w:textAlignment w:val="auto"/>
        <w:rPr>
          <w:rFonts w:ascii="Tahoma" w:hAnsi="Tahoma" w:cs="Tahoma"/>
          <w:sz w:val="28"/>
          <w:szCs w:val="28"/>
        </w:rPr>
      </w:pPr>
      <w:r>
        <w:rPr>
          <w:rFonts w:ascii="Tahoma" w:hAnsi="Tahoma" w:cs="Tahoma"/>
          <w:sz w:val="28"/>
          <w:szCs w:val="28"/>
        </w:rPr>
        <w:t xml:space="preserve">Internally Generated Revenue (IGR) also decreased from </w:t>
      </w:r>
      <w:r>
        <w:rPr>
          <w:rFonts w:ascii="Tahoma" w:hAnsi="Tahoma" w:cs="Tahoma"/>
          <w:dstrike/>
          <w:sz w:val="28"/>
          <w:szCs w:val="28"/>
        </w:rPr>
        <w:t>N</w:t>
      </w:r>
      <w:r>
        <w:rPr>
          <w:rFonts w:ascii="Tahoma" w:hAnsi="Tahoma" w:cs="Tahoma"/>
          <w:sz w:val="28"/>
          <w:szCs w:val="28"/>
        </w:rPr>
        <w:t xml:space="preserve">15.899 billion in 2019 to </w:t>
      </w:r>
      <w:r>
        <w:rPr>
          <w:rFonts w:ascii="Tahoma" w:hAnsi="Tahoma" w:cs="Tahoma"/>
          <w:dstrike/>
          <w:sz w:val="28"/>
          <w:szCs w:val="28"/>
        </w:rPr>
        <w:t>N</w:t>
      </w:r>
      <w:r>
        <w:rPr>
          <w:rFonts w:ascii="Tahoma" w:hAnsi="Tahoma" w:cs="Tahoma"/>
          <w:sz w:val="28"/>
          <w:szCs w:val="28"/>
        </w:rPr>
        <w:t>11.230 billion in 2020 mi</w:t>
      </w:r>
      <w:r w:rsidR="00F6675F">
        <w:rPr>
          <w:rFonts w:ascii="Tahoma" w:hAnsi="Tahoma" w:cs="Tahoma"/>
          <w:sz w:val="28"/>
          <w:szCs w:val="28"/>
        </w:rPr>
        <w:t>d</w:t>
      </w:r>
      <w:r>
        <w:rPr>
          <w:rFonts w:ascii="Tahoma" w:hAnsi="Tahoma" w:cs="Tahoma"/>
          <w:sz w:val="28"/>
          <w:szCs w:val="28"/>
        </w:rPr>
        <w:t xml:space="preserve">-year. </w:t>
      </w:r>
    </w:p>
    <w:p w:rsidR="00BC1918" w:rsidRDefault="00BC1918" w:rsidP="00BC1918">
      <w:pPr>
        <w:pStyle w:val="ListParagraph"/>
        <w:numPr>
          <w:ilvl w:val="0"/>
          <w:numId w:val="12"/>
        </w:numPr>
        <w:spacing w:after="0" w:line="360" w:lineRule="auto"/>
        <w:jc w:val="both"/>
        <w:rPr>
          <w:rFonts w:ascii="Tahoma" w:hAnsi="Tahoma" w:cs="Tahoma"/>
          <w:sz w:val="28"/>
          <w:szCs w:val="28"/>
        </w:rPr>
      </w:pPr>
      <w:r>
        <w:rPr>
          <w:rFonts w:ascii="Tahoma" w:hAnsi="Tahoma" w:cs="Tahoma"/>
          <w:sz w:val="28"/>
          <w:szCs w:val="28"/>
        </w:rPr>
        <w:t>The share of Internally Generated Revenue to total actual revenue collection was 21% for the mid-year.</w:t>
      </w:r>
    </w:p>
    <w:p w:rsidR="00BC1918" w:rsidRPr="00E96C6E" w:rsidRDefault="00BC1918" w:rsidP="00E96C6E">
      <w:pPr>
        <w:pStyle w:val="NoSpacing"/>
        <w:numPr>
          <w:ilvl w:val="0"/>
          <w:numId w:val="12"/>
        </w:numPr>
        <w:spacing w:line="360" w:lineRule="auto"/>
        <w:jc w:val="both"/>
        <w:rPr>
          <w:rFonts w:ascii="Tahoma" w:hAnsi="Tahoma" w:cs="Tahoma"/>
          <w:sz w:val="28"/>
          <w:szCs w:val="28"/>
        </w:rPr>
      </w:pPr>
      <w:r>
        <w:rPr>
          <w:rFonts w:ascii="Tahoma" w:hAnsi="Tahoma" w:cs="Tahoma"/>
          <w:sz w:val="28"/>
          <w:szCs w:val="28"/>
        </w:rPr>
        <w:t xml:space="preserve">Capital expenditure was </w:t>
      </w:r>
      <w:r w:rsidRPr="00DF613C">
        <w:rPr>
          <w:rFonts w:ascii="Tahoma" w:hAnsi="Tahoma" w:cs="Tahoma"/>
          <w:dstrike/>
          <w:sz w:val="28"/>
          <w:szCs w:val="28"/>
        </w:rPr>
        <w:t>N</w:t>
      </w:r>
      <w:r w:rsidR="00FC6C9D">
        <w:rPr>
          <w:rFonts w:ascii="Tahoma" w:hAnsi="Tahoma" w:cs="Tahoma"/>
          <w:sz w:val="28"/>
          <w:szCs w:val="28"/>
        </w:rPr>
        <w:t xml:space="preserve">11.416 </w:t>
      </w:r>
      <w:r w:rsidRPr="00721306">
        <w:rPr>
          <w:rFonts w:ascii="Tahoma" w:hAnsi="Tahoma" w:cs="Tahoma"/>
          <w:sz w:val="28"/>
          <w:szCs w:val="28"/>
        </w:rPr>
        <w:t>billion</w:t>
      </w:r>
      <w:r>
        <w:rPr>
          <w:rFonts w:ascii="Tahoma" w:hAnsi="Tahoma" w:cs="Tahoma"/>
          <w:sz w:val="28"/>
          <w:szCs w:val="28"/>
        </w:rPr>
        <w:t xml:space="preserve"> agai</w:t>
      </w:r>
      <w:r w:rsidR="00E96C6E">
        <w:rPr>
          <w:rFonts w:ascii="Tahoma" w:hAnsi="Tahoma" w:cs="Tahoma"/>
          <w:sz w:val="28"/>
          <w:szCs w:val="28"/>
        </w:rPr>
        <w:t>nst its</w:t>
      </w:r>
      <w:r>
        <w:rPr>
          <w:rFonts w:ascii="Tahoma" w:hAnsi="Tahoma" w:cs="Tahoma"/>
          <w:sz w:val="28"/>
          <w:szCs w:val="28"/>
        </w:rPr>
        <w:t xml:space="preserve"> estimate</w:t>
      </w:r>
      <w:r w:rsidR="00E96C6E">
        <w:rPr>
          <w:rFonts w:ascii="Tahoma" w:hAnsi="Tahoma" w:cs="Tahoma"/>
          <w:sz w:val="28"/>
          <w:szCs w:val="28"/>
        </w:rPr>
        <w:t>s</w:t>
      </w:r>
      <w:r>
        <w:rPr>
          <w:rFonts w:ascii="Tahoma" w:hAnsi="Tahoma" w:cs="Tahoma"/>
          <w:sz w:val="28"/>
          <w:szCs w:val="28"/>
        </w:rPr>
        <w:t xml:space="preserve"> of </w:t>
      </w:r>
      <w:r w:rsidRPr="00DF613C">
        <w:rPr>
          <w:rFonts w:ascii="Tahoma" w:hAnsi="Tahoma" w:cs="Tahoma"/>
          <w:dstrike/>
          <w:sz w:val="28"/>
          <w:szCs w:val="28"/>
        </w:rPr>
        <w:t>N</w:t>
      </w:r>
      <w:r>
        <w:rPr>
          <w:rFonts w:ascii="Tahoma" w:hAnsi="Tahoma" w:cs="Tahoma"/>
          <w:sz w:val="28"/>
          <w:szCs w:val="28"/>
        </w:rPr>
        <w:t>40.2</w:t>
      </w:r>
      <w:r w:rsidR="00FC6C9D">
        <w:rPr>
          <w:rFonts w:ascii="Tahoma" w:hAnsi="Tahoma" w:cs="Tahoma"/>
          <w:sz w:val="28"/>
          <w:szCs w:val="28"/>
        </w:rPr>
        <w:t>35 billion, performing at 28.4</w:t>
      </w:r>
      <w:r w:rsidR="00E96C6E">
        <w:rPr>
          <w:rFonts w:ascii="Tahoma" w:hAnsi="Tahoma" w:cs="Tahoma"/>
          <w:sz w:val="28"/>
          <w:szCs w:val="28"/>
        </w:rPr>
        <w:t>% while recurrent e</w:t>
      </w:r>
      <w:r w:rsidRPr="00E96C6E">
        <w:rPr>
          <w:rFonts w:ascii="Tahoma" w:hAnsi="Tahoma" w:cs="Tahoma"/>
          <w:sz w:val="28"/>
          <w:szCs w:val="28"/>
        </w:rPr>
        <w:t xml:space="preserve">xpenditure recorded a total of </w:t>
      </w:r>
      <w:r w:rsidRPr="00E96C6E">
        <w:rPr>
          <w:rFonts w:ascii="Tahoma" w:hAnsi="Tahoma" w:cs="Tahoma"/>
          <w:dstrike/>
          <w:sz w:val="28"/>
          <w:szCs w:val="28"/>
        </w:rPr>
        <w:t>N</w:t>
      </w:r>
      <w:r w:rsidRPr="00E96C6E">
        <w:rPr>
          <w:rFonts w:ascii="Tahoma" w:hAnsi="Tahoma" w:cs="Tahoma"/>
          <w:sz w:val="28"/>
          <w:szCs w:val="28"/>
        </w:rPr>
        <w:t xml:space="preserve">32.515 billion, with 78.6% performance level for the mid-year. </w:t>
      </w:r>
    </w:p>
    <w:p w:rsidR="00BC1918" w:rsidRDefault="00BC1918" w:rsidP="00BC1918">
      <w:pPr>
        <w:pStyle w:val="NoSpacing"/>
        <w:numPr>
          <w:ilvl w:val="0"/>
          <w:numId w:val="12"/>
        </w:numPr>
        <w:spacing w:line="360" w:lineRule="auto"/>
        <w:jc w:val="both"/>
        <w:rPr>
          <w:rFonts w:ascii="Tahoma" w:hAnsi="Tahoma" w:cs="Tahoma"/>
          <w:sz w:val="28"/>
          <w:szCs w:val="28"/>
        </w:rPr>
      </w:pPr>
      <w:r w:rsidRPr="00F82364">
        <w:rPr>
          <w:rFonts w:ascii="Tahoma" w:hAnsi="Tahoma" w:cs="Tahoma"/>
          <w:sz w:val="28"/>
          <w:szCs w:val="28"/>
        </w:rPr>
        <w:t>Recurre</w:t>
      </w:r>
      <w:r w:rsidR="00FC6C9D">
        <w:rPr>
          <w:rFonts w:ascii="Tahoma" w:hAnsi="Tahoma" w:cs="Tahoma"/>
          <w:sz w:val="28"/>
          <w:szCs w:val="28"/>
        </w:rPr>
        <w:t>nt expenditures accounted for 59</w:t>
      </w:r>
      <w:r w:rsidRPr="00F82364">
        <w:rPr>
          <w:rFonts w:ascii="Tahoma" w:hAnsi="Tahoma" w:cs="Tahoma"/>
          <w:sz w:val="28"/>
          <w:szCs w:val="28"/>
        </w:rPr>
        <w:t>% of the total actual expenditure for the mid-year, debt repa</w:t>
      </w:r>
      <w:r w:rsidR="00FC6C9D">
        <w:rPr>
          <w:rFonts w:ascii="Tahoma" w:hAnsi="Tahoma" w:cs="Tahoma"/>
          <w:sz w:val="28"/>
          <w:szCs w:val="28"/>
        </w:rPr>
        <w:t>yment 15</w:t>
      </w:r>
      <w:r w:rsidRPr="00F82364">
        <w:rPr>
          <w:rFonts w:ascii="Tahoma" w:hAnsi="Tahoma" w:cs="Tahoma"/>
          <w:sz w:val="28"/>
          <w:szCs w:val="28"/>
        </w:rPr>
        <w:t xml:space="preserve">%, statutory transfers 5% and capital </w:t>
      </w:r>
      <w:r w:rsidR="00FC6C9D">
        <w:rPr>
          <w:rFonts w:ascii="Tahoma" w:hAnsi="Tahoma" w:cs="Tahoma"/>
          <w:sz w:val="28"/>
          <w:szCs w:val="28"/>
        </w:rPr>
        <w:t>expenditure 21</w:t>
      </w:r>
      <w:r w:rsidRPr="005B118D">
        <w:rPr>
          <w:rFonts w:ascii="Tahoma" w:hAnsi="Tahoma" w:cs="Tahoma"/>
          <w:sz w:val="28"/>
          <w:szCs w:val="28"/>
        </w:rPr>
        <w:t>%.</w:t>
      </w:r>
    </w:p>
    <w:p w:rsidR="00BC1918" w:rsidRPr="00E47894" w:rsidRDefault="00BC1918" w:rsidP="00BC1918">
      <w:pPr>
        <w:pStyle w:val="NoSpacing"/>
        <w:numPr>
          <w:ilvl w:val="0"/>
          <w:numId w:val="12"/>
        </w:numPr>
        <w:spacing w:line="360" w:lineRule="auto"/>
        <w:jc w:val="both"/>
        <w:rPr>
          <w:rFonts w:ascii="Tahoma" w:hAnsi="Tahoma" w:cs="Tahoma"/>
          <w:sz w:val="28"/>
          <w:szCs w:val="28"/>
        </w:rPr>
      </w:pPr>
      <w:r>
        <w:rPr>
          <w:rFonts w:ascii="Tahoma" w:eastAsia="Tahoma" w:hAnsi="Tahoma" w:cs="Tahoma"/>
          <w:color w:val="000000"/>
          <w:sz w:val="28"/>
          <w:szCs w:val="28"/>
        </w:rPr>
        <w:t>One Hundred and Seventy Five (175) new capital projects</w:t>
      </w:r>
      <w:r w:rsidR="007D3946">
        <w:rPr>
          <w:rFonts w:ascii="Tahoma" w:eastAsia="Tahoma" w:hAnsi="Tahoma" w:cs="Tahoma"/>
          <w:color w:val="000000"/>
          <w:sz w:val="28"/>
          <w:szCs w:val="28"/>
        </w:rPr>
        <w:t xml:space="preserve"> amount</w:t>
      </w:r>
      <w:r w:rsidR="007D3946" w:rsidRPr="00934B01">
        <w:rPr>
          <w:rFonts w:ascii="Tahoma" w:eastAsia="Tahoma" w:hAnsi="Tahoma" w:cs="Tahoma"/>
          <w:color w:val="000000"/>
          <w:sz w:val="28"/>
          <w:szCs w:val="28"/>
        </w:rPr>
        <w:t xml:space="preserve">ing to </w:t>
      </w:r>
      <w:r w:rsidR="007D3946" w:rsidRPr="00315C8B">
        <w:rPr>
          <w:rFonts w:ascii="Tahoma" w:eastAsia="Tahoma" w:hAnsi="Tahoma" w:cs="Tahoma"/>
          <w:dstrike/>
          <w:color w:val="000000"/>
          <w:sz w:val="28"/>
          <w:szCs w:val="28"/>
        </w:rPr>
        <w:t>N</w:t>
      </w:r>
      <w:r w:rsidR="007D3946">
        <w:rPr>
          <w:rFonts w:ascii="Tahoma" w:eastAsia="Tahoma" w:hAnsi="Tahoma" w:cs="Tahoma"/>
          <w:color w:val="000000"/>
          <w:sz w:val="28"/>
          <w:szCs w:val="28"/>
        </w:rPr>
        <w:t xml:space="preserve">21.092 </w:t>
      </w:r>
      <w:r w:rsidR="007D3946" w:rsidRPr="00934B01">
        <w:rPr>
          <w:rFonts w:ascii="Tahoma" w:eastAsia="Tahoma" w:hAnsi="Tahoma" w:cs="Tahoma"/>
          <w:color w:val="000000"/>
          <w:sz w:val="28"/>
          <w:szCs w:val="28"/>
        </w:rPr>
        <w:t>billion</w:t>
      </w:r>
      <w:r>
        <w:rPr>
          <w:rFonts w:ascii="Tahoma" w:eastAsia="Tahoma" w:hAnsi="Tahoma" w:cs="Tahoma"/>
          <w:color w:val="000000"/>
          <w:sz w:val="28"/>
          <w:szCs w:val="28"/>
        </w:rPr>
        <w:t xml:space="preserve"> were awarded through the State Tender’s Board (STB) between January and June,</w:t>
      </w:r>
      <w:r w:rsidR="00E47894">
        <w:rPr>
          <w:rFonts w:ascii="Tahoma" w:eastAsia="Tahoma" w:hAnsi="Tahoma" w:cs="Tahoma"/>
          <w:color w:val="000000"/>
          <w:sz w:val="28"/>
          <w:szCs w:val="28"/>
        </w:rPr>
        <w:t xml:space="preserve"> </w:t>
      </w:r>
      <w:r>
        <w:rPr>
          <w:rFonts w:ascii="Tahoma" w:eastAsia="Tahoma" w:hAnsi="Tahoma" w:cs="Tahoma"/>
          <w:color w:val="000000"/>
          <w:sz w:val="28"/>
          <w:szCs w:val="28"/>
        </w:rPr>
        <w:t>2020.</w:t>
      </w:r>
    </w:p>
    <w:p w:rsidR="00E47894" w:rsidRPr="00E47894" w:rsidRDefault="00E47894" w:rsidP="00BC1918">
      <w:pPr>
        <w:pStyle w:val="NoSpacing"/>
        <w:numPr>
          <w:ilvl w:val="0"/>
          <w:numId w:val="12"/>
        </w:numPr>
        <w:spacing w:line="360" w:lineRule="auto"/>
        <w:jc w:val="both"/>
        <w:rPr>
          <w:rFonts w:ascii="Tahoma" w:hAnsi="Tahoma" w:cs="Tahoma"/>
          <w:sz w:val="28"/>
          <w:szCs w:val="28"/>
        </w:rPr>
      </w:pPr>
      <w:r>
        <w:rPr>
          <w:rFonts w:ascii="Tahoma" w:hAnsi="Tahoma" w:cs="Tahoma"/>
          <w:sz w:val="28"/>
          <w:szCs w:val="28"/>
        </w:rPr>
        <w:lastRenderedPageBreak/>
        <w:t>Six Hundr</w:t>
      </w:r>
      <w:r w:rsidR="000921EF">
        <w:rPr>
          <w:rFonts w:ascii="Tahoma" w:hAnsi="Tahoma" w:cs="Tahoma"/>
          <w:sz w:val="28"/>
          <w:szCs w:val="28"/>
        </w:rPr>
        <w:t>ed and Sixty Nine (669)</w:t>
      </w:r>
      <w:r>
        <w:rPr>
          <w:rFonts w:ascii="Tahoma" w:hAnsi="Tahoma" w:cs="Tahoma"/>
          <w:sz w:val="28"/>
          <w:szCs w:val="28"/>
        </w:rPr>
        <w:t xml:space="preserve"> out of Seven Hundred and Forty One</w:t>
      </w:r>
      <w:r w:rsidR="000921EF">
        <w:rPr>
          <w:rFonts w:ascii="Tahoma" w:hAnsi="Tahoma" w:cs="Tahoma"/>
          <w:sz w:val="28"/>
          <w:szCs w:val="28"/>
        </w:rPr>
        <w:t xml:space="preserve"> (741) SUBEB</w:t>
      </w:r>
      <w:r>
        <w:rPr>
          <w:rFonts w:ascii="Tahoma" w:hAnsi="Tahoma" w:cs="Tahoma"/>
          <w:sz w:val="28"/>
          <w:szCs w:val="28"/>
        </w:rPr>
        <w:t xml:space="preserve"> projects awarded in 2018 through STB had been completed and the sum of </w:t>
      </w:r>
      <w:r w:rsidRPr="00315C8B">
        <w:rPr>
          <w:rFonts w:ascii="Tahoma" w:eastAsia="Tahoma" w:hAnsi="Tahoma" w:cs="Tahoma"/>
          <w:dstrike/>
          <w:color w:val="000000"/>
          <w:sz w:val="28"/>
          <w:szCs w:val="28"/>
        </w:rPr>
        <w:t>N</w:t>
      </w:r>
      <w:r>
        <w:rPr>
          <w:rFonts w:ascii="Tahoma" w:eastAsia="Tahoma" w:hAnsi="Tahoma" w:cs="Tahoma"/>
          <w:color w:val="000000"/>
          <w:sz w:val="28"/>
          <w:szCs w:val="28"/>
        </w:rPr>
        <w:t xml:space="preserve">6.445 </w:t>
      </w:r>
      <w:r w:rsidRPr="00934B01">
        <w:rPr>
          <w:rFonts w:ascii="Tahoma" w:eastAsia="Tahoma" w:hAnsi="Tahoma" w:cs="Tahoma"/>
          <w:color w:val="000000"/>
          <w:sz w:val="28"/>
          <w:szCs w:val="28"/>
        </w:rPr>
        <w:t>billion</w:t>
      </w:r>
      <w:r>
        <w:rPr>
          <w:rFonts w:ascii="Tahoma" w:eastAsia="Tahoma" w:hAnsi="Tahoma" w:cs="Tahoma"/>
          <w:color w:val="000000"/>
          <w:sz w:val="28"/>
          <w:szCs w:val="28"/>
        </w:rPr>
        <w:t xml:space="preserve"> paid on the completed projects while 1,226 out of 1,382 projects</w:t>
      </w:r>
      <w:r w:rsidR="000921EF">
        <w:rPr>
          <w:rFonts w:ascii="Tahoma" w:eastAsia="Tahoma" w:hAnsi="Tahoma" w:cs="Tahoma"/>
          <w:color w:val="000000"/>
          <w:sz w:val="28"/>
          <w:szCs w:val="28"/>
        </w:rPr>
        <w:t xml:space="preserve"> </w:t>
      </w:r>
      <w:r>
        <w:rPr>
          <w:rFonts w:ascii="Tahoma" w:eastAsia="Tahoma" w:hAnsi="Tahoma" w:cs="Tahoma"/>
          <w:color w:val="000000"/>
          <w:sz w:val="28"/>
          <w:szCs w:val="28"/>
        </w:rPr>
        <w:t>awarded</w:t>
      </w:r>
      <w:r w:rsidR="000921EF">
        <w:rPr>
          <w:rFonts w:ascii="Tahoma" w:eastAsia="Tahoma" w:hAnsi="Tahoma" w:cs="Tahoma"/>
          <w:color w:val="000000"/>
          <w:sz w:val="28"/>
          <w:szCs w:val="28"/>
        </w:rPr>
        <w:t xml:space="preserve"> in 2019, had been </w:t>
      </w:r>
      <w:r>
        <w:rPr>
          <w:rFonts w:ascii="Tahoma" w:eastAsia="Tahoma" w:hAnsi="Tahoma" w:cs="Tahoma"/>
          <w:color w:val="000000"/>
          <w:sz w:val="28"/>
          <w:szCs w:val="28"/>
        </w:rPr>
        <w:t xml:space="preserve">completed and </w:t>
      </w:r>
      <w:r w:rsidRPr="00315C8B">
        <w:rPr>
          <w:rFonts w:ascii="Tahoma" w:eastAsia="Tahoma" w:hAnsi="Tahoma" w:cs="Tahoma"/>
          <w:dstrike/>
          <w:color w:val="000000"/>
          <w:sz w:val="28"/>
          <w:szCs w:val="28"/>
        </w:rPr>
        <w:t>N</w:t>
      </w:r>
      <w:r>
        <w:rPr>
          <w:rFonts w:ascii="Tahoma" w:eastAsia="Tahoma" w:hAnsi="Tahoma" w:cs="Tahoma"/>
          <w:color w:val="000000"/>
          <w:sz w:val="28"/>
          <w:szCs w:val="28"/>
        </w:rPr>
        <w:t xml:space="preserve">4.663 </w:t>
      </w:r>
      <w:r w:rsidRPr="00934B01">
        <w:rPr>
          <w:rFonts w:ascii="Tahoma" w:eastAsia="Tahoma" w:hAnsi="Tahoma" w:cs="Tahoma"/>
          <w:color w:val="000000"/>
          <w:sz w:val="28"/>
          <w:szCs w:val="28"/>
        </w:rPr>
        <w:t>billion</w:t>
      </w:r>
      <w:r>
        <w:rPr>
          <w:rFonts w:ascii="Tahoma" w:eastAsia="Tahoma" w:hAnsi="Tahoma" w:cs="Tahoma"/>
          <w:color w:val="000000"/>
          <w:sz w:val="28"/>
          <w:szCs w:val="28"/>
        </w:rPr>
        <w:t xml:space="preserve"> paid on th</w:t>
      </w:r>
      <w:r w:rsidR="000E0CA3">
        <w:rPr>
          <w:rFonts w:ascii="Tahoma" w:eastAsia="Tahoma" w:hAnsi="Tahoma" w:cs="Tahoma"/>
          <w:color w:val="000000"/>
          <w:sz w:val="28"/>
          <w:szCs w:val="28"/>
        </w:rPr>
        <w:t xml:space="preserve">e completed projects as at June, </w:t>
      </w:r>
      <w:r>
        <w:rPr>
          <w:rFonts w:ascii="Tahoma" w:eastAsia="Tahoma" w:hAnsi="Tahoma" w:cs="Tahoma"/>
          <w:color w:val="000000"/>
          <w:sz w:val="28"/>
          <w:szCs w:val="28"/>
        </w:rPr>
        <w:t>2020.</w:t>
      </w:r>
    </w:p>
    <w:p w:rsidR="00E47894" w:rsidRPr="009E5DA9" w:rsidRDefault="000921EF" w:rsidP="00E47894">
      <w:pPr>
        <w:pStyle w:val="NoSpacing"/>
        <w:numPr>
          <w:ilvl w:val="0"/>
          <w:numId w:val="12"/>
        </w:numPr>
        <w:spacing w:line="360" w:lineRule="auto"/>
        <w:jc w:val="both"/>
        <w:rPr>
          <w:rFonts w:ascii="Tahoma" w:hAnsi="Tahoma" w:cs="Tahoma"/>
          <w:sz w:val="28"/>
          <w:szCs w:val="28"/>
        </w:rPr>
      </w:pPr>
      <w:r>
        <w:rPr>
          <w:rFonts w:ascii="Tahoma" w:hAnsi="Tahoma" w:cs="Tahoma"/>
          <w:sz w:val="28"/>
          <w:szCs w:val="28"/>
        </w:rPr>
        <w:t>Seven (7)</w:t>
      </w:r>
      <w:r w:rsidR="00E47894">
        <w:rPr>
          <w:rFonts w:ascii="Tahoma" w:hAnsi="Tahoma" w:cs="Tahoma"/>
          <w:sz w:val="28"/>
          <w:szCs w:val="28"/>
        </w:rPr>
        <w:t xml:space="preserve"> out of Eighteen (18)</w:t>
      </w:r>
      <w:r w:rsidR="000E0CA3">
        <w:rPr>
          <w:rFonts w:ascii="Tahoma" w:hAnsi="Tahoma" w:cs="Tahoma"/>
          <w:sz w:val="28"/>
          <w:szCs w:val="28"/>
        </w:rPr>
        <w:t xml:space="preserve"> road projects by</w:t>
      </w:r>
      <w:r>
        <w:rPr>
          <w:rFonts w:ascii="Tahoma" w:hAnsi="Tahoma" w:cs="Tahoma"/>
          <w:sz w:val="28"/>
          <w:szCs w:val="28"/>
        </w:rPr>
        <w:t xml:space="preserve"> Ministry of Works &amp; Infrastructure</w:t>
      </w:r>
      <w:r w:rsidR="00E47894">
        <w:rPr>
          <w:rFonts w:ascii="Tahoma" w:hAnsi="Tahoma" w:cs="Tahoma"/>
          <w:sz w:val="28"/>
          <w:szCs w:val="28"/>
        </w:rPr>
        <w:t xml:space="preserve"> awarded in 2018 through STB had been completed and the sum of </w:t>
      </w:r>
      <w:r w:rsidR="00E47894" w:rsidRPr="00315C8B">
        <w:rPr>
          <w:rFonts w:ascii="Tahoma" w:eastAsia="Tahoma" w:hAnsi="Tahoma" w:cs="Tahoma"/>
          <w:dstrike/>
          <w:color w:val="000000"/>
          <w:sz w:val="28"/>
          <w:szCs w:val="28"/>
        </w:rPr>
        <w:t>N</w:t>
      </w:r>
      <w:r w:rsidR="00707E14">
        <w:rPr>
          <w:rFonts w:ascii="Tahoma" w:eastAsia="Tahoma" w:hAnsi="Tahoma" w:cs="Tahoma"/>
          <w:color w:val="000000"/>
          <w:sz w:val="28"/>
          <w:szCs w:val="28"/>
        </w:rPr>
        <w:t>3</w:t>
      </w:r>
      <w:r w:rsidR="00E47894">
        <w:rPr>
          <w:rFonts w:ascii="Tahoma" w:eastAsia="Tahoma" w:hAnsi="Tahoma" w:cs="Tahoma"/>
          <w:color w:val="000000"/>
          <w:sz w:val="28"/>
          <w:szCs w:val="28"/>
        </w:rPr>
        <w:t>.</w:t>
      </w:r>
      <w:r w:rsidR="00707E14">
        <w:rPr>
          <w:rFonts w:ascii="Tahoma" w:eastAsia="Tahoma" w:hAnsi="Tahoma" w:cs="Tahoma"/>
          <w:color w:val="000000"/>
          <w:sz w:val="28"/>
          <w:szCs w:val="28"/>
        </w:rPr>
        <w:t>368</w:t>
      </w:r>
      <w:r w:rsidR="00E47894">
        <w:rPr>
          <w:rFonts w:ascii="Tahoma" w:eastAsia="Tahoma" w:hAnsi="Tahoma" w:cs="Tahoma"/>
          <w:color w:val="000000"/>
          <w:sz w:val="28"/>
          <w:szCs w:val="28"/>
        </w:rPr>
        <w:t xml:space="preserve"> </w:t>
      </w:r>
      <w:r w:rsidR="00E47894" w:rsidRPr="00934B01">
        <w:rPr>
          <w:rFonts w:ascii="Tahoma" w:eastAsia="Tahoma" w:hAnsi="Tahoma" w:cs="Tahoma"/>
          <w:color w:val="000000"/>
          <w:sz w:val="28"/>
          <w:szCs w:val="28"/>
        </w:rPr>
        <w:t>billion</w:t>
      </w:r>
      <w:r w:rsidR="00E47894">
        <w:rPr>
          <w:rFonts w:ascii="Tahoma" w:eastAsia="Tahoma" w:hAnsi="Tahoma" w:cs="Tahoma"/>
          <w:color w:val="000000"/>
          <w:sz w:val="28"/>
          <w:szCs w:val="28"/>
        </w:rPr>
        <w:t xml:space="preserve"> paid on the completed projects while </w:t>
      </w:r>
      <w:r w:rsidR="00707E14">
        <w:rPr>
          <w:rFonts w:ascii="Tahoma" w:eastAsia="Tahoma" w:hAnsi="Tahoma" w:cs="Tahoma"/>
          <w:color w:val="000000"/>
          <w:sz w:val="28"/>
          <w:szCs w:val="28"/>
        </w:rPr>
        <w:t>Four (4)</w:t>
      </w:r>
      <w:r>
        <w:rPr>
          <w:rFonts w:ascii="Tahoma" w:eastAsia="Tahoma" w:hAnsi="Tahoma" w:cs="Tahoma"/>
          <w:color w:val="000000"/>
          <w:sz w:val="28"/>
          <w:szCs w:val="28"/>
        </w:rPr>
        <w:t xml:space="preserve"> </w:t>
      </w:r>
      <w:r w:rsidR="00E47894">
        <w:rPr>
          <w:rFonts w:ascii="Tahoma" w:eastAsia="Tahoma" w:hAnsi="Tahoma" w:cs="Tahoma"/>
          <w:color w:val="000000"/>
          <w:sz w:val="28"/>
          <w:szCs w:val="28"/>
        </w:rPr>
        <w:t xml:space="preserve">out of </w:t>
      </w:r>
      <w:r w:rsidR="00707E14">
        <w:rPr>
          <w:rFonts w:ascii="Tahoma" w:eastAsia="Tahoma" w:hAnsi="Tahoma" w:cs="Tahoma"/>
          <w:color w:val="000000"/>
          <w:sz w:val="28"/>
          <w:szCs w:val="28"/>
        </w:rPr>
        <w:t>Ten (10)</w:t>
      </w:r>
      <w:r w:rsidR="00E47894">
        <w:rPr>
          <w:rFonts w:ascii="Tahoma" w:eastAsia="Tahoma" w:hAnsi="Tahoma" w:cs="Tahoma"/>
          <w:color w:val="000000"/>
          <w:sz w:val="28"/>
          <w:szCs w:val="28"/>
        </w:rPr>
        <w:t xml:space="preserve"> projects awarded</w:t>
      </w:r>
      <w:r>
        <w:rPr>
          <w:rFonts w:ascii="Tahoma" w:eastAsia="Tahoma" w:hAnsi="Tahoma" w:cs="Tahoma"/>
          <w:color w:val="000000"/>
          <w:sz w:val="28"/>
          <w:szCs w:val="28"/>
        </w:rPr>
        <w:t xml:space="preserve"> in 2019,</w:t>
      </w:r>
      <w:r w:rsidR="00E47894">
        <w:rPr>
          <w:rFonts w:ascii="Tahoma" w:eastAsia="Tahoma" w:hAnsi="Tahoma" w:cs="Tahoma"/>
          <w:color w:val="000000"/>
          <w:sz w:val="28"/>
          <w:szCs w:val="28"/>
        </w:rPr>
        <w:t xml:space="preserve"> had been completed and </w:t>
      </w:r>
      <w:r w:rsidR="00E47894" w:rsidRPr="00315C8B">
        <w:rPr>
          <w:rFonts w:ascii="Tahoma" w:eastAsia="Tahoma" w:hAnsi="Tahoma" w:cs="Tahoma"/>
          <w:dstrike/>
          <w:color w:val="000000"/>
          <w:sz w:val="28"/>
          <w:szCs w:val="28"/>
        </w:rPr>
        <w:t>N</w:t>
      </w:r>
      <w:r w:rsidR="00707E14">
        <w:rPr>
          <w:rFonts w:ascii="Tahoma" w:eastAsia="Tahoma" w:hAnsi="Tahoma" w:cs="Tahoma"/>
          <w:color w:val="000000"/>
          <w:sz w:val="28"/>
          <w:szCs w:val="28"/>
        </w:rPr>
        <w:t>11</w:t>
      </w:r>
      <w:r w:rsidR="00E47894">
        <w:rPr>
          <w:rFonts w:ascii="Tahoma" w:eastAsia="Tahoma" w:hAnsi="Tahoma" w:cs="Tahoma"/>
          <w:color w:val="000000"/>
          <w:sz w:val="28"/>
          <w:szCs w:val="28"/>
        </w:rPr>
        <w:t>.</w:t>
      </w:r>
      <w:r w:rsidR="00707E14">
        <w:rPr>
          <w:rFonts w:ascii="Tahoma" w:eastAsia="Tahoma" w:hAnsi="Tahoma" w:cs="Tahoma"/>
          <w:color w:val="000000"/>
          <w:sz w:val="28"/>
          <w:szCs w:val="28"/>
        </w:rPr>
        <w:t>106</w:t>
      </w:r>
      <w:r w:rsidR="00E47894">
        <w:rPr>
          <w:rFonts w:ascii="Tahoma" w:eastAsia="Tahoma" w:hAnsi="Tahoma" w:cs="Tahoma"/>
          <w:color w:val="000000"/>
          <w:sz w:val="28"/>
          <w:szCs w:val="28"/>
        </w:rPr>
        <w:t xml:space="preserve"> </w:t>
      </w:r>
      <w:r w:rsidR="00E47894" w:rsidRPr="00934B01">
        <w:rPr>
          <w:rFonts w:ascii="Tahoma" w:eastAsia="Tahoma" w:hAnsi="Tahoma" w:cs="Tahoma"/>
          <w:color w:val="000000"/>
          <w:sz w:val="28"/>
          <w:szCs w:val="28"/>
        </w:rPr>
        <w:t>billion</w:t>
      </w:r>
      <w:r w:rsidR="00E47894">
        <w:rPr>
          <w:rFonts w:ascii="Tahoma" w:eastAsia="Tahoma" w:hAnsi="Tahoma" w:cs="Tahoma"/>
          <w:color w:val="000000"/>
          <w:sz w:val="28"/>
          <w:szCs w:val="28"/>
        </w:rPr>
        <w:t xml:space="preserve"> paid on the completed projects as at June</w:t>
      </w:r>
      <w:r w:rsidR="000E0CA3">
        <w:rPr>
          <w:rFonts w:ascii="Tahoma" w:eastAsia="Tahoma" w:hAnsi="Tahoma" w:cs="Tahoma"/>
          <w:color w:val="000000"/>
          <w:sz w:val="28"/>
          <w:szCs w:val="28"/>
        </w:rPr>
        <w:t>,</w:t>
      </w:r>
      <w:r w:rsidR="00E47894">
        <w:rPr>
          <w:rFonts w:ascii="Tahoma" w:eastAsia="Tahoma" w:hAnsi="Tahoma" w:cs="Tahoma"/>
          <w:color w:val="000000"/>
          <w:sz w:val="28"/>
          <w:szCs w:val="28"/>
        </w:rPr>
        <w:t xml:space="preserve"> 2020.</w:t>
      </w:r>
    </w:p>
    <w:p w:rsidR="00707E14" w:rsidRPr="009E5DA9" w:rsidRDefault="00707E14" w:rsidP="00707E14">
      <w:pPr>
        <w:pStyle w:val="NoSpacing"/>
        <w:numPr>
          <w:ilvl w:val="0"/>
          <w:numId w:val="12"/>
        </w:numPr>
        <w:spacing w:line="360" w:lineRule="auto"/>
        <w:jc w:val="both"/>
        <w:rPr>
          <w:rFonts w:ascii="Tahoma" w:hAnsi="Tahoma" w:cs="Tahoma"/>
          <w:sz w:val="28"/>
          <w:szCs w:val="28"/>
        </w:rPr>
      </w:pPr>
      <w:r>
        <w:rPr>
          <w:rFonts w:ascii="Tahoma" w:hAnsi="Tahoma" w:cs="Tahoma"/>
          <w:sz w:val="28"/>
          <w:szCs w:val="28"/>
        </w:rPr>
        <w:t>Eighty Eight (88) out of Ninety (90)</w:t>
      </w:r>
      <w:r w:rsidR="000E0CA3">
        <w:rPr>
          <w:rFonts w:ascii="Tahoma" w:hAnsi="Tahoma" w:cs="Tahoma"/>
          <w:sz w:val="28"/>
          <w:szCs w:val="28"/>
        </w:rPr>
        <w:t xml:space="preserve"> OSOPADEC</w:t>
      </w:r>
      <w:r>
        <w:rPr>
          <w:rFonts w:ascii="Tahoma" w:hAnsi="Tahoma" w:cs="Tahoma"/>
          <w:sz w:val="28"/>
          <w:szCs w:val="28"/>
        </w:rPr>
        <w:t xml:space="preserve"> projects awarded in 2018 through STB had been completed and the sum of </w:t>
      </w:r>
      <w:r w:rsidRPr="00315C8B">
        <w:rPr>
          <w:rFonts w:ascii="Tahoma" w:eastAsia="Tahoma" w:hAnsi="Tahoma" w:cs="Tahoma"/>
          <w:dstrike/>
          <w:color w:val="000000"/>
          <w:sz w:val="28"/>
          <w:szCs w:val="28"/>
        </w:rPr>
        <w:t>N</w:t>
      </w:r>
      <w:r>
        <w:rPr>
          <w:rFonts w:ascii="Tahoma" w:eastAsia="Tahoma" w:hAnsi="Tahoma" w:cs="Tahoma"/>
          <w:color w:val="000000"/>
          <w:sz w:val="28"/>
          <w:szCs w:val="28"/>
        </w:rPr>
        <w:t xml:space="preserve">1.148 </w:t>
      </w:r>
      <w:r w:rsidRPr="00934B01">
        <w:rPr>
          <w:rFonts w:ascii="Tahoma" w:eastAsia="Tahoma" w:hAnsi="Tahoma" w:cs="Tahoma"/>
          <w:color w:val="000000"/>
          <w:sz w:val="28"/>
          <w:szCs w:val="28"/>
        </w:rPr>
        <w:t>billion</w:t>
      </w:r>
      <w:r>
        <w:rPr>
          <w:rFonts w:ascii="Tahoma" w:eastAsia="Tahoma" w:hAnsi="Tahoma" w:cs="Tahoma"/>
          <w:color w:val="000000"/>
          <w:sz w:val="28"/>
          <w:szCs w:val="28"/>
        </w:rPr>
        <w:t xml:space="preserve"> paid </w:t>
      </w:r>
      <w:r w:rsidR="000E0CA3">
        <w:rPr>
          <w:rFonts w:ascii="Tahoma" w:eastAsia="Tahoma" w:hAnsi="Tahoma" w:cs="Tahoma"/>
          <w:color w:val="000000"/>
          <w:sz w:val="28"/>
          <w:szCs w:val="28"/>
        </w:rPr>
        <w:t xml:space="preserve">on the completed projects while one (1) </w:t>
      </w:r>
      <w:r>
        <w:rPr>
          <w:rFonts w:ascii="Tahoma" w:eastAsia="Tahoma" w:hAnsi="Tahoma" w:cs="Tahoma"/>
          <w:color w:val="000000"/>
          <w:sz w:val="28"/>
          <w:szCs w:val="28"/>
        </w:rPr>
        <w:t>out of One Hundred and Twenty Four (124) projects awarded</w:t>
      </w:r>
      <w:r w:rsidR="000E0CA3">
        <w:rPr>
          <w:rFonts w:ascii="Tahoma" w:eastAsia="Tahoma" w:hAnsi="Tahoma" w:cs="Tahoma"/>
          <w:color w:val="000000"/>
          <w:sz w:val="28"/>
          <w:szCs w:val="28"/>
        </w:rPr>
        <w:t xml:space="preserve"> in 2019,</w:t>
      </w:r>
      <w:r>
        <w:rPr>
          <w:rFonts w:ascii="Tahoma" w:eastAsia="Tahoma" w:hAnsi="Tahoma" w:cs="Tahoma"/>
          <w:color w:val="000000"/>
          <w:sz w:val="28"/>
          <w:szCs w:val="28"/>
        </w:rPr>
        <w:t xml:space="preserve"> had been completed and </w:t>
      </w:r>
      <w:r w:rsidRPr="00315C8B">
        <w:rPr>
          <w:rFonts w:ascii="Tahoma" w:eastAsia="Tahoma" w:hAnsi="Tahoma" w:cs="Tahoma"/>
          <w:dstrike/>
          <w:color w:val="000000"/>
          <w:sz w:val="28"/>
          <w:szCs w:val="28"/>
        </w:rPr>
        <w:t>N</w:t>
      </w:r>
      <w:r>
        <w:rPr>
          <w:rFonts w:ascii="Tahoma" w:eastAsia="Tahoma" w:hAnsi="Tahoma" w:cs="Tahoma"/>
          <w:color w:val="000000"/>
          <w:sz w:val="28"/>
          <w:szCs w:val="28"/>
        </w:rPr>
        <w:t xml:space="preserve">1.419 </w:t>
      </w:r>
      <w:r w:rsidRPr="00934B01">
        <w:rPr>
          <w:rFonts w:ascii="Tahoma" w:eastAsia="Tahoma" w:hAnsi="Tahoma" w:cs="Tahoma"/>
          <w:color w:val="000000"/>
          <w:sz w:val="28"/>
          <w:szCs w:val="28"/>
        </w:rPr>
        <w:t>billion</w:t>
      </w:r>
      <w:r w:rsidR="000E0CA3">
        <w:rPr>
          <w:rFonts w:ascii="Tahoma" w:eastAsia="Tahoma" w:hAnsi="Tahoma" w:cs="Tahoma"/>
          <w:color w:val="000000"/>
          <w:sz w:val="28"/>
          <w:szCs w:val="28"/>
        </w:rPr>
        <w:t xml:space="preserve"> paid on the completed project</w:t>
      </w:r>
      <w:r>
        <w:rPr>
          <w:rFonts w:ascii="Tahoma" w:eastAsia="Tahoma" w:hAnsi="Tahoma" w:cs="Tahoma"/>
          <w:color w:val="000000"/>
          <w:sz w:val="28"/>
          <w:szCs w:val="28"/>
        </w:rPr>
        <w:t xml:space="preserve"> as at June</w:t>
      </w:r>
      <w:r w:rsidR="000E0CA3">
        <w:rPr>
          <w:rFonts w:ascii="Tahoma" w:eastAsia="Tahoma" w:hAnsi="Tahoma" w:cs="Tahoma"/>
          <w:color w:val="000000"/>
          <w:sz w:val="28"/>
          <w:szCs w:val="28"/>
        </w:rPr>
        <w:t>,</w:t>
      </w:r>
      <w:r>
        <w:rPr>
          <w:rFonts w:ascii="Tahoma" w:eastAsia="Tahoma" w:hAnsi="Tahoma" w:cs="Tahoma"/>
          <w:color w:val="000000"/>
          <w:sz w:val="28"/>
          <w:szCs w:val="28"/>
        </w:rPr>
        <w:t xml:space="preserve"> 2020.</w:t>
      </w:r>
    </w:p>
    <w:p w:rsidR="00E47894" w:rsidRPr="009E5DA9" w:rsidRDefault="00E47894" w:rsidP="00707E14">
      <w:pPr>
        <w:pStyle w:val="NoSpacing"/>
        <w:spacing w:line="360" w:lineRule="auto"/>
        <w:ind w:left="720"/>
        <w:jc w:val="both"/>
        <w:rPr>
          <w:rFonts w:ascii="Tahoma" w:hAnsi="Tahoma" w:cs="Tahoma"/>
          <w:sz w:val="28"/>
          <w:szCs w:val="28"/>
        </w:rPr>
      </w:pPr>
    </w:p>
    <w:p w:rsidR="00BC1918" w:rsidRPr="009631EE" w:rsidRDefault="00BC1918" w:rsidP="00BC1918">
      <w:pPr>
        <w:spacing w:line="360" w:lineRule="auto"/>
        <w:jc w:val="both"/>
        <w:rPr>
          <w:rFonts w:ascii="Tahoma" w:hAnsi="Tahoma" w:cs="Tahoma"/>
          <w:b/>
          <w:sz w:val="28"/>
          <w:szCs w:val="28"/>
        </w:rPr>
      </w:pPr>
      <w:r>
        <w:rPr>
          <w:rFonts w:ascii="Tahoma" w:hAnsi="Tahoma" w:cs="Tahoma"/>
          <w:b/>
          <w:sz w:val="28"/>
          <w:szCs w:val="28"/>
        </w:rPr>
        <w:t>5</w:t>
      </w:r>
      <w:r w:rsidRPr="009631EE">
        <w:rPr>
          <w:rFonts w:ascii="Tahoma" w:hAnsi="Tahoma" w:cs="Tahoma"/>
          <w:b/>
          <w:sz w:val="28"/>
          <w:szCs w:val="28"/>
        </w:rPr>
        <w:t>.2</w:t>
      </w:r>
      <w:r w:rsidRPr="009631EE">
        <w:rPr>
          <w:rFonts w:ascii="Tahoma" w:hAnsi="Tahoma" w:cs="Tahoma"/>
          <w:b/>
          <w:sz w:val="28"/>
          <w:szCs w:val="28"/>
        </w:rPr>
        <w:tab/>
        <w:t>RECOMMENDATIONS</w:t>
      </w:r>
    </w:p>
    <w:p w:rsidR="00BC1918" w:rsidRDefault="000E0CA3" w:rsidP="00BC1918">
      <w:pPr>
        <w:spacing w:line="360" w:lineRule="auto"/>
        <w:jc w:val="both"/>
        <w:rPr>
          <w:rFonts w:ascii="Tahoma" w:hAnsi="Tahoma" w:cs="Tahoma"/>
          <w:color w:val="000000" w:themeColor="text1"/>
          <w:sz w:val="28"/>
          <w:szCs w:val="28"/>
          <w:lang w:val="en-GB"/>
        </w:rPr>
      </w:pPr>
      <w:r>
        <w:rPr>
          <w:rFonts w:ascii="Tahoma" w:hAnsi="Tahoma" w:cs="Tahoma"/>
          <w:color w:val="000000" w:themeColor="text1"/>
          <w:sz w:val="28"/>
          <w:szCs w:val="28"/>
          <w:lang w:val="en-GB"/>
        </w:rPr>
        <w:t>For better budget performance, t</w:t>
      </w:r>
      <w:r w:rsidR="00BC1918">
        <w:rPr>
          <w:rFonts w:ascii="Tahoma" w:hAnsi="Tahoma" w:cs="Tahoma"/>
          <w:color w:val="000000" w:themeColor="text1"/>
          <w:sz w:val="28"/>
          <w:szCs w:val="28"/>
          <w:lang w:val="en-GB"/>
        </w:rPr>
        <w:t>he underlisted are hereby recommended;</w:t>
      </w:r>
    </w:p>
    <w:p w:rsidR="00BC1918" w:rsidRDefault="00BC1918" w:rsidP="00BC1918">
      <w:pPr>
        <w:pStyle w:val="ListParagraph"/>
        <w:numPr>
          <w:ilvl w:val="0"/>
          <w:numId w:val="5"/>
        </w:numPr>
        <w:spacing w:line="360" w:lineRule="auto"/>
        <w:jc w:val="both"/>
        <w:rPr>
          <w:rFonts w:ascii="Tahoma" w:hAnsi="Tahoma" w:cs="Tahoma"/>
          <w:sz w:val="28"/>
          <w:szCs w:val="28"/>
          <w:lang w:val="en-GB"/>
        </w:rPr>
      </w:pPr>
      <w:r>
        <w:rPr>
          <w:rFonts w:ascii="Tahoma" w:hAnsi="Tahoma" w:cs="Tahoma"/>
          <w:sz w:val="28"/>
          <w:szCs w:val="28"/>
          <w:lang w:val="en-GB"/>
        </w:rPr>
        <w:t>The State should seek debt relief so that the fund deducted from the money that accrued to the State from the Federation account will be stopped for now or reduced pending the improvement in economic activities after COVID-19 induced recession.</w:t>
      </w:r>
    </w:p>
    <w:p w:rsidR="00BC1918" w:rsidRPr="003F6C71" w:rsidRDefault="00BC1918" w:rsidP="00BC1918">
      <w:pPr>
        <w:pStyle w:val="ListParagraph"/>
        <w:numPr>
          <w:ilvl w:val="0"/>
          <w:numId w:val="5"/>
        </w:numPr>
        <w:spacing w:after="0" w:line="360" w:lineRule="auto"/>
        <w:jc w:val="both"/>
        <w:rPr>
          <w:rFonts w:ascii="Tahoma" w:hAnsi="Tahoma" w:cs="Tahoma"/>
          <w:sz w:val="28"/>
          <w:szCs w:val="28"/>
        </w:rPr>
      </w:pPr>
      <w:r w:rsidRPr="003F6C71">
        <w:rPr>
          <w:rFonts w:ascii="Tahoma" w:hAnsi="Tahoma" w:cs="Tahoma"/>
          <w:sz w:val="28"/>
          <w:szCs w:val="28"/>
        </w:rPr>
        <w:lastRenderedPageBreak/>
        <w:t>More efforts should be geared towards attracting Development Partners and Donors to the State so as to complement the financing of the various developmental projects in the State.</w:t>
      </w:r>
    </w:p>
    <w:p w:rsidR="00BC1918" w:rsidRPr="002D69FC" w:rsidRDefault="00BC1918" w:rsidP="00BC1918">
      <w:pPr>
        <w:pStyle w:val="ListParagraph"/>
        <w:numPr>
          <w:ilvl w:val="0"/>
          <w:numId w:val="5"/>
        </w:numPr>
        <w:spacing w:after="0" w:line="360" w:lineRule="auto"/>
        <w:jc w:val="both"/>
        <w:rPr>
          <w:rFonts w:ascii="Tahoma" w:hAnsi="Tahoma" w:cs="Tahoma"/>
          <w:sz w:val="28"/>
          <w:szCs w:val="28"/>
          <w:lang w:val="en-GB"/>
        </w:rPr>
      </w:pPr>
      <w:r>
        <w:rPr>
          <w:rFonts w:ascii="Tahoma" w:hAnsi="Tahoma" w:cs="Tahoma"/>
          <w:sz w:val="28"/>
          <w:szCs w:val="28"/>
          <w:lang w:val="en-GB"/>
        </w:rPr>
        <w:t>The State should continue to prioriti</w:t>
      </w:r>
      <w:r w:rsidRPr="002D69FC">
        <w:rPr>
          <w:rFonts w:ascii="Tahoma" w:hAnsi="Tahoma" w:cs="Tahoma"/>
          <w:sz w:val="28"/>
          <w:szCs w:val="28"/>
          <w:lang w:val="en-GB"/>
        </w:rPr>
        <w:t>se implementation of developmental programmes/projects that will stimulate economic activities.</w:t>
      </w:r>
    </w:p>
    <w:p w:rsidR="00BC1918" w:rsidRPr="003F6C71" w:rsidRDefault="00BC1918" w:rsidP="00BC1918">
      <w:pPr>
        <w:pStyle w:val="BalloonText"/>
        <w:numPr>
          <w:ilvl w:val="0"/>
          <w:numId w:val="5"/>
        </w:numPr>
        <w:spacing w:line="360" w:lineRule="auto"/>
        <w:jc w:val="both"/>
        <w:rPr>
          <w:rFonts w:ascii="Tahoma" w:hAnsi="Tahoma" w:cs="Tahoma"/>
          <w:sz w:val="28"/>
          <w:szCs w:val="28"/>
        </w:rPr>
      </w:pPr>
      <w:r>
        <w:rPr>
          <w:rFonts w:ascii="Tahoma" w:hAnsi="Tahoma" w:cs="Tahoma"/>
          <w:sz w:val="28"/>
          <w:szCs w:val="28"/>
        </w:rPr>
        <w:t>T</w:t>
      </w:r>
      <w:r w:rsidRPr="003F6C71">
        <w:rPr>
          <w:rFonts w:ascii="Tahoma" w:hAnsi="Tahoma" w:cs="Tahoma"/>
          <w:sz w:val="28"/>
          <w:szCs w:val="28"/>
        </w:rPr>
        <w:t xml:space="preserve">he </w:t>
      </w:r>
      <w:r>
        <w:rPr>
          <w:rFonts w:ascii="Tahoma" w:hAnsi="Tahoma" w:cs="Tahoma"/>
          <w:sz w:val="28"/>
          <w:szCs w:val="28"/>
        </w:rPr>
        <w:t>revenue generating agencies</w:t>
      </w:r>
      <w:r w:rsidRPr="003F6C71">
        <w:rPr>
          <w:rFonts w:ascii="Tahoma" w:hAnsi="Tahoma" w:cs="Tahoma"/>
          <w:sz w:val="28"/>
          <w:szCs w:val="28"/>
        </w:rPr>
        <w:t xml:space="preserve"> </w:t>
      </w:r>
      <w:r>
        <w:rPr>
          <w:rFonts w:ascii="Tahoma" w:hAnsi="Tahoma" w:cs="Tahoma"/>
          <w:sz w:val="28"/>
          <w:szCs w:val="28"/>
        </w:rPr>
        <w:t>should be encouraged to sust</w:t>
      </w:r>
      <w:r w:rsidR="00BC6AB8">
        <w:rPr>
          <w:rFonts w:ascii="Tahoma" w:hAnsi="Tahoma" w:cs="Tahoma"/>
          <w:sz w:val="28"/>
          <w:szCs w:val="28"/>
        </w:rPr>
        <w:t>ain and improve on the current Internally Generated Revenue pe</w:t>
      </w:r>
      <w:r>
        <w:rPr>
          <w:rFonts w:ascii="Tahoma" w:hAnsi="Tahoma" w:cs="Tahoma"/>
          <w:sz w:val="28"/>
          <w:szCs w:val="28"/>
        </w:rPr>
        <w:t>rformance</w:t>
      </w:r>
      <w:r w:rsidRPr="003F6C71">
        <w:rPr>
          <w:rFonts w:ascii="Tahoma" w:hAnsi="Tahoma" w:cs="Tahoma"/>
          <w:sz w:val="28"/>
          <w:szCs w:val="28"/>
        </w:rPr>
        <w:t>.</w:t>
      </w:r>
    </w:p>
    <w:p w:rsidR="00BC1918" w:rsidRDefault="00764736" w:rsidP="00BC1918">
      <w:pPr>
        <w:pStyle w:val="BalloonText"/>
        <w:numPr>
          <w:ilvl w:val="0"/>
          <w:numId w:val="5"/>
        </w:numPr>
        <w:spacing w:line="360" w:lineRule="auto"/>
        <w:jc w:val="both"/>
        <w:rPr>
          <w:rFonts w:ascii="Tahoma" w:hAnsi="Tahoma" w:cs="Tahoma"/>
          <w:sz w:val="28"/>
          <w:szCs w:val="28"/>
        </w:rPr>
      </w:pPr>
      <w:r>
        <w:rPr>
          <w:rFonts w:ascii="Tahoma" w:hAnsi="Tahoma" w:cs="Tahoma"/>
          <w:sz w:val="28"/>
          <w:szCs w:val="28"/>
        </w:rPr>
        <w:t>Proactive measures should be employed by the executing MEDAs to ensure completion of outstanding 2018 &amp; 2019 c</w:t>
      </w:r>
      <w:r w:rsidR="00BC1918" w:rsidRPr="003F6C71">
        <w:rPr>
          <w:rFonts w:ascii="Tahoma" w:hAnsi="Tahoma" w:cs="Tahoma"/>
          <w:sz w:val="28"/>
          <w:szCs w:val="28"/>
        </w:rPr>
        <w:t>apital</w:t>
      </w:r>
      <w:r>
        <w:rPr>
          <w:rFonts w:ascii="Tahoma" w:hAnsi="Tahoma" w:cs="Tahoma"/>
          <w:sz w:val="28"/>
          <w:szCs w:val="28"/>
        </w:rPr>
        <w:t xml:space="preserve"> projects.</w:t>
      </w:r>
    </w:p>
    <w:p w:rsidR="00764736" w:rsidRPr="003F6C71" w:rsidRDefault="00764736" w:rsidP="00BC1918">
      <w:pPr>
        <w:pStyle w:val="BalloonText"/>
        <w:numPr>
          <w:ilvl w:val="0"/>
          <w:numId w:val="5"/>
        </w:numPr>
        <w:spacing w:line="360" w:lineRule="auto"/>
        <w:jc w:val="both"/>
        <w:rPr>
          <w:rFonts w:ascii="Tahoma" w:hAnsi="Tahoma" w:cs="Tahoma"/>
          <w:sz w:val="28"/>
          <w:szCs w:val="28"/>
        </w:rPr>
      </w:pPr>
      <w:r>
        <w:rPr>
          <w:rFonts w:ascii="Tahoma" w:hAnsi="Tahoma" w:cs="Tahoma"/>
          <w:sz w:val="28"/>
          <w:szCs w:val="28"/>
        </w:rPr>
        <w:t>Contractors that failed to meet up with the completion deadline stipulated in the contract award documents should be sanctioned appropriately.</w:t>
      </w:r>
    </w:p>
    <w:p w:rsidR="00BC1918" w:rsidRPr="003F6C71" w:rsidRDefault="00BC1918" w:rsidP="00BC1918">
      <w:pPr>
        <w:numPr>
          <w:ilvl w:val="0"/>
          <w:numId w:val="5"/>
        </w:numPr>
        <w:spacing w:line="360" w:lineRule="auto"/>
        <w:contextualSpacing/>
        <w:jc w:val="both"/>
        <w:rPr>
          <w:rFonts w:ascii="Tahoma" w:hAnsi="Tahoma" w:cs="Tahoma"/>
          <w:sz w:val="28"/>
          <w:szCs w:val="28"/>
          <w:lang w:val="en-CA"/>
        </w:rPr>
      </w:pPr>
      <w:r w:rsidRPr="003F6C71">
        <w:rPr>
          <w:rFonts w:ascii="Tahoma" w:hAnsi="Tahoma" w:cs="Tahoma"/>
          <w:sz w:val="28"/>
          <w:szCs w:val="28"/>
          <w:lang w:val="en-CA"/>
        </w:rPr>
        <w:t>Monitoring and Evaluation Department of Ministry of Economic Planning and Budget should be given necessary support to carry out independent monitoring and impact assessment of capital projects executed in line with the Ondo State Fiscal Responsibility Law (FRL, 2017) and advise government appropriately.</w:t>
      </w:r>
    </w:p>
    <w:p w:rsidR="00BC1918" w:rsidRPr="00014430" w:rsidRDefault="00BC1918" w:rsidP="00BC1918">
      <w:pPr>
        <w:spacing w:line="360" w:lineRule="auto"/>
        <w:jc w:val="both"/>
        <w:rPr>
          <w:rFonts w:ascii="Tahoma" w:hAnsi="Tahoma" w:cs="Tahoma"/>
          <w:b/>
          <w:sz w:val="6"/>
          <w:szCs w:val="28"/>
        </w:rPr>
      </w:pPr>
    </w:p>
    <w:p w:rsidR="00985F3B" w:rsidRDefault="00985F3B" w:rsidP="00BC1918">
      <w:pPr>
        <w:spacing w:line="360" w:lineRule="auto"/>
        <w:jc w:val="both"/>
        <w:rPr>
          <w:rFonts w:ascii="Tahoma" w:hAnsi="Tahoma" w:cs="Tahoma"/>
          <w:b/>
          <w:sz w:val="28"/>
          <w:szCs w:val="28"/>
        </w:rPr>
      </w:pPr>
    </w:p>
    <w:p w:rsidR="00985F3B" w:rsidRDefault="00985F3B" w:rsidP="00BC1918">
      <w:pPr>
        <w:spacing w:line="360" w:lineRule="auto"/>
        <w:jc w:val="both"/>
        <w:rPr>
          <w:rFonts w:ascii="Tahoma" w:hAnsi="Tahoma" w:cs="Tahoma"/>
          <w:b/>
          <w:sz w:val="28"/>
          <w:szCs w:val="28"/>
        </w:rPr>
      </w:pPr>
    </w:p>
    <w:p w:rsidR="00985F3B" w:rsidRDefault="00985F3B" w:rsidP="00BC1918">
      <w:pPr>
        <w:spacing w:line="360" w:lineRule="auto"/>
        <w:jc w:val="both"/>
        <w:rPr>
          <w:rFonts w:ascii="Tahoma" w:hAnsi="Tahoma" w:cs="Tahoma"/>
          <w:b/>
          <w:sz w:val="28"/>
          <w:szCs w:val="28"/>
        </w:rPr>
      </w:pPr>
    </w:p>
    <w:p w:rsidR="00985F3B" w:rsidRDefault="00985F3B" w:rsidP="00BC1918">
      <w:pPr>
        <w:spacing w:line="360" w:lineRule="auto"/>
        <w:jc w:val="both"/>
        <w:rPr>
          <w:rFonts w:ascii="Tahoma" w:hAnsi="Tahoma" w:cs="Tahoma"/>
          <w:b/>
          <w:sz w:val="28"/>
          <w:szCs w:val="28"/>
        </w:rPr>
      </w:pPr>
    </w:p>
    <w:p w:rsidR="00BC1918" w:rsidRPr="000C6151" w:rsidRDefault="00BC1918" w:rsidP="00BC1918">
      <w:pPr>
        <w:spacing w:line="360" w:lineRule="auto"/>
        <w:jc w:val="both"/>
        <w:rPr>
          <w:rFonts w:ascii="Tahoma" w:hAnsi="Tahoma" w:cs="Tahoma"/>
          <w:b/>
          <w:sz w:val="28"/>
          <w:szCs w:val="28"/>
        </w:rPr>
      </w:pPr>
      <w:r>
        <w:rPr>
          <w:rFonts w:ascii="Tahoma" w:hAnsi="Tahoma" w:cs="Tahoma"/>
          <w:b/>
          <w:sz w:val="28"/>
          <w:szCs w:val="28"/>
        </w:rPr>
        <w:lastRenderedPageBreak/>
        <w:t>5.3</w:t>
      </w:r>
      <w:r>
        <w:rPr>
          <w:rFonts w:ascii="Tahoma" w:hAnsi="Tahoma" w:cs="Tahoma"/>
          <w:b/>
          <w:sz w:val="28"/>
          <w:szCs w:val="28"/>
        </w:rPr>
        <w:tab/>
      </w:r>
      <w:r w:rsidRPr="000C6151">
        <w:rPr>
          <w:rFonts w:ascii="Tahoma" w:hAnsi="Tahoma" w:cs="Tahoma"/>
          <w:b/>
          <w:sz w:val="28"/>
          <w:szCs w:val="28"/>
        </w:rPr>
        <w:t>CONCLUSION</w:t>
      </w:r>
    </w:p>
    <w:p w:rsidR="00B67808" w:rsidRPr="000C6151" w:rsidRDefault="00B67808" w:rsidP="00B67808">
      <w:pPr>
        <w:spacing w:line="360" w:lineRule="auto"/>
        <w:jc w:val="both"/>
        <w:rPr>
          <w:rFonts w:ascii="Tahoma" w:hAnsi="Tahoma" w:cs="Tahoma"/>
          <w:sz w:val="28"/>
          <w:szCs w:val="28"/>
        </w:rPr>
      </w:pPr>
      <w:r w:rsidRPr="000C6151">
        <w:rPr>
          <w:rFonts w:ascii="Tahoma" w:hAnsi="Tahoma" w:cs="Tahoma"/>
          <w:sz w:val="28"/>
          <w:szCs w:val="28"/>
        </w:rPr>
        <w:t xml:space="preserve">The </w:t>
      </w:r>
      <w:r>
        <w:rPr>
          <w:rFonts w:ascii="Tahoma" w:hAnsi="Tahoma" w:cs="Tahoma"/>
          <w:sz w:val="28"/>
          <w:szCs w:val="28"/>
        </w:rPr>
        <w:t xml:space="preserve">overall </w:t>
      </w:r>
      <w:r w:rsidRPr="000C6151">
        <w:rPr>
          <w:rFonts w:ascii="Tahoma" w:hAnsi="Tahoma" w:cs="Tahoma"/>
          <w:sz w:val="28"/>
          <w:szCs w:val="28"/>
        </w:rPr>
        <w:t>budget performance in the 2020</w:t>
      </w:r>
      <w:r>
        <w:rPr>
          <w:rFonts w:ascii="Tahoma" w:hAnsi="Tahoma" w:cs="Tahoma"/>
          <w:sz w:val="28"/>
          <w:szCs w:val="28"/>
        </w:rPr>
        <w:t xml:space="preserve"> mid-year Budget Implementation </w:t>
      </w:r>
      <w:r w:rsidRPr="000C6151">
        <w:rPr>
          <w:rFonts w:ascii="Tahoma" w:hAnsi="Tahoma" w:cs="Tahoma"/>
          <w:sz w:val="28"/>
          <w:szCs w:val="28"/>
        </w:rPr>
        <w:t>Appr</w:t>
      </w:r>
      <w:r>
        <w:rPr>
          <w:rFonts w:ascii="Tahoma" w:hAnsi="Tahoma" w:cs="Tahoma"/>
          <w:sz w:val="28"/>
          <w:szCs w:val="28"/>
        </w:rPr>
        <w:t>aisal was a little above average.</w:t>
      </w:r>
      <w:r w:rsidRPr="00F13B84">
        <w:rPr>
          <w:rFonts w:ascii="Tahoma" w:hAnsi="Tahoma" w:cs="Tahoma"/>
          <w:sz w:val="28"/>
          <w:szCs w:val="28"/>
        </w:rPr>
        <w:t xml:space="preserve"> </w:t>
      </w:r>
      <w:r>
        <w:rPr>
          <w:rFonts w:ascii="Tahoma" w:hAnsi="Tahoma" w:cs="Tahoma"/>
          <w:sz w:val="28"/>
          <w:szCs w:val="28"/>
        </w:rPr>
        <w:t>T</w:t>
      </w:r>
      <w:r w:rsidRPr="006B3BC6">
        <w:rPr>
          <w:rFonts w:ascii="Tahoma" w:hAnsi="Tahoma" w:cs="Tahoma"/>
          <w:sz w:val="28"/>
          <w:szCs w:val="28"/>
        </w:rPr>
        <w:t xml:space="preserve">he </w:t>
      </w:r>
      <w:r>
        <w:rPr>
          <w:rFonts w:ascii="Tahoma" w:hAnsi="Tahoma" w:cs="Tahoma"/>
          <w:sz w:val="28"/>
          <w:szCs w:val="28"/>
        </w:rPr>
        <w:t xml:space="preserve">not too impressive </w:t>
      </w:r>
      <w:r w:rsidRPr="006B3BC6">
        <w:rPr>
          <w:rFonts w:ascii="Tahoma" w:hAnsi="Tahoma" w:cs="Tahoma"/>
          <w:sz w:val="28"/>
          <w:szCs w:val="28"/>
        </w:rPr>
        <w:t xml:space="preserve">performance </w:t>
      </w:r>
      <w:r>
        <w:rPr>
          <w:rFonts w:ascii="Tahoma" w:hAnsi="Tahoma" w:cs="Tahoma"/>
          <w:sz w:val="28"/>
          <w:szCs w:val="28"/>
        </w:rPr>
        <w:t>may not be unconnected with the COVID-19</w:t>
      </w:r>
      <w:r w:rsidRPr="00F13B84">
        <w:rPr>
          <w:rFonts w:ascii="Tahoma" w:hAnsi="Tahoma" w:cs="Tahoma"/>
          <w:sz w:val="28"/>
          <w:szCs w:val="28"/>
        </w:rPr>
        <w:t xml:space="preserve"> </w:t>
      </w:r>
      <w:r>
        <w:rPr>
          <w:rFonts w:ascii="Tahoma" w:hAnsi="Tahoma" w:cs="Tahoma"/>
          <w:sz w:val="28"/>
          <w:szCs w:val="28"/>
        </w:rPr>
        <w:t xml:space="preserve">pandemic which resulted into lockdown of economic activities and fall in global oil price. </w:t>
      </w:r>
    </w:p>
    <w:p w:rsidR="00B67808" w:rsidRPr="003F6C71" w:rsidRDefault="00B67808" w:rsidP="00B67808">
      <w:pPr>
        <w:pStyle w:val="BalloonText"/>
        <w:spacing w:line="360" w:lineRule="auto"/>
        <w:jc w:val="both"/>
        <w:rPr>
          <w:rFonts w:ascii="Tahoma" w:hAnsi="Tahoma" w:cs="Tahoma"/>
          <w:sz w:val="28"/>
          <w:szCs w:val="28"/>
        </w:rPr>
      </w:pPr>
      <w:r>
        <w:rPr>
          <w:rFonts w:ascii="Tahoma" w:hAnsi="Tahoma" w:cs="Tahoma"/>
          <w:sz w:val="28"/>
          <w:szCs w:val="28"/>
        </w:rPr>
        <w:t xml:space="preserve">For better budget performance in subsequent quarters, </w:t>
      </w:r>
      <w:r w:rsidRPr="003F6C71">
        <w:rPr>
          <w:rFonts w:ascii="Tahoma" w:hAnsi="Tahoma" w:cs="Tahoma"/>
          <w:sz w:val="28"/>
          <w:szCs w:val="28"/>
        </w:rPr>
        <w:t xml:space="preserve">efforts should be channelled towards addressing the observations and implementing the recommendations in the 2020 </w:t>
      </w:r>
      <w:r>
        <w:rPr>
          <w:rFonts w:ascii="Tahoma" w:hAnsi="Tahoma" w:cs="Tahoma"/>
          <w:sz w:val="28"/>
          <w:szCs w:val="28"/>
        </w:rPr>
        <w:t xml:space="preserve">Mid-Year </w:t>
      </w:r>
      <w:r w:rsidRPr="003F6C71">
        <w:rPr>
          <w:rFonts w:ascii="Tahoma" w:hAnsi="Tahoma" w:cs="Tahoma"/>
          <w:sz w:val="28"/>
          <w:szCs w:val="28"/>
        </w:rPr>
        <w:t>Budget Implementation Appraisal</w:t>
      </w:r>
      <w:r>
        <w:rPr>
          <w:rFonts w:ascii="Tahoma" w:hAnsi="Tahoma" w:cs="Tahoma"/>
          <w:sz w:val="28"/>
          <w:szCs w:val="28"/>
        </w:rPr>
        <w:t>.</w:t>
      </w:r>
    </w:p>
    <w:p w:rsidR="00BC1918" w:rsidRDefault="00BC191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B67808" w:rsidRDefault="00B67808" w:rsidP="00BC1918"/>
    <w:p w:rsidR="002B27B9" w:rsidRPr="00356D68" w:rsidRDefault="002B27B9" w:rsidP="00356D68">
      <w:pPr>
        <w:pStyle w:val="Heading1"/>
        <w:jc w:val="center"/>
        <w:rPr>
          <w:rFonts w:ascii="Tahoma" w:eastAsia="Times New Roman" w:hAnsi="Tahoma" w:cs="Tahoma"/>
          <w:b/>
          <w:color w:val="000000" w:themeColor="text1"/>
          <w:sz w:val="28"/>
          <w:szCs w:val="28"/>
        </w:rPr>
      </w:pPr>
      <w:bookmarkStart w:id="92" w:name="_Toc46323619"/>
      <w:r w:rsidRPr="00356D68">
        <w:rPr>
          <w:rFonts w:ascii="Tahoma" w:eastAsia="Times New Roman" w:hAnsi="Tahoma" w:cs="Tahoma"/>
          <w:b/>
          <w:color w:val="000000" w:themeColor="text1"/>
          <w:sz w:val="28"/>
          <w:szCs w:val="28"/>
        </w:rPr>
        <w:lastRenderedPageBreak/>
        <w:t>APPENDIX</w:t>
      </w:r>
      <w:bookmarkEnd w:id="92"/>
    </w:p>
    <w:p w:rsidR="002B27B9" w:rsidRPr="002E5ABD" w:rsidRDefault="002B27B9" w:rsidP="002B27B9">
      <w:pPr>
        <w:spacing w:after="0" w:line="240" w:lineRule="auto"/>
        <w:rPr>
          <w:rFonts w:ascii="Calibri" w:eastAsia="Times New Roman" w:hAnsi="Calibri" w:cs="Times New Roman"/>
          <w:b/>
          <w:bCs/>
          <w:color w:val="000000"/>
          <w:sz w:val="8"/>
          <w:szCs w:val="28"/>
        </w:rPr>
      </w:pPr>
    </w:p>
    <w:p w:rsidR="002B27B9" w:rsidRDefault="002B27B9" w:rsidP="002B27B9">
      <w:pPr>
        <w:spacing w:after="0" w:line="240" w:lineRule="auto"/>
        <w:rPr>
          <w:rFonts w:ascii="Calibri" w:eastAsia="Times New Roman" w:hAnsi="Calibri" w:cs="Times New Roman"/>
          <w:b/>
          <w:bCs/>
          <w:color w:val="000000"/>
          <w:sz w:val="28"/>
          <w:szCs w:val="28"/>
        </w:rPr>
      </w:pPr>
      <w:r w:rsidRPr="00BE0977">
        <w:rPr>
          <w:rFonts w:ascii="Calibri" w:eastAsia="Times New Roman" w:hAnsi="Calibri" w:cs="Times New Roman"/>
          <w:b/>
          <w:bCs/>
          <w:color w:val="000000"/>
          <w:sz w:val="28"/>
          <w:szCs w:val="28"/>
        </w:rPr>
        <w:t>TABLE 1: Breakdown of MEDAs IGR</w:t>
      </w:r>
      <w:r>
        <w:rPr>
          <w:rFonts w:ascii="Calibri" w:eastAsia="Times New Roman" w:hAnsi="Calibri" w:cs="Times New Roman"/>
          <w:b/>
          <w:bCs/>
          <w:color w:val="000000"/>
          <w:sz w:val="28"/>
          <w:szCs w:val="28"/>
        </w:rPr>
        <w:t xml:space="preserve"> Performance</w:t>
      </w:r>
    </w:p>
    <w:tbl>
      <w:tblPr>
        <w:tblW w:w="9820" w:type="dxa"/>
        <w:tblLook w:val="04A0" w:firstRow="1" w:lastRow="0" w:firstColumn="1" w:lastColumn="0" w:noHBand="0" w:noVBand="1"/>
      </w:tblPr>
      <w:tblGrid>
        <w:gridCol w:w="560"/>
        <w:gridCol w:w="4400"/>
        <w:gridCol w:w="1760"/>
        <w:gridCol w:w="1760"/>
        <w:gridCol w:w="1340"/>
      </w:tblGrid>
      <w:tr w:rsidR="002B27B9" w:rsidRPr="00941782" w:rsidTr="003F1A7D">
        <w:trPr>
          <w:trHeight w:val="300"/>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b/>
                <w:bCs/>
                <w:sz w:val="16"/>
                <w:szCs w:val="16"/>
                <w:lang w:val="en-US"/>
              </w:rPr>
            </w:pPr>
            <w:r w:rsidRPr="00941782">
              <w:rPr>
                <w:rFonts w:ascii="Calibri" w:eastAsia="Times New Roman" w:hAnsi="Calibri" w:cs="Calibri"/>
                <w:b/>
                <w:bCs/>
                <w:sz w:val="16"/>
                <w:szCs w:val="16"/>
                <w:lang w:val="en-US"/>
              </w:rPr>
              <w:t>S/N</w:t>
            </w:r>
          </w:p>
        </w:tc>
        <w:tc>
          <w:tcPr>
            <w:tcW w:w="4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b/>
                <w:bCs/>
                <w:sz w:val="16"/>
                <w:szCs w:val="16"/>
                <w:lang w:val="en-US"/>
              </w:rPr>
            </w:pPr>
            <w:r w:rsidRPr="00941782">
              <w:rPr>
                <w:rFonts w:ascii="Calibri" w:eastAsia="Times New Roman" w:hAnsi="Calibri" w:cs="Calibri"/>
                <w:b/>
                <w:bCs/>
                <w:sz w:val="16"/>
                <w:szCs w:val="16"/>
                <w:lang w:val="en-US"/>
              </w:rPr>
              <w:t>MINISTRIES/DEPTS./PARASTATALS</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b/>
                <w:bCs/>
                <w:color w:val="000000"/>
                <w:sz w:val="18"/>
                <w:szCs w:val="18"/>
                <w:lang w:val="en-US"/>
              </w:rPr>
            </w:pPr>
            <w:r w:rsidRPr="00941782">
              <w:rPr>
                <w:rFonts w:ascii="Calibri" w:eastAsia="Times New Roman" w:hAnsi="Calibri" w:cs="Calibri"/>
                <w:b/>
                <w:bCs/>
                <w:color w:val="000000"/>
                <w:sz w:val="18"/>
                <w:szCs w:val="18"/>
                <w:lang w:val="en-US"/>
              </w:rPr>
              <w:t xml:space="preserve"> 2020 Mid-Year Target </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b/>
                <w:bCs/>
                <w:color w:val="000000"/>
                <w:sz w:val="18"/>
                <w:szCs w:val="18"/>
                <w:lang w:val="en-US"/>
              </w:rPr>
            </w:pPr>
            <w:r w:rsidRPr="00941782">
              <w:rPr>
                <w:rFonts w:ascii="Calibri" w:eastAsia="Times New Roman" w:hAnsi="Calibri" w:cs="Calibri"/>
                <w:b/>
                <w:bCs/>
                <w:color w:val="000000"/>
                <w:sz w:val="18"/>
                <w:szCs w:val="18"/>
                <w:lang w:val="en-US"/>
              </w:rPr>
              <w:t xml:space="preserve"> 2020 Mid-Year Actual </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b/>
                <w:bCs/>
                <w:color w:val="000000"/>
                <w:sz w:val="18"/>
                <w:szCs w:val="18"/>
                <w:lang w:val="en-US"/>
              </w:rPr>
            </w:pPr>
            <w:r w:rsidRPr="00941782">
              <w:rPr>
                <w:rFonts w:ascii="Calibri" w:eastAsia="Times New Roman" w:hAnsi="Calibri" w:cs="Calibri"/>
                <w:b/>
                <w:bCs/>
                <w:color w:val="000000"/>
                <w:sz w:val="18"/>
                <w:szCs w:val="18"/>
                <w:lang w:val="en-US"/>
              </w:rPr>
              <w:t xml:space="preserve"> % Performance </w:t>
            </w:r>
          </w:p>
        </w:tc>
      </w:tr>
      <w:tr w:rsidR="002B27B9" w:rsidRPr="00941782" w:rsidTr="003F1A7D">
        <w:trPr>
          <w:trHeight w:val="509"/>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2B27B9" w:rsidRPr="00941782" w:rsidRDefault="002B27B9" w:rsidP="003F1A7D">
            <w:pPr>
              <w:spacing w:after="0" w:line="240" w:lineRule="auto"/>
              <w:rPr>
                <w:rFonts w:ascii="Calibri" w:eastAsia="Times New Roman" w:hAnsi="Calibri" w:cs="Calibri"/>
                <w:b/>
                <w:bCs/>
                <w:sz w:val="16"/>
                <w:szCs w:val="16"/>
                <w:lang w:val="en-US"/>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rsidR="002B27B9" w:rsidRPr="00941782" w:rsidRDefault="002B27B9" w:rsidP="003F1A7D">
            <w:pPr>
              <w:spacing w:after="0" w:line="240" w:lineRule="auto"/>
              <w:rPr>
                <w:rFonts w:ascii="Calibri" w:eastAsia="Times New Roman" w:hAnsi="Calibri" w:cs="Calibri"/>
                <w:b/>
                <w:bCs/>
                <w:sz w:val="16"/>
                <w:szCs w:val="16"/>
                <w:lang w:val="en-US"/>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2B27B9" w:rsidRPr="00941782" w:rsidRDefault="002B27B9" w:rsidP="003F1A7D">
            <w:pPr>
              <w:spacing w:after="0" w:line="240" w:lineRule="auto"/>
              <w:rPr>
                <w:rFonts w:ascii="Calibri" w:eastAsia="Times New Roman" w:hAnsi="Calibri" w:cs="Calibri"/>
                <w:b/>
                <w:bCs/>
                <w:color w:val="000000"/>
                <w:sz w:val="18"/>
                <w:szCs w:val="18"/>
                <w:lang w:val="en-US"/>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2B27B9" w:rsidRPr="00941782" w:rsidRDefault="002B27B9" w:rsidP="003F1A7D">
            <w:pPr>
              <w:spacing w:after="0" w:line="240" w:lineRule="auto"/>
              <w:rPr>
                <w:rFonts w:ascii="Calibri" w:eastAsia="Times New Roman" w:hAnsi="Calibri" w:cs="Calibri"/>
                <w:b/>
                <w:bCs/>
                <w:color w:val="000000"/>
                <w:sz w:val="18"/>
                <w:szCs w:val="18"/>
                <w:lang w:val="en-US"/>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2B27B9" w:rsidRPr="00941782" w:rsidRDefault="002B27B9" w:rsidP="003F1A7D">
            <w:pPr>
              <w:spacing w:after="0" w:line="240" w:lineRule="auto"/>
              <w:rPr>
                <w:rFonts w:ascii="Calibri" w:eastAsia="Times New Roman" w:hAnsi="Calibri" w:cs="Calibri"/>
                <w:b/>
                <w:bCs/>
                <w:color w:val="000000"/>
                <w:sz w:val="18"/>
                <w:szCs w:val="18"/>
                <w:lang w:val="en-US"/>
              </w:rPr>
            </w:pP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Bureau Of public Procurement (BPP)</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2,500,000.00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19,130,000.00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765.20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Ondo State Independent Electoral Comm (ODIEC)</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3,470,000.00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630.91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State Universal Basic Education Board (SUBEB)</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17,500,000.00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21,831,000.00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124.75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Ondo State Pensions Transitional Dept.</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2,200,000.00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2,052,500.00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93.30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Ondo State Internal Revenue Service (ODIRS)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10,069,231,451.00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9,329,901,077.36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92.66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Ondo State Judiciary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75,000,000.00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54,238,114.45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72.32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7</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Ondo State Investment Promotion Agency (ONDIPA)</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250,000,000.00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172,925,346.74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69.17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8</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Min. of Works and Infrastructure</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152,500,000.00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101,235,000.00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66.38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9</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Teaching Service Commission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6,500.00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65.00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10</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 of Local Govt and Chieftaincy Affairs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537,510.00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53.75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11</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Pools Betting &amp; Lotteries Board</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20,635,094.08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51.59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12</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Board for Adult, Technical &amp; Vocat</w:t>
            </w:r>
            <w:r>
              <w:rPr>
                <w:rFonts w:ascii="Calibri" w:eastAsia="Times New Roman" w:hAnsi="Calibri" w:cs="Calibri"/>
                <w:sz w:val="18"/>
                <w:szCs w:val="18"/>
                <w:lang w:val="en-US"/>
              </w:rPr>
              <w:t>ional</w:t>
            </w:r>
            <w:r w:rsidRPr="00941782">
              <w:rPr>
                <w:rFonts w:ascii="Calibri" w:eastAsia="Times New Roman" w:hAnsi="Calibri" w:cs="Calibri"/>
                <w:sz w:val="18"/>
                <w:szCs w:val="18"/>
                <w:lang w:val="en-US"/>
              </w:rPr>
              <w:t xml:space="preserve"> Education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2,481,700.00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49.63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13</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 of Natural Resources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700,000,000.00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316,603,781.11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45.23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14</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Arial" w:eastAsia="Times New Roman" w:hAnsi="Arial" w:cs="Arial"/>
                <w:sz w:val="18"/>
                <w:szCs w:val="18"/>
                <w:lang w:val="en-US"/>
              </w:rPr>
            </w:pPr>
            <w:r w:rsidRPr="00941782">
              <w:rPr>
                <w:rFonts w:ascii="Arial" w:eastAsia="Times New Roman" w:hAnsi="Arial" w:cs="Arial"/>
                <w:sz w:val="18"/>
                <w:szCs w:val="18"/>
                <w:lang w:val="en-US"/>
              </w:rPr>
              <w:t>Ondo State Development and Property Corporation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250,000,000.00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107,142,764.50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42.86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15</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Liaison Office, Abuja</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843,500.00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42.18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16</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Cocoa Revolution Office</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25,000,000.00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10,468,872.00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41.88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17</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Min. of Education, Science and Technology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650,000,000.00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217,572,961.00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33.47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18</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Civil Service Commission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16,700.00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33.40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19</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Liaison Office, Lagos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2,500,000.00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820,000.00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32.80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20</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Ministry  of Transport</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150,000,000.00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46,621,576.00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31.08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21</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Office of the State Auditor General</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1,750,000.00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543,500.00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31.06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22</w:t>
            </w:r>
          </w:p>
        </w:tc>
        <w:tc>
          <w:tcPr>
            <w:tcW w:w="4400" w:type="dxa"/>
            <w:tcBorders>
              <w:top w:val="nil"/>
              <w:left w:val="nil"/>
              <w:bottom w:val="single" w:sz="4" w:space="0" w:color="auto"/>
              <w:right w:val="single" w:sz="4" w:space="0" w:color="auto"/>
            </w:tcBorders>
            <w:shd w:val="clear" w:color="auto" w:fill="auto"/>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Hospital Management Board</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537,500.00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26.88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23</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Ministry of Environment</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39,000,000.00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9,660,540.00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24.77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24</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Min. of Physical Planning and Urban Develop.</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125,000,000.00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29,267,738.00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23.41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25</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Customary Court of Appeal</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12,500,000.00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2,914,250.00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23.31 </w:t>
            </w:r>
          </w:p>
        </w:tc>
      </w:tr>
      <w:tr w:rsidR="002B27B9" w:rsidRPr="00941782" w:rsidTr="003F1A7D">
        <w:trPr>
          <w:trHeight w:val="300"/>
        </w:trPr>
        <w:tc>
          <w:tcPr>
            <w:tcW w:w="5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lastRenderedPageBreak/>
              <w:t>26</w:t>
            </w:r>
          </w:p>
        </w:tc>
        <w:tc>
          <w:tcPr>
            <w:tcW w:w="4400" w:type="dxa"/>
            <w:tcBorders>
              <w:top w:val="single" w:sz="4" w:space="0" w:color="auto"/>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Ondo State Signage Agency</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165,000,000.00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37,932,713.39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22.99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27</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 of Commerce, Industries &amp; Cooperatives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150,000,000.00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32,974,657.91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21.98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28</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Ministry of Justice</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250,000,000.00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54,904,208.05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21.96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29</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Min. of Culture And Tourism</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1,054,000.00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21.08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30</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 xml:space="preserve">Min. of  Lands And Housing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500,000,000.00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96,126,723.35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19.23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31</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Ministry of Health</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5,582,550.00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18.61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32</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General Administration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750,000.00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106,000.00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14.13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33</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Cabinet &amp; Special Services Dept.(PSTI)</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68,000.00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13.60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34</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Christian Welfare Board</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30,000.00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12.00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35</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 of information and Orientation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1,650,000.00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175,000.00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10.61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36</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Agric Dev. Prog. &amp; Agric Input Supply Agency (ADP)</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1,725,000.00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155,000.00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8.99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37</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Ondo State Water Corporation (ODWC)</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35,000,000.00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w:t>
            </w:r>
          </w:p>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w:t>
            </w:r>
            <w:r>
              <w:rPr>
                <w:rFonts w:ascii="Calibri" w:eastAsia="Times New Roman" w:hAnsi="Calibri" w:cs="Calibri"/>
                <w:color w:val="000000"/>
                <w:sz w:val="18"/>
                <w:szCs w:val="18"/>
                <w:lang w:val="en-US"/>
              </w:rPr>
              <w:t>5,472,500.00</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w:t>
            </w:r>
            <w:r>
              <w:rPr>
                <w:rFonts w:ascii="Calibri" w:eastAsia="Times New Roman" w:hAnsi="Calibri" w:cs="Calibri"/>
                <w:color w:val="000000"/>
                <w:sz w:val="18"/>
                <w:szCs w:val="18"/>
                <w:lang w:val="en-US"/>
              </w:rPr>
              <w:t>15.64</w:t>
            </w:r>
            <w:r w:rsidRPr="00941782">
              <w:rPr>
                <w:rFonts w:ascii="Calibri" w:eastAsia="Times New Roman" w:hAnsi="Calibri" w:cs="Calibri"/>
                <w:color w:val="000000"/>
                <w:sz w:val="18"/>
                <w:szCs w:val="18"/>
                <w:lang w:val="en-US"/>
              </w:rPr>
              <w:t xml:space="preserve">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38</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Ministry of Women Affairs and Social Dev.</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192,500.00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6.42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39</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Ministry of Agriculture</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360,833,549.00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22,192,500.00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6.15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40</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Micro Credit Agency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472,200.00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4.72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41</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Ondo State Waste Management Authority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32,500,000.00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w:t>
            </w:r>
            <w:r>
              <w:rPr>
                <w:rFonts w:ascii="Calibri" w:eastAsia="Times New Roman" w:hAnsi="Calibri" w:cs="Calibri"/>
                <w:color w:val="000000"/>
                <w:sz w:val="18"/>
                <w:szCs w:val="18"/>
                <w:lang w:val="en-US"/>
              </w:rPr>
              <w:t>3,080,500</w:t>
            </w:r>
            <w:r w:rsidRPr="00941782">
              <w:rPr>
                <w:rFonts w:ascii="Calibri" w:eastAsia="Times New Roman" w:hAnsi="Calibri" w:cs="Calibri"/>
                <w:color w:val="000000"/>
                <w:sz w:val="18"/>
                <w:szCs w:val="18"/>
                <w:lang w:val="en-US"/>
              </w:rPr>
              <w:t xml:space="preserve">.00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w:t>
            </w:r>
            <w:r>
              <w:rPr>
                <w:rFonts w:ascii="Calibri" w:eastAsia="Times New Roman" w:hAnsi="Calibri" w:cs="Calibri"/>
                <w:color w:val="000000"/>
                <w:sz w:val="18"/>
                <w:szCs w:val="18"/>
                <w:lang w:val="en-US"/>
              </w:rPr>
              <w:t>9.48</w:t>
            </w:r>
            <w:r w:rsidRPr="00941782">
              <w:rPr>
                <w:rFonts w:ascii="Calibri" w:eastAsia="Times New Roman" w:hAnsi="Calibri" w:cs="Calibri"/>
                <w:color w:val="000000"/>
                <w:sz w:val="18"/>
                <w:szCs w:val="18"/>
                <w:lang w:val="en-US"/>
              </w:rPr>
              <w:t xml:space="preserve">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42</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State Infor</w:t>
            </w:r>
            <w:r>
              <w:rPr>
                <w:rFonts w:ascii="Calibri" w:eastAsia="Times New Roman" w:hAnsi="Calibri" w:cs="Calibri"/>
                <w:color w:val="000000"/>
                <w:sz w:val="18"/>
                <w:szCs w:val="18"/>
                <w:lang w:val="en-US"/>
              </w:rPr>
              <w:t>m</w:t>
            </w:r>
            <w:r w:rsidRPr="00941782">
              <w:rPr>
                <w:rFonts w:ascii="Calibri" w:eastAsia="Times New Roman" w:hAnsi="Calibri" w:cs="Calibri"/>
                <w:color w:val="000000"/>
                <w:sz w:val="18"/>
                <w:szCs w:val="18"/>
                <w:lang w:val="en-US"/>
              </w:rPr>
              <w:t>ation Technology Agency (SITA)</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550,000,000.00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15,748,601.00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2.86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43</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Ondo State Judiciary Service Commission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2.40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44</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Office </w:t>
            </w:r>
            <w:r w:rsidR="00BC6AB8">
              <w:rPr>
                <w:rFonts w:ascii="Calibri" w:eastAsia="Times New Roman" w:hAnsi="Calibri" w:cs="Calibri"/>
                <w:color w:val="000000"/>
                <w:sz w:val="18"/>
                <w:szCs w:val="18"/>
                <w:lang w:val="en-US"/>
              </w:rPr>
              <w:t xml:space="preserve">of </w:t>
            </w:r>
            <w:r w:rsidRPr="00941782">
              <w:rPr>
                <w:rFonts w:ascii="Calibri" w:eastAsia="Times New Roman" w:hAnsi="Calibri" w:cs="Calibri"/>
                <w:color w:val="000000"/>
                <w:sz w:val="18"/>
                <w:szCs w:val="18"/>
                <w:lang w:val="en-US"/>
              </w:rPr>
              <w:t>Establishments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1,000.00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1.00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45</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Ministry of Finance</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276,750,000.00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81,895.00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0.03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46</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Office of Auditor General for Local Govt</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66,000,000.00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11,250.00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0.02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47</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Ministry of Youth Development and Sport/ F AGENCY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23,707,500.00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3,000.00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0.01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48</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Government House and Protocol</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49</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Governor's office ( Gov</w:t>
            </w:r>
            <w:r>
              <w:rPr>
                <w:rFonts w:ascii="Calibri" w:eastAsia="Times New Roman" w:hAnsi="Calibri" w:cs="Calibri"/>
                <w:color w:val="000000"/>
                <w:sz w:val="18"/>
                <w:szCs w:val="18"/>
                <w:lang w:val="en-US"/>
              </w:rPr>
              <w:t xml:space="preserve">t </w:t>
            </w:r>
            <w:r w:rsidRPr="00941782">
              <w:rPr>
                <w:rFonts w:ascii="Calibri" w:eastAsia="Times New Roman" w:hAnsi="Calibri" w:cs="Calibri"/>
                <w:color w:val="000000"/>
                <w:sz w:val="18"/>
                <w:szCs w:val="18"/>
                <w:lang w:val="en-US"/>
              </w:rPr>
              <w:t>.House &amp; Protocol)</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50</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Ondo State Agric. Bus. Empowerment Centre (OSAEC)</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10,000,000.00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51</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Muslim Welfare Board</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2,250,000.00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52</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 of Regional Integration and Special Duties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 5,000.00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53</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Inter-Governmental Affairs and Multi. Relation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2,500,000.00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54</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House of Assembly Commission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55</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Government Printing Press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lastRenderedPageBreak/>
              <w:t>56</w:t>
            </w:r>
          </w:p>
        </w:tc>
        <w:tc>
          <w:tcPr>
            <w:tcW w:w="4400" w:type="dxa"/>
            <w:tcBorders>
              <w:top w:val="single" w:sz="4" w:space="0" w:color="auto"/>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Consumer Protection Committee</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57</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Office Of Public Utilities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500,000.00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58</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Ondo S</w:t>
            </w:r>
            <w:r>
              <w:rPr>
                <w:rFonts w:ascii="Calibri" w:eastAsia="Times New Roman" w:hAnsi="Calibri" w:cs="Calibri"/>
                <w:sz w:val="18"/>
                <w:szCs w:val="18"/>
                <w:lang w:val="en-US"/>
              </w:rPr>
              <w:t>t</w:t>
            </w:r>
            <w:r w:rsidRPr="00941782">
              <w:rPr>
                <w:rFonts w:ascii="Calibri" w:eastAsia="Times New Roman" w:hAnsi="Calibri" w:cs="Calibri"/>
                <w:sz w:val="18"/>
                <w:szCs w:val="18"/>
                <w:lang w:val="en-US"/>
              </w:rPr>
              <w:t>ate Agency for Road Maint. &amp; Cons. (OSAMCO)</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59</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sz w:val="18"/>
                <w:szCs w:val="18"/>
                <w:lang w:val="en-US"/>
              </w:rPr>
            </w:pPr>
            <w:r w:rsidRPr="00941782">
              <w:rPr>
                <w:rFonts w:ascii="Calibri" w:eastAsia="Times New Roman" w:hAnsi="Calibri" w:cs="Calibri"/>
                <w:sz w:val="18"/>
                <w:szCs w:val="18"/>
                <w:lang w:val="en-US"/>
              </w:rPr>
              <w:t xml:space="preserve">Ondo State Library Board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50,000.00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60</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Directorate of Rural and Community Development</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61</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Forestry Staff Training School, Owo</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1,069,375.00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62</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Fire Services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10,000.00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63</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Education Endow</w:t>
            </w:r>
            <w:r w:rsidRPr="00941782">
              <w:rPr>
                <w:rFonts w:ascii="Calibri" w:eastAsia="Times New Roman" w:hAnsi="Calibri" w:cs="Calibri"/>
                <w:color w:val="000000"/>
                <w:sz w:val="18"/>
                <w:szCs w:val="18"/>
                <w:lang w:val="en-US"/>
              </w:rPr>
              <w:t>ment Levy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64</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Ministry of Employment and productivity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2,000.00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65</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Public Service Trai</w:t>
            </w:r>
            <w:r w:rsidRPr="00941782">
              <w:rPr>
                <w:rFonts w:ascii="Calibri" w:eastAsia="Times New Roman" w:hAnsi="Calibri" w:cs="Calibri"/>
                <w:color w:val="000000"/>
                <w:sz w:val="18"/>
                <w:szCs w:val="18"/>
                <w:lang w:val="en-US"/>
              </w:rPr>
              <w:t>ning Institute (PSTI)</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66</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Min. of community Development and Cooperatives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        </w:t>
            </w:r>
            <w:r w:rsidRPr="00941782">
              <w:rPr>
                <w:rFonts w:ascii="Calibri" w:eastAsia="Times New Roman" w:hAnsi="Calibri" w:cs="Calibri"/>
                <w:color w:val="000000"/>
                <w:sz w:val="18"/>
                <w:szCs w:val="18"/>
                <w:lang w:val="en-US"/>
              </w:rPr>
              <w:t xml:space="preserve"> -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67</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Ondo State Electricity Board (OSEB)</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68</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 xml:space="preserve">Accountant General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440,477,671.92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69</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Ondo State University of Medical Sciences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299,291,421.43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70</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Ondo State University of Science &amp; Technology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230,068,231.00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71</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Adekunle Ajasin University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793,029,291.45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72</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Rufus Giwa Polytechnic</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260,338,456.40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73</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Uni Med. Teaching Hospital</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281,345,761.80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74</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Ondo State School of Health Technology</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70,907,250.00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75</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HOSPITALS</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282,505,879.50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76</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Ondo State Radiovision Corporation</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15,628,947.28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sidRPr="00941782">
              <w:rPr>
                <w:rFonts w:ascii="Calibri" w:eastAsia="Times New Roman" w:hAnsi="Calibri" w:cs="Calibri"/>
                <w:sz w:val="14"/>
                <w:szCs w:val="14"/>
                <w:lang w:val="en-US"/>
              </w:rPr>
              <w:t>77</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Owena Press Limited</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8,220,647.27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nil"/>
              <w:left w:val="single" w:sz="8"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Calibri" w:eastAsia="Times New Roman" w:hAnsi="Calibri" w:cs="Calibri"/>
                <w:sz w:val="14"/>
                <w:szCs w:val="14"/>
                <w:lang w:val="en-US"/>
              </w:rPr>
            </w:pPr>
            <w:r>
              <w:rPr>
                <w:rFonts w:ascii="Calibri" w:eastAsia="Times New Roman" w:hAnsi="Calibri" w:cs="Calibri"/>
                <w:sz w:val="14"/>
                <w:szCs w:val="14"/>
                <w:lang w:val="en-US"/>
              </w:rPr>
              <w:t>78</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color w:val="000000"/>
                <w:sz w:val="18"/>
                <w:szCs w:val="18"/>
                <w:lang w:val="en-US"/>
              </w:rPr>
            </w:pPr>
            <w:r w:rsidRPr="005A04DA">
              <w:rPr>
                <w:rFonts w:eastAsia="Times New Roman" w:cstheme="minorHAnsi"/>
                <w:color w:val="000000"/>
                <w:sz w:val="18"/>
                <w:szCs w:val="18"/>
                <w:lang w:val="en-US"/>
              </w:rPr>
              <w:t>Education Endowment Fund  (EEF)</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152,118,458.84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color w:val="000000"/>
                <w:sz w:val="18"/>
                <w:szCs w:val="18"/>
                <w:lang w:val="en-US"/>
              </w:rPr>
            </w:pPr>
            <w:r w:rsidRPr="00941782">
              <w:rPr>
                <w:rFonts w:ascii="Calibri" w:eastAsia="Times New Roman" w:hAnsi="Calibri" w:cs="Calibri"/>
                <w:color w:val="000000"/>
                <w:sz w:val="18"/>
                <w:szCs w:val="18"/>
                <w:lang w:val="en-US"/>
              </w:rPr>
              <w:t xml:space="preserve">                       -   </w:t>
            </w:r>
          </w:p>
        </w:tc>
      </w:tr>
      <w:tr w:rsidR="002B27B9" w:rsidRPr="00941782" w:rsidTr="003F1A7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27B9" w:rsidRPr="00941782" w:rsidRDefault="002B27B9" w:rsidP="003F1A7D">
            <w:pPr>
              <w:spacing w:after="0" w:line="240" w:lineRule="auto"/>
              <w:jc w:val="center"/>
              <w:rPr>
                <w:rFonts w:ascii="Arial" w:eastAsia="Times New Roman" w:hAnsi="Arial" w:cs="Arial"/>
                <w:sz w:val="14"/>
                <w:szCs w:val="14"/>
                <w:lang w:val="en-US"/>
              </w:rPr>
            </w:pPr>
            <w:r w:rsidRPr="00941782">
              <w:rPr>
                <w:rFonts w:ascii="Arial" w:eastAsia="Times New Roman" w:hAnsi="Arial" w:cs="Arial"/>
                <w:sz w:val="14"/>
                <w:szCs w:val="14"/>
                <w:lang w:val="en-US"/>
              </w:rPr>
              <w:t> </w:t>
            </w:r>
          </w:p>
        </w:tc>
        <w:tc>
          <w:tcPr>
            <w:tcW w:w="4400" w:type="dxa"/>
            <w:tcBorders>
              <w:top w:val="nil"/>
              <w:left w:val="nil"/>
              <w:bottom w:val="single" w:sz="4" w:space="0" w:color="auto"/>
              <w:right w:val="single" w:sz="4" w:space="0" w:color="auto"/>
            </w:tcBorders>
            <w:shd w:val="clear" w:color="auto" w:fill="auto"/>
            <w:noWrap/>
            <w:vAlign w:val="bottom"/>
            <w:hideMark/>
          </w:tcPr>
          <w:p w:rsidR="002B27B9" w:rsidRPr="005A04DA" w:rsidRDefault="002B27B9" w:rsidP="003F1A7D">
            <w:pPr>
              <w:spacing w:after="0" w:line="240" w:lineRule="auto"/>
              <w:rPr>
                <w:rFonts w:eastAsia="Times New Roman" w:cstheme="minorHAnsi"/>
                <w:b/>
                <w:bCs/>
                <w:color w:val="000000"/>
                <w:sz w:val="20"/>
                <w:szCs w:val="20"/>
                <w:lang w:val="en-US"/>
              </w:rPr>
            </w:pPr>
            <w:r w:rsidRPr="005A04DA">
              <w:rPr>
                <w:rFonts w:eastAsia="Times New Roman" w:cstheme="minorHAnsi"/>
                <w:b/>
                <w:bCs/>
                <w:color w:val="000000"/>
                <w:sz w:val="20"/>
                <w:szCs w:val="20"/>
                <w:lang w:val="en-US"/>
              </w:rPr>
              <w:t>GRAND TOTAL</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b/>
                <w:bCs/>
                <w:color w:val="000000"/>
                <w:sz w:val="20"/>
                <w:szCs w:val="20"/>
                <w:lang w:val="en-US"/>
              </w:rPr>
            </w:pPr>
            <w:r w:rsidRPr="00941782">
              <w:rPr>
                <w:rFonts w:ascii="Calibri" w:eastAsia="Times New Roman" w:hAnsi="Calibri" w:cs="Calibri"/>
                <w:b/>
                <w:bCs/>
                <w:color w:val="000000"/>
                <w:sz w:val="20"/>
                <w:szCs w:val="20"/>
                <w:lang w:val="en-US"/>
              </w:rPr>
              <w:t xml:space="preserve">  15,053,807,500.00 </w:t>
            </w:r>
          </w:p>
        </w:tc>
        <w:tc>
          <w:tcPr>
            <w:tcW w:w="176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rPr>
                <w:rFonts w:ascii="Calibri" w:eastAsia="Times New Roman" w:hAnsi="Calibri" w:cs="Calibri"/>
                <w:b/>
                <w:bCs/>
                <w:color w:val="000000"/>
                <w:sz w:val="20"/>
                <w:szCs w:val="20"/>
                <w:lang w:val="en-US"/>
              </w:rPr>
            </w:pPr>
            <w:r w:rsidRPr="00941782">
              <w:rPr>
                <w:rFonts w:ascii="Calibri" w:eastAsia="Times New Roman" w:hAnsi="Calibri" w:cs="Calibri"/>
                <w:b/>
                <w:bCs/>
                <w:color w:val="000000"/>
                <w:sz w:val="20"/>
                <w:szCs w:val="20"/>
                <w:lang w:val="en-US"/>
              </w:rPr>
              <w:t xml:space="preserve">  13,582,846,715.83 </w:t>
            </w:r>
          </w:p>
        </w:tc>
        <w:tc>
          <w:tcPr>
            <w:tcW w:w="1340" w:type="dxa"/>
            <w:tcBorders>
              <w:top w:val="nil"/>
              <w:left w:val="nil"/>
              <w:bottom w:val="single" w:sz="4" w:space="0" w:color="auto"/>
              <w:right w:val="single" w:sz="4" w:space="0" w:color="auto"/>
            </w:tcBorders>
            <w:shd w:val="clear" w:color="auto" w:fill="auto"/>
            <w:noWrap/>
            <w:vAlign w:val="center"/>
            <w:hideMark/>
          </w:tcPr>
          <w:p w:rsidR="002B27B9" w:rsidRPr="00941782" w:rsidRDefault="002B27B9" w:rsidP="003F1A7D">
            <w:pPr>
              <w:spacing w:after="0" w:line="240" w:lineRule="auto"/>
              <w:jc w:val="center"/>
              <w:rPr>
                <w:rFonts w:ascii="Calibri" w:eastAsia="Times New Roman" w:hAnsi="Calibri" w:cs="Calibri"/>
                <w:b/>
                <w:bCs/>
                <w:color w:val="000000"/>
                <w:sz w:val="20"/>
                <w:szCs w:val="20"/>
                <w:lang w:val="en-US"/>
              </w:rPr>
            </w:pPr>
            <w:r w:rsidRPr="00941782">
              <w:rPr>
                <w:rFonts w:ascii="Calibri" w:eastAsia="Times New Roman" w:hAnsi="Calibri" w:cs="Calibri"/>
                <w:b/>
                <w:bCs/>
                <w:color w:val="000000"/>
                <w:sz w:val="20"/>
                <w:szCs w:val="20"/>
                <w:lang w:val="en-US"/>
              </w:rPr>
              <w:t xml:space="preserve">                90.23 </w:t>
            </w:r>
          </w:p>
        </w:tc>
      </w:tr>
    </w:tbl>
    <w:p w:rsidR="002B27B9" w:rsidRDefault="002B27B9" w:rsidP="002B27B9"/>
    <w:p w:rsidR="00F82364" w:rsidRPr="00F82364" w:rsidRDefault="00F82364" w:rsidP="00F82364">
      <w:pPr>
        <w:spacing w:line="360" w:lineRule="auto"/>
        <w:ind w:left="360"/>
        <w:jc w:val="both"/>
        <w:rPr>
          <w:rFonts w:ascii="Tahoma" w:hAnsi="Tahoma" w:cs="Tahoma"/>
          <w:b/>
          <w:sz w:val="28"/>
          <w:szCs w:val="28"/>
        </w:rPr>
      </w:pPr>
    </w:p>
    <w:p w:rsidR="00F82364" w:rsidRDefault="00F82364" w:rsidP="00F82364">
      <w:pPr>
        <w:pStyle w:val="NoSpacing"/>
        <w:spacing w:line="360" w:lineRule="auto"/>
        <w:ind w:left="720"/>
        <w:jc w:val="both"/>
        <w:rPr>
          <w:rFonts w:ascii="Tahoma" w:hAnsi="Tahoma" w:cs="Tahoma"/>
          <w:sz w:val="28"/>
          <w:szCs w:val="28"/>
        </w:rPr>
      </w:pPr>
    </w:p>
    <w:p w:rsidR="005D12AC" w:rsidRDefault="005D12AC" w:rsidP="005D12AC">
      <w:pPr>
        <w:spacing w:after="0" w:line="360" w:lineRule="auto"/>
        <w:jc w:val="both"/>
        <w:rPr>
          <w:rFonts w:ascii="Tahoma" w:hAnsi="Tahoma" w:cs="Tahoma"/>
          <w:sz w:val="28"/>
          <w:szCs w:val="28"/>
        </w:rPr>
      </w:pPr>
    </w:p>
    <w:p w:rsidR="00707E14" w:rsidRDefault="00707E14" w:rsidP="005D12AC">
      <w:pPr>
        <w:spacing w:after="0" w:line="360" w:lineRule="auto"/>
        <w:jc w:val="both"/>
        <w:rPr>
          <w:rFonts w:ascii="Tahoma" w:hAnsi="Tahoma" w:cs="Tahoma"/>
          <w:sz w:val="28"/>
          <w:szCs w:val="28"/>
        </w:rPr>
      </w:pPr>
    </w:p>
    <w:p w:rsidR="00707E14" w:rsidRDefault="00707E14" w:rsidP="005D12AC">
      <w:pPr>
        <w:spacing w:after="0" w:line="360" w:lineRule="auto"/>
        <w:jc w:val="both"/>
        <w:rPr>
          <w:rFonts w:ascii="Tahoma" w:hAnsi="Tahoma" w:cs="Tahoma"/>
          <w:sz w:val="28"/>
          <w:szCs w:val="28"/>
        </w:rPr>
      </w:pPr>
    </w:p>
    <w:p w:rsidR="00707E14" w:rsidRDefault="00707E14" w:rsidP="00707E14">
      <w:pPr>
        <w:tabs>
          <w:tab w:val="left" w:pos="6030"/>
        </w:tabs>
        <w:jc w:val="center"/>
        <w:rPr>
          <w:b/>
          <w:lang w:val="en-US"/>
        </w:rPr>
      </w:pPr>
      <w:r>
        <w:rPr>
          <w:b/>
        </w:rPr>
        <w:lastRenderedPageBreak/>
        <w:t>TABLE 3: DETAILS OF MEDAs MID-YEAR RECCURRENT AND CAPITAL EXPENDITURE</w:t>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37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A</w:t>
            </w:r>
          </w:p>
        </w:tc>
        <w:tc>
          <w:tcPr>
            <w:tcW w:w="2089" w:type="dxa"/>
            <w:tcBorders>
              <w:top w:val="nil"/>
              <w:left w:val="nil"/>
              <w:bottom w:val="single" w:sz="4" w:space="0" w:color="auto"/>
              <w:right w:val="single" w:sz="4" w:space="0" w:color="auto"/>
            </w:tcBorders>
            <w:shd w:val="clear" w:color="auto" w:fill="FF0000"/>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ECONOMIC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A1</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u w:val="single"/>
              </w:rPr>
            </w:pPr>
            <w:r w:rsidRPr="00707E14">
              <w:rPr>
                <w:rFonts w:ascii="Calibri" w:eastAsia="Times New Roman" w:hAnsi="Calibri" w:cs="Times New Roman"/>
                <w:b/>
                <w:bCs/>
                <w:color w:val="000000"/>
                <w:sz w:val="20"/>
                <w:szCs w:val="20"/>
                <w:u w:val="single"/>
              </w:rPr>
              <w:t>AGRIC SUB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w:t>
            </w:r>
          </w:p>
        </w:tc>
        <w:tc>
          <w:tcPr>
            <w:tcW w:w="2089"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Natural Resources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368,382,715.99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296,865,627.54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14,396,000.00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Ondo State Afforestation Project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94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Ondo State Rural Access and Mobility Project (Community Based Urban Development Project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1,305,000,000.00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Accelerated Poverty Alleviation Agency (APAA)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5</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Ministry of Agriculture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273,519,180.77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215,663,198.52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1,011,000,000.00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764,000.00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Forestry Training School, Owo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Agric Development Programme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154,071,234.47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117,334,382.07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7,666,900.00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Agric Input and Supply Agency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35,739,338.83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36,153,575.34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Agroclimatology &amp; Ecological Project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3,300,000.00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Cocoa Revolution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Fadama Project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126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Ondo State Livelihood Improvement Family</w:t>
            </w:r>
            <w:r w:rsidRPr="00707E14">
              <w:rPr>
                <w:rFonts w:ascii="Times New Roman" w:eastAsia="Times New Roman" w:hAnsi="Times New Roman" w:cs="Times New Roman"/>
                <w:sz w:val="20"/>
                <w:szCs w:val="20"/>
              </w:rPr>
              <w:br/>
              <w:t>Enterprise -Niger Delta (LIFE-ND)</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Ondo State UN-REDD+ Project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5,250,000.00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6,155,500.00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Ondo State Agri-Business Empowerment Centre (OSAEC)</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2,775,000,000.00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3,314,800.00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SUB TOTAL: Agric-sub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856,762,470.05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670,816,783.47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5,426,500,000.00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32,297,200.00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A2</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 xml:space="preserve">TRADE AND INDUSTRY SUB SECTOR </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Commerce, Industries and Cooperatives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115,240,000.00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114,964,852.97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530,000,000.00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42,510,312.39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Consumer Protection Committee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3,250,000.00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Micro Credit Agency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26,029,946.90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26,736,930.80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510,000,000.00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Co-operative College, Akure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Employment and Productivity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Investment Promotion Agency (ONDIPA)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25,400,000.00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Free Trade Zone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Culture and Tourism</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112,081,075.97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75,688,442.37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6,062,142.86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 xml:space="preserve">SUB TOTAL: Trade and Industry Sub-Sector </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356,601,022.86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218,140,226.14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1,672,500,000.00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73,972,455.25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A3</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INFRASTRUCTURAL SUB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Transport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214,935,956.05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117,465,433.77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545,405,892.45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94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Transport-Vehicle Inspection (Area) Office and Inland Waterways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Works and Infrastructure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241,251,092.11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186,006,960.46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8,662,500,000.00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6,751,950,277.06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Public Works Department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94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Agency for Road Maintenance and Construction (OSAMCO)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11,665,500.00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28</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Ondo state electricity board(oseb)</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263,156,129.97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261,248,132.94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28,856,888.88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29</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Ministry of Water Resources, Public Sanitation and Hygiene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23,000,000.00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4,482,000.00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290,000,000.00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1,386,224.00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30</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Ondo State Water Corporation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364,494,400.43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229,341,521.01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3,316,725,000.00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448,631,701.88</w:t>
            </w:r>
          </w:p>
        </w:tc>
      </w:tr>
      <w:tr w:rsidR="00707E14" w:rsidRPr="00707E14" w:rsidTr="00707E14">
        <w:trPr>
          <w:trHeight w:val="94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31</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Rural Water Supply and Sanitation Agency (RUWASSA)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25,389,368.19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34,515,281.87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875,000,000.00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1,840,000.00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Development and Property Corporation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71,252,946.80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62,417,676.33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Direct Labour Agency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5,609,201.00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1,775,000.00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Lands and Housing</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133,435,471.69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103,064,682.72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117,812,526.03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Physical Planning and Urban Development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90,941,601.33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61,862,712.65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324,000,000.00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9,683,800.00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Physical Planning and Urban Development - Area Offices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State Information Technology Agency (SITA)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62,457,278.05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41,699,099.90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931,000.00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State Information Technology Agency (SITA) Area Offices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39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Public Utilities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3,498,000.00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37,500,000.00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480"/>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40</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SUB TOTAL: Infrastructure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1,548,923,445.60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1,120,692,001.65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14,906,130,892.45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7,361,092,417.85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A4</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PUBLIC FINANCE SUB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Bureau of Statistics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58,688,952.23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30,388,499.49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1,375,500.00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Board of Internal Revenue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Economic Planning and Budget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475,268,255.29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101,537,535.70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603,578,588.20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11,308,010.00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Budget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Manpower Development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Monitoring and Evaluation (MEMIS Project)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6,250,000.00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Bureau of Public Procurement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8,566,598.00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13,168,428.57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the State Auditor General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236,729,963.33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135,875,565.25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49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Auditor General for Local Government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44,962,461.04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36,403,566.76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1,190,000.00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50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Pools Bettings and Lotteries Board</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51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Finance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2,086,057,715.90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2,847,160,308.90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2,101,479,429.79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39,612,525.00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Social Contributions and Social Benefits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6,450,000,000.00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52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Treasury Cash Office (TCOS)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b/>
                <w:bCs/>
                <w:color w:val="000000"/>
                <w:sz w:val="20"/>
                <w:szCs w:val="20"/>
              </w:rPr>
            </w:pPr>
            <w:r w:rsidRPr="00707E14">
              <w:rPr>
                <w:rFonts w:ascii="Times New Roman" w:eastAsia="Times New Roman" w:hAnsi="Times New Roman" w:cs="Times New Roman"/>
                <w:b/>
                <w:bCs/>
                <w:color w:val="000000"/>
                <w:sz w:val="20"/>
                <w:szCs w:val="20"/>
              </w:rPr>
              <w:t>53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Expenditure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b/>
                <w:bCs/>
                <w:color w:val="000000"/>
                <w:sz w:val="20"/>
                <w:szCs w:val="20"/>
              </w:rPr>
            </w:pPr>
            <w:r w:rsidRPr="00707E14">
              <w:rPr>
                <w:rFonts w:ascii="Times New Roman" w:eastAsia="Times New Roman" w:hAnsi="Times New Roman" w:cs="Times New Roman"/>
                <w:b/>
                <w:bCs/>
                <w:color w:val="000000"/>
                <w:sz w:val="20"/>
                <w:szCs w:val="20"/>
              </w:rPr>
              <w:t>54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State Finance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55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Debt Management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56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the Accountant General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234,727,662.92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177,490,881.94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489,000,000.00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54,968,249.46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57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Youth Employment and Social Support Operations (YESSO)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275,000,000.00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225,212,550.00</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 xml:space="preserve">SUB TOTAL:  Public Finance </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9,686,435,010.70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3,392,922,956.04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3,548,058,017.99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346,835,263.03</w:t>
            </w:r>
          </w:p>
        </w:tc>
      </w:tr>
      <w:tr w:rsidR="00707E14" w:rsidRPr="00707E14" w:rsidTr="00707E14">
        <w:trPr>
          <w:trHeight w:val="51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7030A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TOTAL ECONOMIC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12,448,721,949.20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5,402,571,967.30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25,553,188,910.43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7,814,197,336.13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B</w:t>
            </w:r>
          </w:p>
        </w:tc>
        <w:tc>
          <w:tcPr>
            <w:tcW w:w="2089" w:type="dxa"/>
            <w:tcBorders>
              <w:top w:val="nil"/>
              <w:left w:val="nil"/>
              <w:bottom w:val="single" w:sz="4" w:space="0" w:color="auto"/>
              <w:right w:val="single" w:sz="4" w:space="0" w:color="auto"/>
            </w:tcBorders>
            <w:shd w:val="clear" w:color="auto" w:fill="FF000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SOCIAL SERVICES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B1</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EDUCATION SUB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58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Teaching Service Commission, Owena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59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Teaching Service Commission, Owo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Scholarship Board</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23,959,997.70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14,906,461.01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Board of Adult, Technical and Vocational Education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311,236,055.14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211,890,667.01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57,500,000.00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University Teaching Hospital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Teaching Service Commission, Akure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Teaching Service Commission, Ikare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Teaching Service Commission, Irele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Teaching Service Commission, Odigbo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Teaching Service Commission, Oka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Teaching Service Commission, Okitipupa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69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Teaching Service Commission, Ondo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Education, Science and Technology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1,006,475,725.29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626,350,745.24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325,000,000.00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3,640,000.00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Zonal Education Offices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2,250,000.00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Education Endowment Fund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State Universal Basic Education Board (SUBEB) Headquarters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321,367,159.78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163,919,495.89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1,554,884,078.86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3,500,000.00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State Universal Basic Education Board (Subeb) Zonal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2,015,933.00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Mega Schools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6,250,000.00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Library Board</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19,688,085.26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19,500,966.84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Rufus Giwa polytechnic, Owo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1,300,000,000.00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997,565,000.00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b/>
                <w:bCs/>
                <w:color w:val="000000"/>
                <w:sz w:val="20"/>
                <w:szCs w:val="20"/>
              </w:rPr>
            </w:pPr>
            <w:r w:rsidRPr="00707E14">
              <w:rPr>
                <w:rFonts w:ascii="Times New Roman" w:eastAsia="Times New Roman" w:hAnsi="Times New Roman" w:cs="Times New Roman"/>
                <w:b/>
                <w:bCs/>
                <w:color w:val="000000"/>
                <w:sz w:val="20"/>
                <w:szCs w:val="20"/>
              </w:rPr>
              <w:t>78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Adekunle Ajasin University, Akungba Akoko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1,001,000,000.00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743,750,000.00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79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University of Science and Technology, Okitipupa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350,000,000.00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210,000,000.00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Teaching Service Commission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8,291,109,856.88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8,074,847,856.16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University  of Medical Science Teaching Hospital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625,000,000.00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614,000,000.00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University of Medical Sciences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350,000,000.00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225,000,000.00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SUB TOTAL: Education Sub-sector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13,646,086,880.03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11,910,197,125.15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4,319,384,078.86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7,140,000.00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B2</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HEALTH SUB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Agency for the Control of Aids (ODSACA)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90,500,000.00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2,578,000.00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Primary Health Care Management Board</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257,178,035.48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189,760,037.21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1,140,655,850.00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w:t>
            </w:r>
            <w:r w:rsidR="00FC6C9D">
              <w:rPr>
                <w:rFonts w:ascii="Calibri" w:eastAsia="Times New Roman" w:hAnsi="Calibri" w:cs="Times New Roman"/>
                <w:color w:val="000000"/>
                <w:sz w:val="20"/>
                <w:szCs w:val="20"/>
              </w:rPr>
              <w:t xml:space="preserve">                               1,688,252,128.92</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Hospital Management Board</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3,970,555,963.74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4,308,842,214.97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School of Nursing</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School of Midwifery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School of Health Technology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2,250,000.00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89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Emergency Medical Services Agency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37,000,000.00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1,875,000.00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Board of Alternative Medicine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Neuro-Psychiatric Specialist Hospital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1,166,000.00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Contributory Health Commission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968,000,000.00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Health</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348,833,659.82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329,081,732.03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597,829,687.50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SUB TOTAL: Health Sub-Sector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4,632,817,659.04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4,833,874,984.21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2,974,985,537.50 </w:t>
            </w:r>
          </w:p>
        </w:tc>
        <w:tc>
          <w:tcPr>
            <w:tcW w:w="1701" w:type="dxa"/>
            <w:tcBorders>
              <w:top w:val="nil"/>
              <w:left w:val="nil"/>
              <w:bottom w:val="single" w:sz="4" w:space="0" w:color="auto"/>
              <w:right w:val="single" w:sz="4" w:space="0" w:color="auto"/>
            </w:tcBorders>
            <w:noWrap/>
            <w:vAlign w:val="bottom"/>
            <w:hideMark/>
          </w:tcPr>
          <w:p w:rsidR="00707E14" w:rsidRPr="00707E14" w:rsidRDefault="00FC6C9D" w:rsidP="00707E14">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1,700,830,128.92</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B3</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SOCIAL AND COMMUNITY DEV. SUB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w:t>
            </w:r>
            <w:r w:rsidR="00FC6C9D">
              <w:rPr>
                <w:rFonts w:ascii="Calibri" w:eastAsia="Times New Roman" w:hAnsi="Calibri" w:cs="Times New Roman"/>
                <w:color w:val="000000"/>
                <w:sz w:val="20"/>
                <w:szCs w:val="20"/>
              </w:rPr>
              <w:t xml:space="preserve">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Football Development Agency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423,000,000.00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258,000,000.00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Youth and Sports Development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64,904,707.47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36,246,464.76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Women Affairs and Social Development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264,110,623.28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91,676,047.44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1,259,360.00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Agency for the Welfare of the Physically Challenged Persons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Sports Council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220,892,600.19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200,501,650.75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99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Football Academy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Community and Social Development Agency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9,600,000.00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40,143,135.00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379,876,333.27</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Directorate of Rural and Community Development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34,222,587.18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611,500,000.00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12,382,756.14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SUB TOTAL: Social and Community Dev. Sub-Sector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1,055,507,930.94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621,646,750.13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846,643,135.00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395,018,449.41</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b/>
                <w:bCs/>
                <w:color w:val="000000"/>
                <w:sz w:val="20"/>
                <w:szCs w:val="20"/>
              </w:rPr>
            </w:pPr>
            <w:r w:rsidRPr="00707E14">
              <w:rPr>
                <w:rFonts w:ascii="Times New Roman" w:eastAsia="Times New Roman" w:hAnsi="Times New Roman" w:cs="Times New Roman"/>
                <w:b/>
                <w:bCs/>
                <w:color w:val="000000"/>
                <w:sz w:val="20"/>
                <w:szCs w:val="20"/>
              </w:rPr>
              <w:t>B4</w:t>
            </w:r>
          </w:p>
        </w:tc>
        <w:tc>
          <w:tcPr>
            <w:tcW w:w="2089" w:type="dxa"/>
            <w:tcBorders>
              <w:top w:val="nil"/>
              <w:left w:val="nil"/>
              <w:bottom w:val="single" w:sz="4" w:space="0" w:color="auto"/>
              <w:right w:val="single" w:sz="4" w:space="0" w:color="auto"/>
            </w:tcBorders>
            <w:shd w:val="clear" w:color="auto" w:fill="92D050"/>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Environment and Sewage Management Sub-Sector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w:t>
            </w:r>
            <w:r w:rsidR="00FC6C9D">
              <w:rPr>
                <w:rFonts w:ascii="Calibri" w:eastAsia="Times New Roman" w:hAnsi="Calibri" w:cs="Times New Roman"/>
                <w:b/>
                <w:bCs/>
                <w:color w:val="000000"/>
                <w:sz w:val="20"/>
                <w:szCs w:val="20"/>
              </w:rPr>
              <w:t xml:space="preserve">                             </w:t>
            </w:r>
            <w:r w:rsidRPr="00707E14">
              <w:rPr>
                <w:rFonts w:ascii="Calibri" w:eastAsia="Times New Roman" w:hAnsi="Calibri" w:cs="Times New Roman"/>
                <w:b/>
                <w:bCs/>
                <w:color w:val="000000"/>
                <w:sz w:val="20"/>
                <w:szCs w:val="20"/>
              </w:rPr>
              <w:t xml:space="preserve">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b/>
                <w:bCs/>
                <w:color w:val="000000"/>
                <w:sz w:val="20"/>
                <w:szCs w:val="20"/>
              </w:rPr>
            </w:pPr>
            <w:r w:rsidRPr="00707E14">
              <w:rPr>
                <w:rFonts w:ascii="Times New Roman" w:eastAsia="Times New Roman" w:hAnsi="Times New Roman" w:cs="Times New Roman"/>
                <w:b/>
                <w:bCs/>
                <w:color w:val="000000"/>
                <w:sz w:val="20"/>
                <w:szCs w:val="20"/>
              </w:rPr>
              <w:t>102</w:t>
            </w:r>
          </w:p>
        </w:tc>
        <w:tc>
          <w:tcPr>
            <w:tcW w:w="2089"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Ondo State Waste Management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133,803,025.34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110,357,814.35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240,000,000.00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129,313,575.00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103</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Ondo State Waste Management Authority Area Office Ondo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Environment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98,930,493.40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91,591,627.28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475,000,000.00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40,360,300.00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New Map Project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650,500,000.00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900,000,000.00</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Environmental Task Force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 xml:space="preserve">SUB TOTAL: Environment and Sewage Management </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238,733,518.74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202,649,441.63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1,365,500,000.00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1,069,673,875.00</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7030A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TOTAL SOCIAL SERVICES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19,573,145,988.74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17,568,368,301.12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9,506,512,751.36 </w:t>
            </w:r>
          </w:p>
        </w:tc>
        <w:tc>
          <w:tcPr>
            <w:tcW w:w="1701" w:type="dxa"/>
            <w:tcBorders>
              <w:top w:val="nil"/>
              <w:left w:val="nil"/>
              <w:bottom w:val="single" w:sz="4" w:space="0" w:color="auto"/>
              <w:right w:val="single" w:sz="4" w:space="0" w:color="auto"/>
            </w:tcBorders>
            <w:noWrap/>
            <w:vAlign w:val="bottom"/>
            <w:hideMark/>
          </w:tcPr>
          <w:p w:rsidR="00707E14" w:rsidRPr="00707E14" w:rsidRDefault="00FC6C9D" w:rsidP="00707E14">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3,172,662,453.33</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w:t>
            </w:r>
          </w:p>
        </w:tc>
        <w:tc>
          <w:tcPr>
            <w:tcW w:w="2089" w:type="dxa"/>
            <w:tcBorders>
              <w:top w:val="nil"/>
              <w:left w:val="nil"/>
              <w:bottom w:val="single" w:sz="4" w:space="0" w:color="auto"/>
              <w:right w:val="single" w:sz="4" w:space="0" w:color="auto"/>
            </w:tcBorders>
            <w:shd w:val="clear" w:color="auto" w:fill="FF000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 xml:space="preserve"> LAW AND JUSTICE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C1</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 xml:space="preserve">Administration of Justice </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JUDICIARY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803,445,128.27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1,067,605,639.85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1,115,000,000.00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JUDICIAL SERVICE COMMISSION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53,470,402.35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11,250,000.00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109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HONOURABLE CHIEF JUDGE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13,333,000.00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JUDICIARY DIVISION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Mobile Court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JUSTICE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167,474,836.15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134,846,751.20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9,809,000.00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b/>
                <w:bCs/>
                <w:color w:val="000000"/>
                <w:sz w:val="20"/>
                <w:szCs w:val="20"/>
              </w:rPr>
            </w:pPr>
            <w:r w:rsidRPr="00707E14">
              <w:rPr>
                <w:rFonts w:ascii="Times New Roman" w:eastAsia="Times New Roman" w:hAnsi="Times New Roman" w:cs="Times New Roman"/>
                <w:b/>
                <w:bCs/>
                <w:color w:val="000000"/>
                <w:sz w:val="20"/>
                <w:szCs w:val="20"/>
              </w:rPr>
              <w:t>113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LAW COMMISSION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12,522,489.35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5,821,211.82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1,449,000.00 </w:t>
            </w:r>
          </w:p>
        </w:tc>
      </w:tr>
      <w:tr w:rsidR="00707E14" w:rsidRPr="00707E14" w:rsidTr="00707E14">
        <w:trPr>
          <w:trHeight w:val="94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CITIZEN'S RIGHT MEDIATION CENTRE/OFFICE OF PUBLIC DEFENDERS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5,250,000.00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High Court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CUSTOMARY COURT OF APPEAL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329,649,058.17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34,519,000.00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123,500,000.00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117</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Customary Court of appeal- judicial divisions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5,625,000.00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94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THE PRESIDENT OF THE CUSTOMARY COURT OF APPEAL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9,500,000.00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7030A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TOTAL:  LAW AND JUSTICE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1,431,311,914.28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1,295,500,602.87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1,454,500,000.00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21,258,000.00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D</w:t>
            </w:r>
          </w:p>
        </w:tc>
        <w:tc>
          <w:tcPr>
            <w:tcW w:w="2089" w:type="dxa"/>
            <w:tcBorders>
              <w:top w:val="nil"/>
              <w:left w:val="nil"/>
              <w:bottom w:val="single" w:sz="4" w:space="0" w:color="auto"/>
              <w:right w:val="single" w:sz="4" w:space="0" w:color="auto"/>
            </w:tcBorders>
            <w:shd w:val="clear" w:color="auto" w:fill="FF000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ADMINISTRATION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D1</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General Administration Sub - 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119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Governor's Office-Government House and Protocol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1,346,384,911.19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611,555,514.48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5,055,550.00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Deputy Governor's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247,563,943.41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76,136,785.92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Senior Special Assistants to the Governor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45,250,000.00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the Special Advisers to the Governor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A.D.C and C.S.O</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Boundary Commission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Nigeria Security and Civil Defence Corps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581,000.00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94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Department of Public Service Reform and</w:t>
            </w:r>
            <w:r w:rsidRPr="00707E14">
              <w:rPr>
                <w:rFonts w:ascii="Times New Roman" w:eastAsia="Times New Roman" w:hAnsi="Times New Roman" w:cs="Times New Roman"/>
                <w:color w:val="000000"/>
                <w:sz w:val="20"/>
                <w:szCs w:val="20"/>
              </w:rPr>
              <w:br/>
              <w:t xml:space="preserve">Development (DPSRD) </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6,548,000.00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996,666.66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the Head of Service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24,000,000.00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19,200,000.00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Senior Staff Club</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129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Public Service Training Institute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16,000,000.00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6,280,830.00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Establishments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254,719,938.81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114,545,189.82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7,250,000.00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Office of the Secretary to State Government (SSG)</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3,750,000.00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E-Personel Administration Salary System (e-PASS)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General Administration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173,175,326.56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150,947,260.49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33,813,532.76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Political and Economic Affairs Department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478,278,278.33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75,660,981.28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State Emergency Management Agency (SEMA)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Cabinet and Special Services Department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57,290,227.83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41,429,431.34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Liaison Office, Lagos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20,821,734.06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9,160,730.14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Liaison Office, Abuja</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40,370,319.94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14,952,201.10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139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Service Matters Department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62,250,000.00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12,393,200.00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Regional Integration and Special Duties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36,717,891.25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20,680,011.77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885,500.00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Fire Services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Public Complaint Commission/Ombudsman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Pensions Transitional Department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30,608,759.26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26,990,447.04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144</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Muslim Welfare Board</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27,250,000.00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19,375,000.00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Christian Welfare Board</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27,500,000.00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1,600,000.00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Civil Service Commission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73,364,802.86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67,881,221.54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2,236,250.00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Independent Electoral Commission (ODIEC)</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44,742,917.66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40,087,201.54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225,000,000.00 </w:t>
            </w:r>
          </w:p>
        </w:tc>
      </w:tr>
      <w:tr w:rsidR="00707E14" w:rsidRPr="00707E14" w:rsidTr="00707E14">
        <w:trPr>
          <w:trHeight w:val="94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Independent Electoral Commission (ODIEC) Area Offices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360,000.00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149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Local Government and Chieftaincy Affairs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55,149,244.10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31,879,612.76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Local Government Service Commission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Inter-Governmental Affairs and Multilateral Relations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18,500,000.00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3,200,000.00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20,123,892.96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Nigerian Legion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bl>
    <w:p w:rsidR="00707E14" w:rsidRDefault="00707E14">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707E14" w:rsidRPr="00707E14" w:rsidTr="00707E14">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153</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Consolidated Revenue Fund Charges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964,116,190.13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155</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Provision for Other grants and Loans/Personnel Buffer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156</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Government Quarters Management Office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State Pension Commission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67,158,732.83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28,432,031.21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5,668,222.22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SA on Youths and Student Affairs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94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159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Industrial and Labour Relation Office/Office of Labour and Union Matters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3,333,000.00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160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SA on Multilateral Relations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161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Deputy Chief of Staff</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 xml:space="preserve">SUB TOTAL: General Administration </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4,209,713,218.18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1,451,609,650.43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2,332,750,000.00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293,779,614.60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D2</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LEGISLATIVE SUB-SECTOR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162</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State House of Assembly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2,491,081,754.62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537,584,171.02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1,085,570,000.00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19,162,350.01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163</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House of Assembly Commission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56,017,953.66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23,681,119.47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1,826,000.00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164</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Offices of the Speaker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58,500,000.00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21,000,000.00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165</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Office of the deputy speaker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47,000,000.00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17,388,750.00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166</w:t>
            </w:r>
          </w:p>
        </w:tc>
        <w:tc>
          <w:tcPr>
            <w:tcW w:w="2089" w:type="dxa"/>
            <w:tcBorders>
              <w:top w:val="nil"/>
              <w:left w:val="nil"/>
              <w:bottom w:val="single" w:sz="4" w:space="0" w:color="auto"/>
              <w:right w:val="single" w:sz="4" w:space="0" w:color="auto"/>
            </w:tcBorders>
            <w:vAlign w:val="bottom"/>
            <w:hideMark/>
          </w:tcPr>
          <w:p w:rsidR="00707E14" w:rsidRPr="00707E14" w:rsidRDefault="00707E14" w:rsidP="00707E14">
            <w:pPr>
              <w:spacing w:after="0" w:line="240" w:lineRule="auto"/>
              <w:rPr>
                <w:rFonts w:ascii="Times New Roman" w:eastAsia="Times New Roman" w:hAnsi="Times New Roman" w:cs="Times New Roman"/>
                <w:sz w:val="20"/>
                <w:szCs w:val="20"/>
              </w:rPr>
            </w:pPr>
            <w:r w:rsidRPr="00707E14">
              <w:rPr>
                <w:rFonts w:ascii="Times New Roman" w:eastAsia="Times New Roman" w:hAnsi="Times New Roman" w:cs="Times New Roman"/>
                <w:sz w:val="20"/>
                <w:szCs w:val="20"/>
              </w:rPr>
              <w:t>Public Account secretariat</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900,000.00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r>
      <w:tr w:rsidR="00707E14" w:rsidRPr="00707E14" w:rsidTr="00707E14">
        <w:trPr>
          <w:trHeight w:val="52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SUB TOTAL: Legislative</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2,657,599,708.28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600,554,040.49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1,095,570,000.00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20,988,350.01 </w:t>
            </w:r>
          </w:p>
        </w:tc>
      </w:tr>
      <w:tr w:rsidR="00707E14" w:rsidRPr="00707E14" w:rsidTr="00707E14">
        <w:trPr>
          <w:trHeight w:val="40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D3</w:t>
            </w:r>
          </w:p>
        </w:tc>
        <w:tc>
          <w:tcPr>
            <w:tcW w:w="2089" w:type="dxa"/>
            <w:tcBorders>
              <w:top w:val="nil"/>
              <w:left w:val="nil"/>
              <w:bottom w:val="single" w:sz="4" w:space="0" w:color="auto"/>
              <w:right w:val="single" w:sz="4" w:space="0" w:color="auto"/>
            </w:tcBorders>
            <w:shd w:val="clear" w:color="auto" w:fill="92D05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INFORMATION SUB-SECTOR</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r>
      <w:tr w:rsidR="00707E14" w:rsidRPr="00707E14" w:rsidTr="00707E14">
        <w:trPr>
          <w:trHeight w:val="46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167</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Radiovision Corporation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149,103,285.19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85,834,229.67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175,000,000.00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41,029,740.00 </w:t>
            </w:r>
          </w:p>
        </w:tc>
      </w:tr>
      <w:tr w:rsidR="00707E14" w:rsidRPr="00707E14" w:rsidTr="00707E14">
        <w:trPr>
          <w:trHeight w:val="630"/>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center"/>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168</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Ministry of Information and Orientation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772,862,923.25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568,950,150.56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40,909,090.92 </w:t>
            </w:r>
          </w:p>
        </w:tc>
      </w:tr>
    </w:tbl>
    <w:p w:rsidR="005D575F" w:rsidRDefault="005D575F">
      <w:r>
        <w:br w:type="page"/>
      </w:r>
    </w:p>
    <w:tbl>
      <w:tblPr>
        <w:tblW w:w="9918" w:type="dxa"/>
        <w:tblLayout w:type="fixed"/>
        <w:tblLook w:val="04A0" w:firstRow="1" w:lastRow="0" w:firstColumn="1" w:lastColumn="0" w:noHBand="0" w:noVBand="1"/>
      </w:tblPr>
      <w:tblGrid>
        <w:gridCol w:w="600"/>
        <w:gridCol w:w="2089"/>
        <w:gridCol w:w="1842"/>
        <w:gridCol w:w="1843"/>
        <w:gridCol w:w="1843"/>
        <w:gridCol w:w="1701"/>
      </w:tblGrid>
      <w:tr w:rsidR="005D575F" w:rsidRPr="00707E14" w:rsidTr="00A51AB7">
        <w:trPr>
          <w:trHeight w:val="300"/>
        </w:trPr>
        <w:tc>
          <w:tcPr>
            <w:tcW w:w="600" w:type="dxa"/>
            <w:tcBorders>
              <w:top w:val="single" w:sz="4" w:space="0" w:color="auto"/>
              <w:left w:val="single" w:sz="4" w:space="0" w:color="auto"/>
              <w:bottom w:val="single" w:sz="4" w:space="0" w:color="auto"/>
              <w:right w:val="single" w:sz="4" w:space="0" w:color="auto"/>
            </w:tcBorders>
            <w:noWrap/>
            <w:vAlign w:val="bottom"/>
            <w:hideMark/>
          </w:tcPr>
          <w:p w:rsidR="005D575F" w:rsidRPr="00707E14" w:rsidRDefault="005D575F" w:rsidP="00A51AB7">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lastRenderedPageBreak/>
              <w:t> </w:t>
            </w:r>
          </w:p>
        </w:tc>
        <w:tc>
          <w:tcPr>
            <w:tcW w:w="2089" w:type="dxa"/>
            <w:tcBorders>
              <w:top w:val="single" w:sz="4" w:space="0" w:color="auto"/>
              <w:left w:val="nil"/>
              <w:bottom w:val="single" w:sz="4" w:space="0" w:color="auto"/>
              <w:right w:val="single" w:sz="4" w:space="0" w:color="auto"/>
            </w:tcBorders>
            <w:noWrap/>
            <w:vAlign w:val="bottom"/>
            <w:hideMark/>
          </w:tcPr>
          <w:p w:rsidR="005D575F" w:rsidRPr="00707E14" w:rsidRDefault="005D575F" w:rsidP="00A51AB7">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w:t>
            </w:r>
          </w:p>
        </w:tc>
        <w:tc>
          <w:tcPr>
            <w:tcW w:w="3685" w:type="dxa"/>
            <w:gridSpan w:val="2"/>
            <w:tcBorders>
              <w:top w:val="single" w:sz="4" w:space="0" w:color="auto"/>
              <w:left w:val="nil"/>
              <w:bottom w:val="single" w:sz="4" w:space="0" w:color="auto"/>
              <w:right w:val="single" w:sz="4" w:space="0" w:color="auto"/>
            </w:tcBorders>
            <w:noWrap/>
            <w:vAlign w:val="bottom"/>
            <w:hideMark/>
          </w:tcPr>
          <w:p w:rsidR="005D575F" w:rsidRPr="00707E14" w:rsidRDefault="005D575F" w:rsidP="00A51AB7">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RECURRENT EXPENDITURE </w:t>
            </w:r>
          </w:p>
        </w:tc>
        <w:tc>
          <w:tcPr>
            <w:tcW w:w="3544" w:type="dxa"/>
            <w:gridSpan w:val="2"/>
            <w:tcBorders>
              <w:top w:val="single" w:sz="4" w:space="0" w:color="auto"/>
              <w:left w:val="nil"/>
              <w:bottom w:val="single" w:sz="4" w:space="0" w:color="auto"/>
              <w:right w:val="single" w:sz="4" w:space="0" w:color="auto"/>
            </w:tcBorders>
            <w:noWrap/>
            <w:vAlign w:val="bottom"/>
            <w:hideMark/>
          </w:tcPr>
          <w:p w:rsidR="005D575F" w:rsidRPr="00707E14" w:rsidRDefault="005D575F" w:rsidP="00A51AB7">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CAPITAL EXPENDITURE</w:t>
            </w:r>
          </w:p>
        </w:tc>
      </w:tr>
      <w:tr w:rsidR="005D575F" w:rsidRPr="00707E14" w:rsidTr="00A51AB7">
        <w:trPr>
          <w:trHeight w:val="630"/>
        </w:trPr>
        <w:tc>
          <w:tcPr>
            <w:tcW w:w="600" w:type="dxa"/>
            <w:tcBorders>
              <w:top w:val="nil"/>
              <w:left w:val="single" w:sz="4" w:space="0" w:color="auto"/>
              <w:bottom w:val="single" w:sz="4" w:space="0" w:color="auto"/>
              <w:right w:val="single" w:sz="4" w:space="0" w:color="auto"/>
            </w:tcBorders>
            <w:noWrap/>
            <w:vAlign w:val="bottom"/>
            <w:hideMark/>
          </w:tcPr>
          <w:p w:rsidR="005D575F" w:rsidRPr="00707E14" w:rsidRDefault="005D575F" w:rsidP="00A51AB7">
            <w:pPr>
              <w:spacing w:after="0" w:line="240" w:lineRule="auto"/>
              <w:jc w:val="center"/>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S/N</w:t>
            </w:r>
          </w:p>
        </w:tc>
        <w:tc>
          <w:tcPr>
            <w:tcW w:w="2089" w:type="dxa"/>
            <w:tcBorders>
              <w:top w:val="nil"/>
              <w:left w:val="nil"/>
              <w:bottom w:val="single" w:sz="4" w:space="0" w:color="auto"/>
              <w:right w:val="single" w:sz="4" w:space="0" w:color="auto"/>
            </w:tcBorders>
            <w:vAlign w:val="bottom"/>
            <w:hideMark/>
          </w:tcPr>
          <w:p w:rsidR="005D575F" w:rsidRPr="00707E14" w:rsidRDefault="005D575F" w:rsidP="00A51AB7">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SECTOR/MDAs/INSTITUTIONS</w:t>
            </w:r>
          </w:p>
        </w:tc>
        <w:tc>
          <w:tcPr>
            <w:tcW w:w="1842" w:type="dxa"/>
            <w:tcBorders>
              <w:top w:val="nil"/>
              <w:left w:val="nil"/>
              <w:bottom w:val="single" w:sz="4" w:space="0" w:color="auto"/>
              <w:right w:val="single" w:sz="4" w:space="0" w:color="auto"/>
            </w:tcBorders>
            <w:vAlign w:val="bottom"/>
            <w:hideMark/>
          </w:tcPr>
          <w:p w:rsidR="005D575F" w:rsidRPr="00707E14" w:rsidRDefault="005D575F" w:rsidP="00A51AB7">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843" w:type="dxa"/>
            <w:tcBorders>
              <w:top w:val="nil"/>
              <w:left w:val="nil"/>
              <w:bottom w:val="single" w:sz="4" w:space="0" w:color="auto"/>
              <w:right w:val="single" w:sz="4" w:space="0" w:color="auto"/>
            </w:tcBorders>
            <w:shd w:val="clear" w:color="auto" w:fill="FFFFFF"/>
            <w:vAlign w:val="bottom"/>
            <w:hideMark/>
          </w:tcPr>
          <w:p w:rsidR="005D575F" w:rsidRPr="00707E14" w:rsidRDefault="005D575F" w:rsidP="00A51AB7">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c>
          <w:tcPr>
            <w:tcW w:w="1843" w:type="dxa"/>
            <w:tcBorders>
              <w:top w:val="nil"/>
              <w:left w:val="nil"/>
              <w:bottom w:val="single" w:sz="4" w:space="0" w:color="auto"/>
              <w:right w:val="single" w:sz="4" w:space="0" w:color="auto"/>
            </w:tcBorders>
            <w:vAlign w:val="bottom"/>
            <w:hideMark/>
          </w:tcPr>
          <w:p w:rsidR="005D575F" w:rsidRPr="00707E14" w:rsidRDefault="005D575F" w:rsidP="00A51AB7">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MID YEAR BUDGET </w:t>
            </w:r>
          </w:p>
        </w:tc>
        <w:tc>
          <w:tcPr>
            <w:tcW w:w="1701" w:type="dxa"/>
            <w:tcBorders>
              <w:top w:val="nil"/>
              <w:left w:val="nil"/>
              <w:bottom w:val="single" w:sz="4" w:space="0" w:color="auto"/>
              <w:right w:val="single" w:sz="4" w:space="0" w:color="auto"/>
            </w:tcBorders>
            <w:vAlign w:val="bottom"/>
            <w:hideMark/>
          </w:tcPr>
          <w:p w:rsidR="005D575F" w:rsidRPr="00707E14" w:rsidRDefault="005D575F" w:rsidP="00A51AB7">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MID YEAR ACTUAL</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right"/>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169</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Orange FM</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39,208,484.41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25,023,736.68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50,000,000.00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11,670,750.00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right"/>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170</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Government Printing Press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jc w:val="right"/>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0</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jc w:val="right"/>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0</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right"/>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171</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Ondo State Signage Agency</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8,500,000.00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6,150,000.00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10,000,000.00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jc w:val="right"/>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0</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jc w:val="right"/>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172</w:t>
            </w:r>
          </w:p>
        </w:tc>
        <w:tc>
          <w:tcPr>
            <w:tcW w:w="2089" w:type="dxa"/>
            <w:tcBorders>
              <w:top w:val="nil"/>
              <w:left w:val="nil"/>
              <w:bottom w:val="single" w:sz="4" w:space="0" w:color="auto"/>
              <w:right w:val="single" w:sz="4" w:space="0" w:color="auto"/>
            </w:tcBorders>
            <w:shd w:val="clear" w:color="auto" w:fill="FFFFFF"/>
            <w:vAlign w:val="center"/>
            <w:hideMark/>
          </w:tcPr>
          <w:p w:rsidR="00707E14" w:rsidRPr="00707E14" w:rsidRDefault="00707E14" w:rsidP="00707E14">
            <w:pPr>
              <w:spacing w:after="0" w:line="240" w:lineRule="auto"/>
              <w:rPr>
                <w:rFonts w:ascii="Times New Roman" w:eastAsia="Times New Roman" w:hAnsi="Times New Roman" w:cs="Times New Roman"/>
                <w:color w:val="000000"/>
                <w:sz w:val="20"/>
                <w:szCs w:val="20"/>
              </w:rPr>
            </w:pPr>
            <w:r w:rsidRPr="00707E14">
              <w:rPr>
                <w:rFonts w:ascii="Times New Roman" w:eastAsia="Times New Roman" w:hAnsi="Times New Roman" w:cs="Times New Roman"/>
                <w:color w:val="000000"/>
                <w:sz w:val="20"/>
                <w:szCs w:val="20"/>
              </w:rPr>
              <w:t>Owena Press</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60,000,000.00 </w:t>
            </w:r>
          </w:p>
        </w:tc>
        <w:tc>
          <w:tcPr>
            <w:tcW w:w="1843" w:type="dxa"/>
            <w:tcBorders>
              <w:top w:val="nil"/>
              <w:left w:val="nil"/>
              <w:bottom w:val="single" w:sz="4" w:space="0" w:color="auto"/>
              <w:right w:val="single" w:sz="4" w:space="0" w:color="auto"/>
            </w:tcBorders>
            <w:shd w:val="clear" w:color="auto" w:fill="FFFFFF"/>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34,256,198.28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xml:space="preserve">                  7,500,000.00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jc w:val="right"/>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0</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2089" w:type="dxa"/>
            <w:tcBorders>
              <w:top w:val="nil"/>
              <w:left w:val="nil"/>
              <w:bottom w:val="single" w:sz="4" w:space="0" w:color="auto"/>
              <w:right w:val="single" w:sz="4" w:space="0" w:color="auto"/>
            </w:tcBorders>
            <w:shd w:val="clear" w:color="auto" w:fill="00B0F0"/>
            <w:vAlign w:val="bottom"/>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SUB TOTAL: Information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1,029,674,692.84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720,214,315.19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292,500,000.00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93,609,580.92 </w:t>
            </w:r>
          </w:p>
        </w:tc>
      </w:tr>
      <w:tr w:rsidR="00707E14" w:rsidRPr="00707E14"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2089" w:type="dxa"/>
            <w:tcBorders>
              <w:top w:val="nil"/>
              <w:left w:val="nil"/>
              <w:bottom w:val="single" w:sz="4" w:space="0" w:color="auto"/>
              <w:right w:val="single" w:sz="4" w:space="0" w:color="auto"/>
            </w:tcBorders>
            <w:shd w:val="clear" w:color="auto" w:fill="7030A0"/>
            <w:hideMark/>
          </w:tcPr>
          <w:p w:rsidR="00707E14" w:rsidRPr="00707E14" w:rsidRDefault="00707E14" w:rsidP="00707E14">
            <w:pPr>
              <w:spacing w:after="0" w:line="240" w:lineRule="auto"/>
              <w:rPr>
                <w:rFonts w:ascii="Times New Roman" w:eastAsia="Times New Roman" w:hAnsi="Times New Roman" w:cs="Times New Roman"/>
                <w:b/>
                <w:bCs/>
                <w:sz w:val="20"/>
                <w:szCs w:val="20"/>
              </w:rPr>
            </w:pPr>
            <w:r w:rsidRPr="00707E14">
              <w:rPr>
                <w:rFonts w:ascii="Times New Roman" w:eastAsia="Times New Roman" w:hAnsi="Times New Roman" w:cs="Times New Roman"/>
                <w:b/>
                <w:bCs/>
                <w:sz w:val="20"/>
                <w:szCs w:val="20"/>
              </w:rPr>
              <w:t>TOTAL: ADMINISTRATION</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7,896,987,619.29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2,772,378,006.11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3,720,820,000.00 </w:t>
            </w:r>
          </w:p>
        </w:tc>
        <w:tc>
          <w:tcPr>
            <w:tcW w:w="1701"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408,377,545.53 </w:t>
            </w:r>
          </w:p>
        </w:tc>
      </w:tr>
      <w:tr w:rsidR="00707E14" w:rsidRPr="00500166" w:rsidTr="00707E14">
        <w:trPr>
          <w:trHeight w:val="315"/>
        </w:trPr>
        <w:tc>
          <w:tcPr>
            <w:tcW w:w="600" w:type="dxa"/>
            <w:tcBorders>
              <w:top w:val="nil"/>
              <w:left w:val="single" w:sz="4" w:space="0" w:color="auto"/>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color w:val="000000"/>
                <w:sz w:val="20"/>
                <w:szCs w:val="20"/>
              </w:rPr>
            </w:pPr>
            <w:r w:rsidRPr="00707E14">
              <w:rPr>
                <w:rFonts w:ascii="Calibri" w:eastAsia="Times New Roman" w:hAnsi="Calibri" w:cs="Times New Roman"/>
                <w:color w:val="000000"/>
                <w:sz w:val="20"/>
                <w:szCs w:val="20"/>
              </w:rPr>
              <w:t> </w:t>
            </w:r>
          </w:p>
        </w:tc>
        <w:tc>
          <w:tcPr>
            <w:tcW w:w="2089" w:type="dxa"/>
            <w:tcBorders>
              <w:top w:val="nil"/>
              <w:left w:val="nil"/>
              <w:bottom w:val="single" w:sz="4" w:space="0" w:color="auto"/>
              <w:right w:val="single" w:sz="4" w:space="0" w:color="auto"/>
            </w:tcBorders>
            <w:shd w:val="clear" w:color="auto" w:fill="FFC000"/>
            <w:vAlign w:val="center"/>
            <w:hideMark/>
          </w:tcPr>
          <w:p w:rsidR="00707E14" w:rsidRPr="00707E14" w:rsidRDefault="00707E14" w:rsidP="00707E14">
            <w:pPr>
              <w:spacing w:after="0" w:line="240" w:lineRule="auto"/>
              <w:rPr>
                <w:rFonts w:ascii="Times New Roman" w:eastAsia="Times New Roman" w:hAnsi="Times New Roman" w:cs="Times New Roman"/>
                <w:b/>
                <w:bCs/>
                <w:color w:val="000000"/>
                <w:sz w:val="20"/>
                <w:szCs w:val="20"/>
              </w:rPr>
            </w:pPr>
            <w:r w:rsidRPr="00707E14">
              <w:rPr>
                <w:rFonts w:ascii="Times New Roman" w:eastAsia="Times New Roman" w:hAnsi="Times New Roman" w:cs="Times New Roman"/>
                <w:b/>
                <w:bCs/>
                <w:color w:val="000000"/>
                <w:sz w:val="20"/>
                <w:szCs w:val="20"/>
              </w:rPr>
              <w:t>GRAND TOTAL</w:t>
            </w:r>
          </w:p>
        </w:tc>
        <w:tc>
          <w:tcPr>
            <w:tcW w:w="1842"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41,350,167,471.50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27,038,818,877.40 </w:t>
            </w:r>
          </w:p>
        </w:tc>
        <w:tc>
          <w:tcPr>
            <w:tcW w:w="1843" w:type="dxa"/>
            <w:tcBorders>
              <w:top w:val="nil"/>
              <w:left w:val="nil"/>
              <w:bottom w:val="single" w:sz="4" w:space="0" w:color="auto"/>
              <w:right w:val="single" w:sz="4" w:space="0" w:color="auto"/>
            </w:tcBorders>
            <w:noWrap/>
            <w:vAlign w:val="bottom"/>
            <w:hideMark/>
          </w:tcPr>
          <w:p w:rsidR="00707E14" w:rsidRPr="00707E14" w:rsidRDefault="00707E14" w:rsidP="00707E14">
            <w:pPr>
              <w:spacing w:after="0" w:line="240" w:lineRule="auto"/>
              <w:rPr>
                <w:rFonts w:ascii="Calibri" w:eastAsia="Times New Roman" w:hAnsi="Calibri" w:cs="Times New Roman"/>
                <w:b/>
                <w:bCs/>
                <w:color w:val="000000"/>
                <w:sz w:val="20"/>
                <w:szCs w:val="20"/>
              </w:rPr>
            </w:pPr>
            <w:r w:rsidRPr="00707E14">
              <w:rPr>
                <w:rFonts w:ascii="Calibri" w:eastAsia="Times New Roman" w:hAnsi="Calibri" w:cs="Times New Roman"/>
                <w:b/>
                <w:bCs/>
                <w:color w:val="000000"/>
                <w:sz w:val="20"/>
                <w:szCs w:val="20"/>
              </w:rPr>
              <w:t xml:space="preserve">       40,235,021,661.79 </w:t>
            </w:r>
          </w:p>
        </w:tc>
        <w:tc>
          <w:tcPr>
            <w:tcW w:w="1701" w:type="dxa"/>
            <w:tcBorders>
              <w:top w:val="nil"/>
              <w:left w:val="nil"/>
              <w:bottom w:val="single" w:sz="4" w:space="0" w:color="auto"/>
              <w:right w:val="single" w:sz="4" w:space="0" w:color="auto"/>
            </w:tcBorders>
            <w:noWrap/>
            <w:vAlign w:val="bottom"/>
            <w:hideMark/>
          </w:tcPr>
          <w:p w:rsidR="00707E14" w:rsidRPr="00500166" w:rsidRDefault="00500166" w:rsidP="00707E14">
            <w:pPr>
              <w:spacing w:after="0" w:line="240" w:lineRule="auto"/>
              <w:rPr>
                <w:rFonts w:ascii="Calibri" w:eastAsia="Times New Roman" w:hAnsi="Calibri" w:cs="Times New Roman"/>
                <w:b/>
                <w:bCs/>
                <w:color w:val="000000"/>
                <w:sz w:val="19"/>
                <w:szCs w:val="19"/>
              </w:rPr>
            </w:pPr>
            <w:r>
              <w:rPr>
                <w:rFonts w:ascii="Calibri" w:eastAsia="Times New Roman" w:hAnsi="Calibri" w:cs="Times New Roman"/>
                <w:b/>
                <w:bCs/>
                <w:color w:val="000000"/>
                <w:sz w:val="19"/>
                <w:szCs w:val="19"/>
              </w:rPr>
              <w:t>11,416,495,334.99</w:t>
            </w:r>
          </w:p>
        </w:tc>
      </w:tr>
    </w:tbl>
    <w:p w:rsidR="00707E14" w:rsidRPr="00707E14" w:rsidRDefault="00707E14" w:rsidP="00707E14">
      <w:pPr>
        <w:spacing w:line="480" w:lineRule="auto"/>
        <w:jc w:val="both"/>
        <w:rPr>
          <w:rFonts w:ascii="Tahoma" w:hAnsi="Tahoma" w:cs="Tahoma"/>
          <w:b/>
          <w:sz w:val="20"/>
          <w:szCs w:val="20"/>
        </w:rPr>
      </w:pPr>
    </w:p>
    <w:p w:rsidR="00707E14" w:rsidRPr="00707E14" w:rsidRDefault="00707E14" w:rsidP="005D12AC">
      <w:pPr>
        <w:spacing w:after="0" w:line="360" w:lineRule="auto"/>
        <w:jc w:val="both"/>
        <w:rPr>
          <w:rFonts w:ascii="Tahoma" w:hAnsi="Tahoma" w:cs="Tahoma"/>
          <w:sz w:val="20"/>
          <w:szCs w:val="20"/>
        </w:rPr>
      </w:pPr>
      <w:bookmarkStart w:id="93" w:name="_GoBack"/>
      <w:bookmarkEnd w:id="93"/>
    </w:p>
    <w:sectPr w:rsidR="00707E14" w:rsidRPr="00707E14" w:rsidSect="002F2AAA">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DE2" w:rsidRDefault="00105DE2" w:rsidP="00EA6A8D">
      <w:pPr>
        <w:spacing w:after="0" w:line="240" w:lineRule="auto"/>
      </w:pPr>
      <w:r>
        <w:separator/>
      </w:r>
    </w:p>
  </w:endnote>
  <w:endnote w:type="continuationSeparator" w:id="0">
    <w:p w:rsidR="00105DE2" w:rsidRDefault="00105DE2" w:rsidP="00EA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308924"/>
      <w:docPartObj>
        <w:docPartGallery w:val="Page Numbers (Bottom of Page)"/>
        <w:docPartUnique/>
      </w:docPartObj>
    </w:sdtPr>
    <w:sdtEndPr>
      <w:rPr>
        <w:noProof/>
      </w:rPr>
    </w:sdtEndPr>
    <w:sdtContent>
      <w:p w:rsidR="00F37601" w:rsidRDefault="00F37601">
        <w:pPr>
          <w:pStyle w:val="Footer"/>
          <w:jc w:val="center"/>
        </w:pPr>
        <w:r>
          <w:fldChar w:fldCharType="begin"/>
        </w:r>
        <w:r>
          <w:instrText xml:space="preserve"> PAGE   \* MERGEFORMAT </w:instrText>
        </w:r>
        <w:r>
          <w:fldChar w:fldCharType="separate"/>
        </w:r>
        <w:r w:rsidR="00997E57">
          <w:rPr>
            <w:noProof/>
          </w:rPr>
          <w:t>61</w:t>
        </w:r>
        <w:r>
          <w:rPr>
            <w:noProof/>
          </w:rPr>
          <w:fldChar w:fldCharType="end"/>
        </w:r>
      </w:p>
    </w:sdtContent>
  </w:sdt>
  <w:p w:rsidR="00F37601" w:rsidRDefault="00F376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396543"/>
      <w:docPartObj>
        <w:docPartGallery w:val="Page Numbers (Bottom of Page)"/>
        <w:docPartUnique/>
      </w:docPartObj>
    </w:sdtPr>
    <w:sdtEndPr>
      <w:rPr>
        <w:noProof/>
      </w:rPr>
    </w:sdtEndPr>
    <w:sdtContent>
      <w:p w:rsidR="00F37601" w:rsidRDefault="00F37601">
        <w:pPr>
          <w:pStyle w:val="Footer"/>
          <w:jc w:val="center"/>
        </w:pPr>
        <w:r>
          <w:fldChar w:fldCharType="begin"/>
        </w:r>
        <w:r>
          <w:instrText xml:space="preserve"> PAGE   \* MERGEFORMAT </w:instrText>
        </w:r>
        <w:r>
          <w:fldChar w:fldCharType="separate"/>
        </w:r>
        <w:r w:rsidR="00997E57">
          <w:rPr>
            <w:noProof/>
          </w:rPr>
          <w:t>1</w:t>
        </w:r>
        <w:r>
          <w:rPr>
            <w:noProof/>
          </w:rPr>
          <w:fldChar w:fldCharType="end"/>
        </w:r>
      </w:p>
    </w:sdtContent>
  </w:sdt>
  <w:p w:rsidR="00F37601" w:rsidRDefault="00F376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DE2" w:rsidRDefault="00105DE2" w:rsidP="00EA6A8D">
      <w:pPr>
        <w:spacing w:after="0" w:line="240" w:lineRule="auto"/>
      </w:pPr>
      <w:r>
        <w:separator/>
      </w:r>
    </w:p>
  </w:footnote>
  <w:footnote w:type="continuationSeparator" w:id="0">
    <w:p w:rsidR="00105DE2" w:rsidRDefault="00105DE2" w:rsidP="00EA6A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317EB"/>
    <w:multiLevelType w:val="hybridMultilevel"/>
    <w:tmpl w:val="A69AEAF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F4C62A2"/>
    <w:multiLevelType w:val="hybridMultilevel"/>
    <w:tmpl w:val="71BEFEBC"/>
    <w:lvl w:ilvl="0" w:tplc="0452001B">
      <w:start w:val="1"/>
      <w:numFmt w:val="lowerRoman"/>
      <w:lvlText w:val="%1."/>
      <w:lvlJc w:val="right"/>
      <w:pPr>
        <w:ind w:left="720" w:hanging="360"/>
      </w:pPr>
    </w:lvl>
    <w:lvl w:ilvl="1" w:tplc="04520019">
      <w:start w:val="1"/>
      <w:numFmt w:val="lowerLetter"/>
      <w:lvlText w:val="%2."/>
      <w:lvlJc w:val="left"/>
      <w:pPr>
        <w:ind w:left="1440" w:hanging="360"/>
      </w:pPr>
    </w:lvl>
    <w:lvl w:ilvl="2" w:tplc="0452001B">
      <w:start w:val="1"/>
      <w:numFmt w:val="lowerRoman"/>
      <w:lvlText w:val="%3."/>
      <w:lvlJc w:val="right"/>
      <w:pPr>
        <w:ind w:left="2160" w:hanging="180"/>
      </w:pPr>
    </w:lvl>
    <w:lvl w:ilvl="3" w:tplc="0452000F">
      <w:start w:val="1"/>
      <w:numFmt w:val="decimal"/>
      <w:lvlText w:val="%4."/>
      <w:lvlJc w:val="left"/>
      <w:pPr>
        <w:ind w:left="2880" w:hanging="360"/>
      </w:pPr>
    </w:lvl>
    <w:lvl w:ilvl="4" w:tplc="04520019">
      <w:start w:val="1"/>
      <w:numFmt w:val="lowerLetter"/>
      <w:lvlText w:val="%5."/>
      <w:lvlJc w:val="left"/>
      <w:pPr>
        <w:ind w:left="3600" w:hanging="360"/>
      </w:pPr>
    </w:lvl>
    <w:lvl w:ilvl="5" w:tplc="0452001B">
      <w:start w:val="1"/>
      <w:numFmt w:val="lowerRoman"/>
      <w:lvlText w:val="%6."/>
      <w:lvlJc w:val="right"/>
      <w:pPr>
        <w:ind w:left="4320" w:hanging="180"/>
      </w:pPr>
    </w:lvl>
    <w:lvl w:ilvl="6" w:tplc="0452000F">
      <w:start w:val="1"/>
      <w:numFmt w:val="decimal"/>
      <w:lvlText w:val="%7."/>
      <w:lvlJc w:val="left"/>
      <w:pPr>
        <w:ind w:left="5040" w:hanging="360"/>
      </w:pPr>
    </w:lvl>
    <w:lvl w:ilvl="7" w:tplc="04520019">
      <w:start w:val="1"/>
      <w:numFmt w:val="lowerLetter"/>
      <w:lvlText w:val="%8."/>
      <w:lvlJc w:val="left"/>
      <w:pPr>
        <w:ind w:left="5760" w:hanging="360"/>
      </w:pPr>
    </w:lvl>
    <w:lvl w:ilvl="8" w:tplc="0452001B">
      <w:start w:val="1"/>
      <w:numFmt w:val="lowerRoman"/>
      <w:lvlText w:val="%9."/>
      <w:lvlJc w:val="right"/>
      <w:pPr>
        <w:ind w:left="6480" w:hanging="180"/>
      </w:pPr>
    </w:lvl>
  </w:abstractNum>
  <w:abstractNum w:abstractNumId="2">
    <w:nsid w:val="1FD447CB"/>
    <w:multiLevelType w:val="multilevel"/>
    <w:tmpl w:val="128E3CE2"/>
    <w:lvl w:ilvl="0">
      <w:start w:val="3"/>
      <w:numFmt w:val="decimal"/>
      <w:lvlText w:val="%1"/>
      <w:lvlJc w:val="left"/>
      <w:pPr>
        <w:ind w:left="720" w:hanging="720"/>
      </w:pPr>
    </w:lvl>
    <w:lvl w:ilvl="1">
      <w:start w:val="4"/>
      <w:numFmt w:val="decimal"/>
      <w:lvlText w:val="%1.%2"/>
      <w:lvlJc w:val="left"/>
      <w:pPr>
        <w:ind w:left="720" w:hanging="720"/>
      </w:pPr>
    </w:lvl>
    <w:lvl w:ilvl="2">
      <w:start w:val="1"/>
      <w:numFmt w:val="decimal"/>
      <w:lvlText w:val="%1.%2.%3"/>
      <w:lvlJc w:val="left"/>
      <w:pPr>
        <w:ind w:left="1080" w:hanging="1080"/>
      </w:pPr>
      <w:rPr>
        <w:b/>
      </w:r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3">
    <w:nsid w:val="21F0281F"/>
    <w:multiLevelType w:val="hybridMultilevel"/>
    <w:tmpl w:val="F66AEC66"/>
    <w:lvl w:ilvl="0" w:tplc="85B61858">
      <w:start w:val="1"/>
      <w:numFmt w:val="lowerRoman"/>
      <w:lvlText w:val="%1."/>
      <w:lvlJc w:val="left"/>
      <w:pPr>
        <w:ind w:left="1080" w:hanging="720"/>
      </w:pPr>
      <w:rPr>
        <w:rFonts w:ascii="Tahoma" w:eastAsia="Times New Roman" w:hAnsi="Tahoma" w:cs="Tahoma"/>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BD17755"/>
    <w:multiLevelType w:val="hybridMultilevel"/>
    <w:tmpl w:val="14FC5034"/>
    <w:lvl w:ilvl="0" w:tplc="0452001B">
      <w:start w:val="1"/>
      <w:numFmt w:val="lowerRoman"/>
      <w:lvlText w:val="%1."/>
      <w:lvlJc w:val="righ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5">
    <w:nsid w:val="407B6657"/>
    <w:multiLevelType w:val="hybridMultilevel"/>
    <w:tmpl w:val="E738138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4092529C"/>
    <w:multiLevelType w:val="multilevel"/>
    <w:tmpl w:val="CBBEE54A"/>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7">
    <w:nsid w:val="64B53206"/>
    <w:multiLevelType w:val="multilevel"/>
    <w:tmpl w:val="A524DA5A"/>
    <w:lvl w:ilvl="0">
      <w:start w:val="3"/>
      <w:numFmt w:val="decimal"/>
      <w:lvlText w:val="%1"/>
      <w:lvlJc w:val="left"/>
      <w:pPr>
        <w:ind w:left="450" w:hanging="450"/>
      </w:pPr>
    </w:lvl>
    <w:lvl w:ilvl="1">
      <w:start w:val="7"/>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8">
    <w:nsid w:val="6B0E3FB7"/>
    <w:multiLevelType w:val="hybridMultilevel"/>
    <w:tmpl w:val="14FC5034"/>
    <w:lvl w:ilvl="0" w:tplc="0452001B">
      <w:start w:val="1"/>
      <w:numFmt w:val="lowerRoman"/>
      <w:lvlText w:val="%1."/>
      <w:lvlJc w:val="righ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9">
    <w:nsid w:val="7B390D41"/>
    <w:multiLevelType w:val="hybridMultilevel"/>
    <w:tmpl w:val="14FC5034"/>
    <w:lvl w:ilvl="0" w:tplc="0452001B">
      <w:start w:val="1"/>
      <w:numFmt w:val="lowerRoman"/>
      <w:lvlText w:val="%1."/>
      <w:lvlJc w:val="righ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3A8"/>
    <w:rsid w:val="00011D7C"/>
    <w:rsid w:val="00032BBA"/>
    <w:rsid w:val="000545F9"/>
    <w:rsid w:val="000620EC"/>
    <w:rsid w:val="00077631"/>
    <w:rsid w:val="00081B96"/>
    <w:rsid w:val="000921EF"/>
    <w:rsid w:val="00092C30"/>
    <w:rsid w:val="000B20BF"/>
    <w:rsid w:val="000D55C4"/>
    <w:rsid w:val="000E0CA3"/>
    <w:rsid w:val="00105DE2"/>
    <w:rsid w:val="00124FAB"/>
    <w:rsid w:val="001317BA"/>
    <w:rsid w:val="00144CF2"/>
    <w:rsid w:val="0014520E"/>
    <w:rsid w:val="001507C3"/>
    <w:rsid w:val="00163E5F"/>
    <w:rsid w:val="001812D4"/>
    <w:rsid w:val="00182B6B"/>
    <w:rsid w:val="00195DDD"/>
    <w:rsid w:val="001A6D98"/>
    <w:rsid w:val="001D368B"/>
    <w:rsid w:val="001E074E"/>
    <w:rsid w:val="001E1BD2"/>
    <w:rsid w:val="001F08E9"/>
    <w:rsid w:val="00211CEA"/>
    <w:rsid w:val="00226B82"/>
    <w:rsid w:val="002312EF"/>
    <w:rsid w:val="00235334"/>
    <w:rsid w:val="00237A03"/>
    <w:rsid w:val="002578AA"/>
    <w:rsid w:val="002763F5"/>
    <w:rsid w:val="00283A97"/>
    <w:rsid w:val="002974EC"/>
    <w:rsid w:val="002B27B9"/>
    <w:rsid w:val="002D19B1"/>
    <w:rsid w:val="002D5E11"/>
    <w:rsid w:val="002E0A71"/>
    <w:rsid w:val="002E5A63"/>
    <w:rsid w:val="002E6893"/>
    <w:rsid w:val="002F2153"/>
    <w:rsid w:val="002F2AAA"/>
    <w:rsid w:val="002F6E78"/>
    <w:rsid w:val="00316B96"/>
    <w:rsid w:val="00327AB5"/>
    <w:rsid w:val="00341BDC"/>
    <w:rsid w:val="0035688B"/>
    <w:rsid w:val="00356D68"/>
    <w:rsid w:val="003572BE"/>
    <w:rsid w:val="00366897"/>
    <w:rsid w:val="00386BE2"/>
    <w:rsid w:val="00394688"/>
    <w:rsid w:val="003C1EF6"/>
    <w:rsid w:val="003D5F0E"/>
    <w:rsid w:val="003E49B1"/>
    <w:rsid w:val="003E7DC5"/>
    <w:rsid w:val="003F1A7D"/>
    <w:rsid w:val="003F29D9"/>
    <w:rsid w:val="003F596A"/>
    <w:rsid w:val="003F6F01"/>
    <w:rsid w:val="00406606"/>
    <w:rsid w:val="004312F7"/>
    <w:rsid w:val="00433BBC"/>
    <w:rsid w:val="0043581F"/>
    <w:rsid w:val="004634F4"/>
    <w:rsid w:val="00464026"/>
    <w:rsid w:val="004668E6"/>
    <w:rsid w:val="004719C5"/>
    <w:rsid w:val="004737D0"/>
    <w:rsid w:val="00476108"/>
    <w:rsid w:val="00490EA6"/>
    <w:rsid w:val="004D5491"/>
    <w:rsid w:val="004E4029"/>
    <w:rsid w:val="004F01EB"/>
    <w:rsid w:val="00500166"/>
    <w:rsid w:val="00510D33"/>
    <w:rsid w:val="0054186C"/>
    <w:rsid w:val="0054370E"/>
    <w:rsid w:val="005602C8"/>
    <w:rsid w:val="005620DB"/>
    <w:rsid w:val="00564796"/>
    <w:rsid w:val="00584666"/>
    <w:rsid w:val="005872E2"/>
    <w:rsid w:val="00590A02"/>
    <w:rsid w:val="00595CD3"/>
    <w:rsid w:val="005A1326"/>
    <w:rsid w:val="005A5332"/>
    <w:rsid w:val="005B118D"/>
    <w:rsid w:val="005C2DA3"/>
    <w:rsid w:val="005D12AC"/>
    <w:rsid w:val="005D2008"/>
    <w:rsid w:val="005D575F"/>
    <w:rsid w:val="005E5F8D"/>
    <w:rsid w:val="005F24CD"/>
    <w:rsid w:val="0061306B"/>
    <w:rsid w:val="00632BF4"/>
    <w:rsid w:val="00645BC3"/>
    <w:rsid w:val="00660214"/>
    <w:rsid w:val="00662D56"/>
    <w:rsid w:val="006636BB"/>
    <w:rsid w:val="00673C11"/>
    <w:rsid w:val="006A78CA"/>
    <w:rsid w:val="006B0963"/>
    <w:rsid w:val="006C2F7F"/>
    <w:rsid w:val="006D2196"/>
    <w:rsid w:val="006F5F4F"/>
    <w:rsid w:val="00707E14"/>
    <w:rsid w:val="00714049"/>
    <w:rsid w:val="00716FE0"/>
    <w:rsid w:val="007174DE"/>
    <w:rsid w:val="00720585"/>
    <w:rsid w:val="00733B90"/>
    <w:rsid w:val="00746DE5"/>
    <w:rsid w:val="00750CA2"/>
    <w:rsid w:val="0076020A"/>
    <w:rsid w:val="00762EDD"/>
    <w:rsid w:val="00764736"/>
    <w:rsid w:val="007738DB"/>
    <w:rsid w:val="0077508C"/>
    <w:rsid w:val="007C2DB3"/>
    <w:rsid w:val="007C4B22"/>
    <w:rsid w:val="007D3946"/>
    <w:rsid w:val="007F0E50"/>
    <w:rsid w:val="00810417"/>
    <w:rsid w:val="00825B46"/>
    <w:rsid w:val="0083167B"/>
    <w:rsid w:val="00840B79"/>
    <w:rsid w:val="00842A81"/>
    <w:rsid w:val="00843C33"/>
    <w:rsid w:val="00845FB0"/>
    <w:rsid w:val="008557BE"/>
    <w:rsid w:val="0086056E"/>
    <w:rsid w:val="00861522"/>
    <w:rsid w:val="00867E2E"/>
    <w:rsid w:val="00871970"/>
    <w:rsid w:val="00872B01"/>
    <w:rsid w:val="00890233"/>
    <w:rsid w:val="008A6975"/>
    <w:rsid w:val="008B1584"/>
    <w:rsid w:val="008C1D24"/>
    <w:rsid w:val="008E1BCB"/>
    <w:rsid w:val="009207E7"/>
    <w:rsid w:val="00942EC8"/>
    <w:rsid w:val="009433A5"/>
    <w:rsid w:val="0094492E"/>
    <w:rsid w:val="00956980"/>
    <w:rsid w:val="00962625"/>
    <w:rsid w:val="00981AFD"/>
    <w:rsid w:val="00985F3B"/>
    <w:rsid w:val="00992D36"/>
    <w:rsid w:val="00994533"/>
    <w:rsid w:val="00997242"/>
    <w:rsid w:val="00997E57"/>
    <w:rsid w:val="009A14CD"/>
    <w:rsid w:val="009C49A9"/>
    <w:rsid w:val="009C774B"/>
    <w:rsid w:val="009E72C2"/>
    <w:rsid w:val="009F1326"/>
    <w:rsid w:val="00A04CF7"/>
    <w:rsid w:val="00A1267C"/>
    <w:rsid w:val="00A150DC"/>
    <w:rsid w:val="00A2266A"/>
    <w:rsid w:val="00A34B7B"/>
    <w:rsid w:val="00A43A70"/>
    <w:rsid w:val="00A51AB7"/>
    <w:rsid w:val="00A60FFF"/>
    <w:rsid w:val="00A62975"/>
    <w:rsid w:val="00A817C3"/>
    <w:rsid w:val="00A84A29"/>
    <w:rsid w:val="00A861AE"/>
    <w:rsid w:val="00AA65C7"/>
    <w:rsid w:val="00AA6EB8"/>
    <w:rsid w:val="00AB00F1"/>
    <w:rsid w:val="00AB3C13"/>
    <w:rsid w:val="00AE5F84"/>
    <w:rsid w:val="00AF1B9D"/>
    <w:rsid w:val="00AF27B9"/>
    <w:rsid w:val="00B11273"/>
    <w:rsid w:val="00B1398A"/>
    <w:rsid w:val="00B25997"/>
    <w:rsid w:val="00B376B6"/>
    <w:rsid w:val="00B453A5"/>
    <w:rsid w:val="00B51E31"/>
    <w:rsid w:val="00B52CA5"/>
    <w:rsid w:val="00B57E36"/>
    <w:rsid w:val="00B617D7"/>
    <w:rsid w:val="00B65791"/>
    <w:rsid w:val="00B65C43"/>
    <w:rsid w:val="00B67808"/>
    <w:rsid w:val="00B816E3"/>
    <w:rsid w:val="00B82182"/>
    <w:rsid w:val="00BA10DC"/>
    <w:rsid w:val="00BB0530"/>
    <w:rsid w:val="00BC1918"/>
    <w:rsid w:val="00BC6AB8"/>
    <w:rsid w:val="00BD42F3"/>
    <w:rsid w:val="00BD46BA"/>
    <w:rsid w:val="00BE57A3"/>
    <w:rsid w:val="00BF735A"/>
    <w:rsid w:val="00C03512"/>
    <w:rsid w:val="00C11647"/>
    <w:rsid w:val="00C260CF"/>
    <w:rsid w:val="00C26487"/>
    <w:rsid w:val="00C33C09"/>
    <w:rsid w:val="00C73C8C"/>
    <w:rsid w:val="00C92C11"/>
    <w:rsid w:val="00C967F9"/>
    <w:rsid w:val="00CC2E04"/>
    <w:rsid w:val="00CD5CFB"/>
    <w:rsid w:val="00CE148A"/>
    <w:rsid w:val="00CE23A8"/>
    <w:rsid w:val="00CE40ED"/>
    <w:rsid w:val="00CF5849"/>
    <w:rsid w:val="00D1197A"/>
    <w:rsid w:val="00D2411C"/>
    <w:rsid w:val="00D362B7"/>
    <w:rsid w:val="00D46D6D"/>
    <w:rsid w:val="00D47999"/>
    <w:rsid w:val="00D52F8B"/>
    <w:rsid w:val="00D61395"/>
    <w:rsid w:val="00D737A7"/>
    <w:rsid w:val="00D861EA"/>
    <w:rsid w:val="00D86E3B"/>
    <w:rsid w:val="00D93112"/>
    <w:rsid w:val="00DA059B"/>
    <w:rsid w:val="00DC26DE"/>
    <w:rsid w:val="00DC28DE"/>
    <w:rsid w:val="00DF3FE9"/>
    <w:rsid w:val="00E26888"/>
    <w:rsid w:val="00E3178A"/>
    <w:rsid w:val="00E47894"/>
    <w:rsid w:val="00E65D11"/>
    <w:rsid w:val="00E67058"/>
    <w:rsid w:val="00E91D36"/>
    <w:rsid w:val="00E96C6E"/>
    <w:rsid w:val="00EA0AAD"/>
    <w:rsid w:val="00EA6A8D"/>
    <w:rsid w:val="00EB4A7D"/>
    <w:rsid w:val="00EC5CF6"/>
    <w:rsid w:val="00EE65E7"/>
    <w:rsid w:val="00EF6D19"/>
    <w:rsid w:val="00F025E4"/>
    <w:rsid w:val="00F04E32"/>
    <w:rsid w:val="00F27947"/>
    <w:rsid w:val="00F31297"/>
    <w:rsid w:val="00F37601"/>
    <w:rsid w:val="00F60356"/>
    <w:rsid w:val="00F6239B"/>
    <w:rsid w:val="00F6675F"/>
    <w:rsid w:val="00F812EC"/>
    <w:rsid w:val="00F82364"/>
    <w:rsid w:val="00F94C23"/>
    <w:rsid w:val="00FA260C"/>
    <w:rsid w:val="00FB15F4"/>
    <w:rsid w:val="00FC2068"/>
    <w:rsid w:val="00FC6C9D"/>
    <w:rsid w:val="00FE3B10"/>
    <w:rsid w:val="00FE3B48"/>
    <w:rsid w:val="00FF0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69851A-9691-4B21-8112-D7CBA9E5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3A8"/>
    <w:rPr>
      <w:lang w:val="cy-GB"/>
    </w:rPr>
  </w:style>
  <w:style w:type="paragraph" w:styleId="Heading1">
    <w:name w:val="heading 1"/>
    <w:basedOn w:val="Normal"/>
    <w:next w:val="Normal"/>
    <w:link w:val="Heading1Char"/>
    <w:uiPriority w:val="9"/>
    <w:qFormat/>
    <w:rsid w:val="001F08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23A8"/>
    <w:pPr>
      <w:spacing w:after="0" w:line="240" w:lineRule="auto"/>
    </w:pPr>
    <w:rPr>
      <w:rFonts w:ascii="Calibri" w:eastAsia="Calibri" w:hAnsi="Calibri" w:cs="Times New Roman"/>
      <w:lang w:val="en-CA"/>
    </w:rPr>
  </w:style>
  <w:style w:type="paragraph" w:styleId="ListParagraph">
    <w:name w:val="List Paragraph"/>
    <w:basedOn w:val="Normal"/>
    <w:uiPriority w:val="34"/>
    <w:qFormat/>
    <w:rsid w:val="00CE23A8"/>
    <w:pPr>
      <w:ind w:left="720"/>
      <w:contextualSpacing/>
    </w:pPr>
    <w:rPr>
      <w:lang w:val="en-CA"/>
    </w:rPr>
  </w:style>
  <w:style w:type="table" w:styleId="GridTable4-Accent2">
    <w:name w:val="Grid Table 4 Accent 2"/>
    <w:basedOn w:val="TableNormal"/>
    <w:uiPriority w:val="49"/>
    <w:rsid w:val="00CE23A8"/>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6">
    <w:name w:val="Grid Table 5 Dark Accent 6"/>
    <w:basedOn w:val="TableNormal"/>
    <w:uiPriority w:val="50"/>
    <w:rsid w:val="00A226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A226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2">
    <w:name w:val="Grid Table 5 Dark Accent 2"/>
    <w:basedOn w:val="TableNormal"/>
    <w:uiPriority w:val="50"/>
    <w:rsid w:val="00A2266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styleId="PlaceholderText">
    <w:name w:val="Placeholder Text"/>
    <w:basedOn w:val="DefaultParagraphFont"/>
    <w:uiPriority w:val="99"/>
    <w:semiHidden/>
    <w:rsid w:val="00F60356"/>
    <w:rPr>
      <w:color w:val="808080"/>
    </w:rPr>
  </w:style>
  <w:style w:type="table" w:styleId="GridTable4-Accent6">
    <w:name w:val="Grid Table 4 Accent 6"/>
    <w:basedOn w:val="TableNormal"/>
    <w:uiPriority w:val="49"/>
    <w:rsid w:val="0081041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extbody">
    <w:name w:val="Text body"/>
    <w:basedOn w:val="Normal"/>
    <w:rsid w:val="00D52F8B"/>
    <w:pPr>
      <w:widowControl w:val="0"/>
      <w:suppressAutoHyphens/>
      <w:autoSpaceDN w:val="0"/>
      <w:spacing w:after="120" w:line="240" w:lineRule="auto"/>
      <w:textAlignment w:val="baseline"/>
    </w:pPr>
    <w:rPr>
      <w:rFonts w:ascii="Times New Roman" w:eastAsia="SimSun" w:hAnsi="Times New Roman" w:cs="Mangal"/>
      <w:kern w:val="3"/>
      <w:sz w:val="24"/>
      <w:szCs w:val="24"/>
      <w:lang w:val="en-GB" w:eastAsia="zh-CN" w:bidi="hi-IN"/>
    </w:rPr>
  </w:style>
  <w:style w:type="table" w:customStyle="1" w:styleId="GridTable4-Accent61">
    <w:name w:val="Grid Table 4 - Accent 61"/>
    <w:basedOn w:val="TableNormal"/>
    <w:next w:val="GridTable4-Accent6"/>
    <w:uiPriority w:val="49"/>
    <w:rsid w:val="00B57E36"/>
    <w:pPr>
      <w:spacing w:after="0" w:line="240" w:lineRule="auto"/>
    </w:p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Header">
    <w:name w:val="header"/>
    <w:basedOn w:val="Normal"/>
    <w:link w:val="HeaderChar"/>
    <w:uiPriority w:val="99"/>
    <w:unhideWhenUsed/>
    <w:rsid w:val="00EA6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A8D"/>
    <w:rPr>
      <w:lang w:val="cy-GB"/>
    </w:rPr>
  </w:style>
  <w:style w:type="paragraph" w:styleId="Footer">
    <w:name w:val="footer"/>
    <w:basedOn w:val="Normal"/>
    <w:link w:val="FooterChar"/>
    <w:uiPriority w:val="99"/>
    <w:unhideWhenUsed/>
    <w:rsid w:val="00EA6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A8D"/>
    <w:rPr>
      <w:lang w:val="cy-GB"/>
    </w:rPr>
  </w:style>
  <w:style w:type="paragraph" w:styleId="BalloonText">
    <w:name w:val="Balloon Text"/>
    <w:basedOn w:val="Normal"/>
    <w:link w:val="BalloonTextChar"/>
    <w:uiPriority w:val="99"/>
    <w:unhideWhenUsed/>
    <w:rsid w:val="005B11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B118D"/>
    <w:rPr>
      <w:rFonts w:ascii="Segoe UI" w:hAnsi="Segoe UI" w:cs="Segoe UI"/>
      <w:sz w:val="18"/>
      <w:szCs w:val="18"/>
      <w:lang w:val="cy-GB"/>
    </w:rPr>
  </w:style>
  <w:style w:type="table" w:styleId="TableGrid">
    <w:name w:val="Table Grid"/>
    <w:basedOn w:val="TableNormal"/>
    <w:uiPriority w:val="39"/>
    <w:rsid w:val="002B2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27B9"/>
    <w:rPr>
      <w:color w:val="0563C1"/>
      <w:u w:val="single"/>
    </w:rPr>
  </w:style>
  <w:style w:type="paragraph" w:styleId="CommentText">
    <w:name w:val="annotation text"/>
    <w:basedOn w:val="Normal"/>
    <w:link w:val="CommentTextChar"/>
    <w:uiPriority w:val="99"/>
    <w:semiHidden/>
    <w:unhideWhenUsed/>
    <w:rsid w:val="00707E14"/>
    <w:pPr>
      <w:spacing w:line="240" w:lineRule="auto"/>
    </w:pPr>
    <w:rPr>
      <w:sz w:val="20"/>
      <w:szCs w:val="20"/>
    </w:rPr>
  </w:style>
  <w:style w:type="character" w:customStyle="1" w:styleId="CommentTextChar">
    <w:name w:val="Comment Text Char"/>
    <w:basedOn w:val="DefaultParagraphFont"/>
    <w:link w:val="CommentText"/>
    <w:uiPriority w:val="99"/>
    <w:semiHidden/>
    <w:rsid w:val="00707E14"/>
    <w:rPr>
      <w:sz w:val="20"/>
      <w:szCs w:val="20"/>
      <w:lang w:val="cy-GB"/>
    </w:rPr>
  </w:style>
  <w:style w:type="character" w:customStyle="1" w:styleId="CommentSubjectChar">
    <w:name w:val="Comment Subject Char"/>
    <w:basedOn w:val="CommentTextChar"/>
    <w:link w:val="CommentSubject"/>
    <w:uiPriority w:val="99"/>
    <w:semiHidden/>
    <w:rsid w:val="00707E14"/>
    <w:rPr>
      <w:b/>
      <w:bCs/>
      <w:sz w:val="20"/>
      <w:szCs w:val="20"/>
      <w:lang w:val="cy-GB"/>
    </w:rPr>
  </w:style>
  <w:style w:type="paragraph" w:styleId="CommentSubject">
    <w:name w:val="annotation subject"/>
    <w:basedOn w:val="CommentText"/>
    <w:next w:val="CommentText"/>
    <w:link w:val="CommentSubjectChar"/>
    <w:uiPriority w:val="99"/>
    <w:semiHidden/>
    <w:unhideWhenUsed/>
    <w:rsid w:val="00707E14"/>
    <w:rPr>
      <w:b/>
      <w:bCs/>
    </w:rPr>
  </w:style>
  <w:style w:type="character" w:customStyle="1" w:styleId="NoSpacingChar">
    <w:name w:val="No Spacing Char"/>
    <w:basedOn w:val="DefaultParagraphFont"/>
    <w:link w:val="NoSpacing"/>
    <w:uiPriority w:val="1"/>
    <w:rsid w:val="002F2AAA"/>
    <w:rPr>
      <w:rFonts w:ascii="Calibri" w:eastAsia="Calibri" w:hAnsi="Calibri" w:cs="Times New Roman"/>
      <w:lang w:val="en-CA"/>
    </w:rPr>
  </w:style>
  <w:style w:type="character" w:customStyle="1" w:styleId="Heading1Char">
    <w:name w:val="Heading 1 Char"/>
    <w:basedOn w:val="DefaultParagraphFont"/>
    <w:link w:val="Heading1"/>
    <w:uiPriority w:val="9"/>
    <w:rsid w:val="001F08E9"/>
    <w:rPr>
      <w:rFonts w:asciiTheme="majorHAnsi" w:eastAsiaTheme="majorEastAsia" w:hAnsiTheme="majorHAnsi" w:cstheme="majorBidi"/>
      <w:color w:val="365F91" w:themeColor="accent1" w:themeShade="BF"/>
      <w:sz w:val="32"/>
      <w:szCs w:val="32"/>
      <w:lang w:val="cy-GB"/>
    </w:rPr>
  </w:style>
  <w:style w:type="paragraph" w:styleId="TOCHeading">
    <w:name w:val="TOC Heading"/>
    <w:basedOn w:val="Heading1"/>
    <w:next w:val="Normal"/>
    <w:uiPriority w:val="39"/>
    <w:unhideWhenUsed/>
    <w:qFormat/>
    <w:rsid w:val="001F08E9"/>
    <w:pPr>
      <w:spacing w:line="259" w:lineRule="auto"/>
      <w:outlineLvl w:val="9"/>
    </w:pPr>
    <w:rPr>
      <w:lang w:val="en-US"/>
    </w:rPr>
  </w:style>
  <w:style w:type="paragraph" w:styleId="Title">
    <w:name w:val="Title"/>
    <w:basedOn w:val="Normal"/>
    <w:next w:val="Normal"/>
    <w:link w:val="TitleChar"/>
    <w:uiPriority w:val="10"/>
    <w:qFormat/>
    <w:rsid w:val="005647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796"/>
    <w:rPr>
      <w:rFonts w:asciiTheme="majorHAnsi" w:eastAsiaTheme="majorEastAsia" w:hAnsiTheme="majorHAnsi" w:cstheme="majorBidi"/>
      <w:spacing w:val="-10"/>
      <w:kern w:val="28"/>
      <w:sz w:val="56"/>
      <w:szCs w:val="56"/>
      <w:lang w:val="cy-GB"/>
    </w:rPr>
  </w:style>
  <w:style w:type="paragraph" w:styleId="TOC1">
    <w:name w:val="toc 1"/>
    <w:basedOn w:val="Normal"/>
    <w:next w:val="Normal"/>
    <w:autoRedefine/>
    <w:uiPriority w:val="39"/>
    <w:unhideWhenUsed/>
    <w:rsid w:val="00564796"/>
    <w:pPr>
      <w:spacing w:after="100"/>
    </w:pPr>
  </w:style>
  <w:style w:type="paragraph" w:styleId="Caption">
    <w:name w:val="caption"/>
    <w:basedOn w:val="Normal"/>
    <w:next w:val="Normal"/>
    <w:uiPriority w:val="35"/>
    <w:unhideWhenUsed/>
    <w:qFormat/>
    <w:rsid w:val="00BE57A3"/>
    <w:pPr>
      <w:spacing w:after="0" w:line="360" w:lineRule="auto"/>
    </w:pPr>
    <w:rPr>
      <w:rFonts w:ascii="Tahoma" w:hAnsi="Tahoma" w:cs="Tahoma"/>
      <w:sz w:val="28"/>
      <w:szCs w:val="28"/>
      <w:lang w:val="en-CA"/>
    </w:rPr>
  </w:style>
  <w:style w:type="paragraph" w:styleId="TableofFigures">
    <w:name w:val="table of figures"/>
    <w:basedOn w:val="Normal"/>
    <w:next w:val="Normal"/>
    <w:uiPriority w:val="99"/>
    <w:unhideWhenUsed/>
    <w:rsid w:val="00CC2E04"/>
    <w:pPr>
      <w:spacing w:after="0"/>
    </w:pPr>
    <w:rPr>
      <w:rFonts w:ascii="Tahoma" w:hAnsi="Tahom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26634">
      <w:bodyDiv w:val="1"/>
      <w:marLeft w:val="0"/>
      <w:marRight w:val="0"/>
      <w:marTop w:val="0"/>
      <w:marBottom w:val="0"/>
      <w:divBdr>
        <w:top w:val="none" w:sz="0" w:space="0" w:color="auto"/>
        <w:left w:val="none" w:sz="0" w:space="0" w:color="auto"/>
        <w:bottom w:val="none" w:sz="0" w:space="0" w:color="auto"/>
        <w:right w:val="none" w:sz="0" w:space="0" w:color="auto"/>
      </w:divBdr>
    </w:div>
    <w:div w:id="378359510">
      <w:bodyDiv w:val="1"/>
      <w:marLeft w:val="0"/>
      <w:marRight w:val="0"/>
      <w:marTop w:val="0"/>
      <w:marBottom w:val="0"/>
      <w:divBdr>
        <w:top w:val="none" w:sz="0" w:space="0" w:color="auto"/>
        <w:left w:val="none" w:sz="0" w:space="0" w:color="auto"/>
        <w:bottom w:val="none" w:sz="0" w:space="0" w:color="auto"/>
        <w:right w:val="none" w:sz="0" w:space="0" w:color="auto"/>
      </w:divBdr>
    </w:div>
    <w:div w:id="448935539">
      <w:bodyDiv w:val="1"/>
      <w:marLeft w:val="0"/>
      <w:marRight w:val="0"/>
      <w:marTop w:val="0"/>
      <w:marBottom w:val="0"/>
      <w:divBdr>
        <w:top w:val="none" w:sz="0" w:space="0" w:color="auto"/>
        <w:left w:val="none" w:sz="0" w:space="0" w:color="auto"/>
        <w:bottom w:val="none" w:sz="0" w:space="0" w:color="auto"/>
        <w:right w:val="none" w:sz="0" w:space="0" w:color="auto"/>
      </w:divBdr>
    </w:div>
    <w:div w:id="476607874">
      <w:bodyDiv w:val="1"/>
      <w:marLeft w:val="0"/>
      <w:marRight w:val="0"/>
      <w:marTop w:val="0"/>
      <w:marBottom w:val="0"/>
      <w:divBdr>
        <w:top w:val="none" w:sz="0" w:space="0" w:color="auto"/>
        <w:left w:val="none" w:sz="0" w:space="0" w:color="auto"/>
        <w:bottom w:val="none" w:sz="0" w:space="0" w:color="auto"/>
        <w:right w:val="none" w:sz="0" w:space="0" w:color="auto"/>
      </w:divBdr>
    </w:div>
    <w:div w:id="576087632">
      <w:bodyDiv w:val="1"/>
      <w:marLeft w:val="0"/>
      <w:marRight w:val="0"/>
      <w:marTop w:val="0"/>
      <w:marBottom w:val="0"/>
      <w:divBdr>
        <w:top w:val="none" w:sz="0" w:space="0" w:color="auto"/>
        <w:left w:val="none" w:sz="0" w:space="0" w:color="auto"/>
        <w:bottom w:val="none" w:sz="0" w:space="0" w:color="auto"/>
        <w:right w:val="none" w:sz="0" w:space="0" w:color="auto"/>
      </w:divBdr>
    </w:div>
    <w:div w:id="740561784">
      <w:bodyDiv w:val="1"/>
      <w:marLeft w:val="0"/>
      <w:marRight w:val="0"/>
      <w:marTop w:val="0"/>
      <w:marBottom w:val="0"/>
      <w:divBdr>
        <w:top w:val="none" w:sz="0" w:space="0" w:color="auto"/>
        <w:left w:val="none" w:sz="0" w:space="0" w:color="auto"/>
        <w:bottom w:val="none" w:sz="0" w:space="0" w:color="auto"/>
        <w:right w:val="none" w:sz="0" w:space="0" w:color="auto"/>
      </w:divBdr>
    </w:div>
    <w:div w:id="978414643">
      <w:bodyDiv w:val="1"/>
      <w:marLeft w:val="0"/>
      <w:marRight w:val="0"/>
      <w:marTop w:val="0"/>
      <w:marBottom w:val="0"/>
      <w:divBdr>
        <w:top w:val="none" w:sz="0" w:space="0" w:color="auto"/>
        <w:left w:val="none" w:sz="0" w:space="0" w:color="auto"/>
        <w:bottom w:val="none" w:sz="0" w:space="0" w:color="auto"/>
        <w:right w:val="none" w:sz="0" w:space="0" w:color="auto"/>
      </w:divBdr>
    </w:div>
    <w:div w:id="1081293962">
      <w:bodyDiv w:val="1"/>
      <w:marLeft w:val="0"/>
      <w:marRight w:val="0"/>
      <w:marTop w:val="0"/>
      <w:marBottom w:val="0"/>
      <w:divBdr>
        <w:top w:val="none" w:sz="0" w:space="0" w:color="auto"/>
        <w:left w:val="none" w:sz="0" w:space="0" w:color="auto"/>
        <w:bottom w:val="none" w:sz="0" w:space="0" w:color="auto"/>
        <w:right w:val="none" w:sz="0" w:space="0" w:color="auto"/>
      </w:divBdr>
    </w:div>
    <w:div w:id="1190487847">
      <w:bodyDiv w:val="1"/>
      <w:marLeft w:val="0"/>
      <w:marRight w:val="0"/>
      <w:marTop w:val="0"/>
      <w:marBottom w:val="0"/>
      <w:divBdr>
        <w:top w:val="none" w:sz="0" w:space="0" w:color="auto"/>
        <w:left w:val="none" w:sz="0" w:space="0" w:color="auto"/>
        <w:bottom w:val="none" w:sz="0" w:space="0" w:color="auto"/>
        <w:right w:val="none" w:sz="0" w:space="0" w:color="auto"/>
      </w:divBdr>
    </w:div>
    <w:div w:id="1193229078">
      <w:bodyDiv w:val="1"/>
      <w:marLeft w:val="0"/>
      <w:marRight w:val="0"/>
      <w:marTop w:val="0"/>
      <w:marBottom w:val="0"/>
      <w:divBdr>
        <w:top w:val="none" w:sz="0" w:space="0" w:color="auto"/>
        <w:left w:val="none" w:sz="0" w:space="0" w:color="auto"/>
        <w:bottom w:val="none" w:sz="0" w:space="0" w:color="auto"/>
        <w:right w:val="none" w:sz="0" w:space="0" w:color="auto"/>
      </w:divBdr>
    </w:div>
    <w:div w:id="1255434202">
      <w:bodyDiv w:val="1"/>
      <w:marLeft w:val="0"/>
      <w:marRight w:val="0"/>
      <w:marTop w:val="0"/>
      <w:marBottom w:val="0"/>
      <w:divBdr>
        <w:top w:val="none" w:sz="0" w:space="0" w:color="auto"/>
        <w:left w:val="none" w:sz="0" w:space="0" w:color="auto"/>
        <w:bottom w:val="none" w:sz="0" w:space="0" w:color="auto"/>
        <w:right w:val="none" w:sz="0" w:space="0" w:color="auto"/>
      </w:divBdr>
    </w:div>
    <w:div w:id="1375814384">
      <w:bodyDiv w:val="1"/>
      <w:marLeft w:val="0"/>
      <w:marRight w:val="0"/>
      <w:marTop w:val="0"/>
      <w:marBottom w:val="0"/>
      <w:divBdr>
        <w:top w:val="none" w:sz="0" w:space="0" w:color="auto"/>
        <w:left w:val="none" w:sz="0" w:space="0" w:color="auto"/>
        <w:bottom w:val="none" w:sz="0" w:space="0" w:color="auto"/>
        <w:right w:val="none" w:sz="0" w:space="0" w:color="auto"/>
      </w:divBdr>
    </w:div>
    <w:div w:id="1468744478">
      <w:bodyDiv w:val="1"/>
      <w:marLeft w:val="0"/>
      <w:marRight w:val="0"/>
      <w:marTop w:val="0"/>
      <w:marBottom w:val="0"/>
      <w:divBdr>
        <w:top w:val="none" w:sz="0" w:space="0" w:color="auto"/>
        <w:left w:val="none" w:sz="0" w:space="0" w:color="auto"/>
        <w:bottom w:val="none" w:sz="0" w:space="0" w:color="auto"/>
        <w:right w:val="none" w:sz="0" w:space="0" w:color="auto"/>
      </w:divBdr>
    </w:div>
    <w:div w:id="1650287604">
      <w:bodyDiv w:val="1"/>
      <w:marLeft w:val="0"/>
      <w:marRight w:val="0"/>
      <w:marTop w:val="0"/>
      <w:marBottom w:val="0"/>
      <w:divBdr>
        <w:top w:val="none" w:sz="0" w:space="0" w:color="auto"/>
        <w:left w:val="none" w:sz="0" w:space="0" w:color="auto"/>
        <w:bottom w:val="none" w:sz="0" w:space="0" w:color="auto"/>
        <w:right w:val="none" w:sz="0" w:space="0" w:color="auto"/>
      </w:divBdr>
    </w:div>
    <w:div w:id="1923179317">
      <w:bodyDiv w:val="1"/>
      <w:marLeft w:val="0"/>
      <w:marRight w:val="0"/>
      <w:marTop w:val="0"/>
      <w:marBottom w:val="0"/>
      <w:divBdr>
        <w:top w:val="none" w:sz="0" w:space="0" w:color="auto"/>
        <w:left w:val="none" w:sz="0" w:space="0" w:color="auto"/>
        <w:bottom w:val="none" w:sz="0" w:space="0" w:color="auto"/>
        <w:right w:val="none" w:sz="0" w:space="0" w:color="auto"/>
      </w:divBdr>
    </w:div>
    <w:div w:id="1932005122">
      <w:bodyDiv w:val="1"/>
      <w:marLeft w:val="0"/>
      <w:marRight w:val="0"/>
      <w:marTop w:val="0"/>
      <w:marBottom w:val="0"/>
      <w:divBdr>
        <w:top w:val="none" w:sz="0" w:space="0" w:color="auto"/>
        <w:left w:val="none" w:sz="0" w:space="0" w:color="auto"/>
        <w:bottom w:val="none" w:sz="0" w:space="0" w:color="auto"/>
        <w:right w:val="none" w:sz="0" w:space="0" w:color="auto"/>
      </w:divBdr>
    </w:div>
    <w:div w:id="201976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hyperlink" Target="http://www.ondobudget.org" TargetMode="External"/><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MEPB\Desktop\2020%20MIDYEAR%20WORK%20BOOK%20(Autosaved).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2020 MID-YEAR REVENUE PERFORMANCE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Sheet2!$C$2:$C$3</c:f>
              <c:strCache>
                <c:ptCount val="2"/>
                <c:pt idx="0">
                  <c:v>2020 Mid-Year Target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26.00</c:v>
              </c:pt>
              <c:extLst>
                <c:ext xmlns:c15="http://schemas.microsoft.com/office/drawing/2012/chart" uri="{02D57815-91ED-43cb-92C2-25804820EDAC}">
                  <c15:autoCat val="1"/>
                </c:ext>
              </c:extLst>
            </c:strLit>
          </c:cat>
          <c:val>
            <c:numRef>
              <c:f>Sheet2!$C$4:$C$29</c:f>
              <c:numCache>
                <c:formatCode>#,##0.00</c:formatCode>
                <c:ptCount val="1"/>
                <c:pt idx="0">
                  <c:v>93929262636.5</c:v>
                </c:pt>
              </c:numCache>
              <c:extLst/>
            </c:numRef>
          </c:val>
        </c:ser>
        <c:ser>
          <c:idx val="1"/>
          <c:order val="1"/>
          <c:tx>
            <c:strRef>
              <c:f>Sheet2!$D$2:$D$3</c:f>
              <c:strCache>
                <c:ptCount val="2"/>
                <c:pt idx="0">
                  <c:v>Mid-Year Actual</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
              <c:pt idx="0">
                <c:v>26.00</c:v>
              </c:pt>
              <c:extLst>
                <c:ext xmlns:c15="http://schemas.microsoft.com/office/drawing/2012/chart" uri="{02D57815-91ED-43cb-92C2-25804820EDAC}">
                  <c15:autoCat val="1"/>
                </c:ext>
              </c:extLst>
            </c:strLit>
          </c:cat>
          <c:val>
            <c:numRef>
              <c:f>Sheet2!$D$4:$D$29</c:f>
              <c:numCache>
                <c:formatCode>#,##0.00</c:formatCode>
                <c:ptCount val="1"/>
                <c:pt idx="0">
                  <c:v>54915733711.830009</c:v>
                </c:pt>
              </c:numCache>
              <c:extLst/>
            </c:numRef>
          </c:val>
        </c:ser>
        <c:dLbls>
          <c:showLegendKey val="0"/>
          <c:showVal val="1"/>
          <c:showCatName val="0"/>
          <c:showSerName val="0"/>
          <c:showPercent val="0"/>
          <c:showBubbleSize val="0"/>
        </c:dLbls>
        <c:gapWidth val="150"/>
        <c:shape val="box"/>
        <c:axId val="1015895248"/>
        <c:axId val="1015897968"/>
        <c:axId val="0"/>
      </c:bar3DChart>
      <c:catAx>
        <c:axId val="1015895248"/>
        <c:scaling>
          <c:orientation val="minMax"/>
        </c:scaling>
        <c:delete val="1"/>
        <c:axPos val="b"/>
        <c:numFmt formatCode="General" sourceLinked="0"/>
        <c:majorTickMark val="none"/>
        <c:minorTickMark val="none"/>
        <c:tickLblPos val="nextTo"/>
        <c:crossAx val="1015897968"/>
        <c:crosses val="autoZero"/>
        <c:auto val="1"/>
        <c:lblAlgn val="ctr"/>
        <c:lblOffset val="100"/>
        <c:noMultiLvlLbl val="0"/>
      </c:catAx>
      <c:valAx>
        <c:axId val="101589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95248"/>
        <c:crosses val="autoZero"/>
        <c:crossBetween val="between"/>
        <c:dispUnits>
          <c:builtInUnit val="billions"/>
          <c:dispUnitsLbl>
            <c:layout>
              <c:manualLayout>
                <c:xMode val="edge"/>
                <c:yMode val="edge"/>
                <c:x val="4.1678738404777864E-2"/>
                <c:y val="0.53517468999009854"/>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MID YEAR ESTIMATES &amp;</a:t>
            </a:r>
            <a:r>
              <a:rPr lang="en-US" sz="1400" baseline="0"/>
              <a:t> </a:t>
            </a:r>
            <a:r>
              <a:rPr lang="en-US" sz="1400"/>
              <a:t>ACTUAL PERSONNEL COST (₦'BILLION)</a:t>
            </a:r>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'RECURRENT DETAILS'!$D$2</c:f>
              <c:strCache>
                <c:ptCount val="1"/>
                <c:pt idx="0">
                  <c:v>MID YEAR ESTIMATE</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'RECURRENT DETAILS'!$B$3:$B$7</c:f>
              <c:strCache>
                <c:ptCount val="1"/>
                <c:pt idx="0">
                  <c:v>PERSONNEL COST</c:v>
                </c:pt>
              </c:strCache>
              <c:extLst/>
            </c:strRef>
          </c:cat>
          <c:val>
            <c:numRef>
              <c:f>'RECURRENT DETAILS'!$D$3:$D$7</c:f>
              <c:numCache>
                <c:formatCode>_(* #,##0.00_);_(* \(#,##0.00\);_(* "-"??_);_(@_)</c:formatCode>
                <c:ptCount val="1"/>
                <c:pt idx="0">
                  <c:v>20000000000</c:v>
                </c:pt>
              </c:numCache>
              <c:extLst/>
            </c:numRef>
          </c:val>
        </c:ser>
        <c:ser>
          <c:idx val="2"/>
          <c:order val="2"/>
          <c:tx>
            <c:strRef>
              <c:f>'RECURRENT DETAILS'!$E$2</c:f>
              <c:strCache>
                <c:ptCount val="1"/>
                <c:pt idx="0">
                  <c:v>MID YEAR ACTUAL                  </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'RECURRENT DETAILS'!$B$3:$B$7</c:f>
              <c:strCache>
                <c:ptCount val="1"/>
                <c:pt idx="0">
                  <c:v>PERSONNEL COST</c:v>
                </c:pt>
              </c:strCache>
              <c:extLst/>
            </c:strRef>
          </c:cat>
          <c:val>
            <c:numRef>
              <c:f>'RECURRENT DETAILS'!$E$3:$E$7</c:f>
              <c:numCache>
                <c:formatCode>_(* #,##0.00_);_(* \(#,##0.00\);_(* "-"??_);_(@_)</c:formatCode>
                <c:ptCount val="1"/>
                <c:pt idx="0">
                  <c:v>18429782248.389999</c:v>
                </c:pt>
              </c:numCache>
              <c:extLst/>
            </c:numRef>
          </c:val>
        </c:ser>
        <c:dLbls>
          <c:showLegendKey val="0"/>
          <c:showVal val="1"/>
          <c:showCatName val="0"/>
          <c:showSerName val="0"/>
          <c:showPercent val="0"/>
          <c:showBubbleSize val="0"/>
        </c:dLbls>
        <c:gapWidth val="308"/>
        <c:gapDepth val="0"/>
        <c:shape val="box"/>
        <c:axId val="963978256"/>
        <c:axId val="963978800"/>
        <c:axId val="0"/>
        <c:extLst>
          <c:ext xmlns:c15="http://schemas.microsoft.com/office/drawing/2012/chart" uri="{02D57815-91ED-43cb-92C2-25804820EDAC}">
            <c15:filteredBarSeries>
              <c15:ser>
                <c:idx val="0"/>
                <c:order val="0"/>
                <c:tx>
                  <c:strRef>
                    <c:extLst>
                      <c:ext uri="{02D57815-91ED-43cb-92C2-25804820EDAC}">
                        <c15:formulaRef>
                          <c15:sqref>'RECURRENT DETAILS'!$C$2</c15:sqref>
                        </c15:formulaRef>
                      </c:ext>
                    </c:extLst>
                    <c:strCache>
                      <c:ptCount val="1"/>
                      <c:pt idx="0">
                        <c:v>2020 APPROVED ESTIMATES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'RECURRENT DETAILS'!$B$3:$B$7</c15:sqref>
                        </c15:formulaRef>
                      </c:ext>
                    </c:extLst>
                    <c:strCache>
                      <c:ptCount val="1"/>
                      <c:pt idx="0">
                        <c:v>PERSONNEL COST</c:v>
                      </c:pt>
                    </c:strCache>
                  </c:strRef>
                </c:cat>
                <c:val>
                  <c:numRef>
                    <c:extLst>
                      <c:ext uri="{02D57815-91ED-43cb-92C2-25804820EDAC}">
                        <c15:formulaRef>
                          <c15:sqref>'RECURRENT DETAILS'!$C$3:$C$7</c15:sqref>
                        </c15:formulaRef>
                      </c:ext>
                    </c:extLst>
                    <c:numCache>
                      <c:formatCode>_(* #,##0.00_);_(* \(#,##0.00\);_(* "-"??_);_(@_)</c:formatCode>
                      <c:ptCount val="1"/>
                      <c:pt idx="0">
                        <c:v>40000000000</c:v>
                      </c:pt>
                    </c:numCache>
                  </c:numRef>
                </c:val>
              </c15:ser>
            </c15:filteredBarSeries>
          </c:ext>
        </c:extLst>
      </c:bar3DChart>
      <c:catAx>
        <c:axId val="963978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978800"/>
        <c:crosses val="autoZero"/>
        <c:auto val="1"/>
        <c:lblAlgn val="ctr"/>
        <c:lblOffset val="100"/>
        <c:noMultiLvlLbl val="0"/>
      </c:catAx>
      <c:valAx>
        <c:axId val="963978800"/>
        <c:scaling>
          <c:orientation val="minMax"/>
          <c:max val="30000000000"/>
        </c:scaling>
        <c:delete val="0"/>
        <c:axPos val="l"/>
        <c:majorGridlines>
          <c:spPr>
            <a:ln w="9525" cap="flat" cmpd="sng" algn="ctr">
              <a:solidFill>
                <a:schemeClr val="accent6">
                  <a:lumMod val="7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978256"/>
        <c:crosses val="autoZero"/>
        <c:crossBetween val="between"/>
        <c:dispUnits>
          <c:builtInUnit val="billions"/>
          <c:dispUnitsLbl>
            <c:layout>
              <c:manualLayout>
                <c:xMode val="edge"/>
                <c:yMode val="edge"/>
                <c:x val="0.22087751664098484"/>
                <c:y val="0.44550504640528182"/>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79646">
        <a:lumMod val="60000"/>
        <a:lumOff val="4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MID YEAR ESTIMATES &amp;</a:t>
            </a:r>
            <a:r>
              <a:rPr lang="en-US" sz="1400" baseline="0"/>
              <a:t> </a:t>
            </a:r>
            <a:r>
              <a:rPr lang="en-US" sz="1400"/>
              <a:t>ACTUAL OVERHEAD COST (₦'BILLION)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'RECURRENT DETAILS'!$D$2</c:f>
              <c:strCache>
                <c:ptCount val="1"/>
                <c:pt idx="0">
                  <c:v>MID YEAR ESTIMATE</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'RECURRENT DETAILS'!$B$3:$B$8</c:f>
              <c:strCache>
                <c:ptCount val="1"/>
                <c:pt idx="0">
                  <c:v>OVERHEAD COST</c:v>
                </c:pt>
              </c:strCache>
              <c:extLst/>
            </c:strRef>
          </c:cat>
          <c:val>
            <c:numRef>
              <c:f>'RECURRENT DETAILS'!$D$3:$D$8</c:f>
              <c:numCache>
                <c:formatCode>_(* #,##0.00_);_(* \(#,##0.00\);_(* "-"??_);_(@_)</c:formatCode>
                <c:ptCount val="1"/>
                <c:pt idx="0">
                  <c:v>2384571701</c:v>
                </c:pt>
              </c:numCache>
              <c:extLst/>
            </c:numRef>
          </c:val>
        </c:ser>
        <c:ser>
          <c:idx val="2"/>
          <c:order val="2"/>
          <c:tx>
            <c:strRef>
              <c:f>'RECURRENT DETAILS'!$E$2</c:f>
              <c:strCache>
                <c:ptCount val="1"/>
                <c:pt idx="0">
                  <c:v>MID YEAR ACTUAL                  </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'RECURRENT DETAILS'!$B$3:$B$8</c:f>
              <c:strCache>
                <c:ptCount val="1"/>
                <c:pt idx="0">
                  <c:v>OVERHEAD COST</c:v>
                </c:pt>
              </c:strCache>
              <c:extLst/>
            </c:strRef>
          </c:cat>
          <c:val>
            <c:numRef>
              <c:f>'RECURRENT DETAILS'!$E$3:$E$8</c:f>
              <c:numCache>
                <c:formatCode>_(* #,##0.00_);_(* \(#,##0.00\);_(* "-"??_);_(@_)</c:formatCode>
                <c:ptCount val="1"/>
                <c:pt idx="0">
                  <c:v>1125867630.98</c:v>
                </c:pt>
              </c:numCache>
              <c:extLst/>
            </c:numRef>
          </c:val>
        </c:ser>
        <c:dLbls>
          <c:showLegendKey val="0"/>
          <c:showVal val="1"/>
          <c:showCatName val="0"/>
          <c:showSerName val="0"/>
          <c:showPercent val="0"/>
          <c:showBubbleSize val="0"/>
        </c:dLbls>
        <c:gapWidth val="307"/>
        <c:gapDepth val="0"/>
        <c:shape val="box"/>
        <c:axId val="963979344"/>
        <c:axId val="963980432"/>
        <c:axId val="0"/>
        <c:extLst>
          <c:ext xmlns:c15="http://schemas.microsoft.com/office/drawing/2012/chart" uri="{02D57815-91ED-43cb-92C2-25804820EDAC}">
            <c15:filteredBarSeries>
              <c15:ser>
                <c:idx val="0"/>
                <c:order val="0"/>
                <c:tx>
                  <c:strRef>
                    <c:extLst>
                      <c:ext uri="{02D57815-91ED-43cb-92C2-25804820EDAC}">
                        <c15:formulaRef>
                          <c15:sqref>'RECURRENT DETAILS'!$C$2</c15:sqref>
                        </c15:formulaRef>
                      </c:ext>
                    </c:extLst>
                    <c:strCache>
                      <c:ptCount val="1"/>
                      <c:pt idx="0">
                        <c:v>2020 APPROVED ESTIMATES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'RECURRENT DETAILS'!$B$3:$B$8</c15:sqref>
                        </c15:formulaRef>
                      </c:ext>
                    </c:extLst>
                    <c:strCache>
                      <c:ptCount val="1"/>
                      <c:pt idx="0">
                        <c:v>OVERHEAD COST</c:v>
                      </c:pt>
                    </c:strCache>
                  </c:strRef>
                </c:cat>
                <c:val>
                  <c:numRef>
                    <c:extLst>
                      <c:ext uri="{02D57815-91ED-43cb-92C2-25804820EDAC}">
                        <c15:formulaRef>
                          <c15:sqref>'RECURRENT DETAILS'!$C$3:$C$8</c15:sqref>
                        </c15:formulaRef>
                      </c:ext>
                    </c:extLst>
                    <c:numCache>
                      <c:formatCode>_(* #,##0.00_);_(* \(#,##0.00\);_(* "-"??_);_(@_)</c:formatCode>
                      <c:ptCount val="1"/>
                      <c:pt idx="0">
                        <c:v>4769143402</c:v>
                      </c:pt>
                    </c:numCache>
                  </c:numRef>
                </c:val>
              </c15:ser>
            </c15:filteredBarSeries>
          </c:ext>
        </c:extLst>
      </c:bar3DChart>
      <c:catAx>
        <c:axId val="963979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980432"/>
        <c:crosses val="autoZero"/>
        <c:auto val="1"/>
        <c:lblAlgn val="ctr"/>
        <c:lblOffset val="100"/>
        <c:noMultiLvlLbl val="0"/>
      </c:catAx>
      <c:valAx>
        <c:axId val="963980432"/>
        <c:scaling>
          <c:orientation val="minMax"/>
        </c:scaling>
        <c:delete val="0"/>
        <c:axPos val="l"/>
        <c:majorGridlines>
          <c:spPr>
            <a:ln w="9525" cap="flat" cmpd="sng" algn="ctr">
              <a:solidFill>
                <a:schemeClr val="accent6"/>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979344"/>
        <c:crosses val="autoZero"/>
        <c:crossBetween val="between"/>
        <c:dispUnits>
          <c:builtInUnit val="billions"/>
          <c:dispUnitsLbl>
            <c:layout>
              <c:manualLayout>
                <c:xMode val="edge"/>
                <c:yMode val="edge"/>
                <c:x val="0.23648195279410572"/>
                <c:y val="0.42699223046805845"/>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79646">
        <a:lumMod val="60000"/>
        <a:lumOff val="4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n-US" sz="1400" b="1" i="0" baseline="0">
                <a:effectLst/>
              </a:rPr>
              <a:t>MID YEAR ESTIMATES &amp; ACTUAL SPECIAL PROGRAMME (₦'BILLION)</a:t>
            </a:r>
            <a:endParaRPr lang="en-US"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'RECURRENT DETAILS'!$D$2</c:f>
              <c:strCache>
                <c:ptCount val="1"/>
                <c:pt idx="0">
                  <c:v>MID YEAR ESTIMATE</c:v>
                </c:pt>
              </c:strCache>
            </c:strRef>
          </c:tx>
          <c:spPr>
            <a:solidFill>
              <a:schemeClr val="accent1">
                <a:lumMod val="75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'RECURRENT DETAILS'!$B$3:$B$7</c:f>
              <c:strCache>
                <c:ptCount val="1"/>
                <c:pt idx="0">
                  <c:v>SPECIAL PROGRAMME </c:v>
                </c:pt>
              </c:strCache>
            </c:strRef>
          </c:cat>
          <c:val>
            <c:numRef>
              <c:f>'RECURRENT DETAILS'!$D$3:$D$7</c:f>
              <c:numCache>
                <c:formatCode>_(* #,##0.00_);_(* \(#,##0.00\);_(* "-"??_);_(@_)</c:formatCode>
                <c:ptCount val="1"/>
                <c:pt idx="0">
                  <c:v>8300845770.5</c:v>
                </c:pt>
              </c:numCache>
            </c:numRef>
          </c:val>
        </c:ser>
        <c:ser>
          <c:idx val="2"/>
          <c:order val="2"/>
          <c:tx>
            <c:strRef>
              <c:f>'RECURRENT DETAILS'!$E$2</c:f>
              <c:strCache>
                <c:ptCount val="1"/>
                <c:pt idx="0">
                  <c:v>MID YEAR ACTUAL                  </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'RECURRENT DETAILS'!$B$3:$B$7</c:f>
              <c:strCache>
                <c:ptCount val="1"/>
                <c:pt idx="0">
                  <c:v>SPECIAL PROGRAMME </c:v>
                </c:pt>
              </c:strCache>
            </c:strRef>
          </c:cat>
          <c:val>
            <c:numRef>
              <c:f>'RECURRENT DETAILS'!$E$3:$E$7</c:f>
              <c:numCache>
                <c:formatCode>_(* #,##0.00_);_(* \(#,##0.00\);_(* "-"??_);_(@_)</c:formatCode>
                <c:ptCount val="1"/>
                <c:pt idx="0">
                  <c:v>4387301299.75</c:v>
                </c:pt>
              </c:numCache>
            </c:numRef>
          </c:val>
        </c:ser>
        <c:dLbls>
          <c:showLegendKey val="0"/>
          <c:showVal val="1"/>
          <c:showCatName val="0"/>
          <c:showSerName val="0"/>
          <c:showPercent val="0"/>
          <c:showBubbleSize val="0"/>
        </c:dLbls>
        <c:gapWidth val="307"/>
        <c:gapDepth val="0"/>
        <c:shape val="box"/>
        <c:axId val="947770880"/>
        <c:axId val="947771968"/>
        <c:axId val="0"/>
        <c:extLst>
          <c:ext xmlns:c15="http://schemas.microsoft.com/office/drawing/2012/chart" uri="{02D57815-91ED-43cb-92C2-25804820EDAC}">
            <c15:filteredBarSeries>
              <c15:ser>
                <c:idx val="0"/>
                <c:order val="0"/>
                <c:tx>
                  <c:strRef>
                    <c:extLst>
                      <c:ext uri="{02D57815-91ED-43cb-92C2-25804820EDAC}">
                        <c15:formulaRef>
                          <c15:sqref>'RECURRENT DETAILS'!$C$2</c15:sqref>
                        </c15:formulaRef>
                      </c:ext>
                    </c:extLst>
                    <c:strCache>
                      <c:ptCount val="1"/>
                      <c:pt idx="0">
                        <c:v>2020 APPROVED ESTIMATES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'RECURRENT DETAILS'!$B$3:$B$7</c15:sqref>
                        </c15:formulaRef>
                      </c:ext>
                    </c:extLst>
                    <c:strCache>
                      <c:ptCount val="1"/>
                      <c:pt idx="0">
                        <c:v>SPECIAL PROGRAMME </c:v>
                      </c:pt>
                    </c:strCache>
                  </c:strRef>
                </c:cat>
                <c:val>
                  <c:numRef>
                    <c:extLst>
                      <c:ext uri="{02D57815-91ED-43cb-92C2-25804820EDAC}">
                        <c15:formulaRef>
                          <c15:sqref>'RECURRENT DETAILS'!$C$3:$C$7</c15:sqref>
                        </c15:formulaRef>
                      </c:ext>
                    </c:extLst>
                    <c:numCache>
                      <c:formatCode>_(* #,##0.00_);_(* \(#,##0.00\);_(* "-"??_);_(@_)</c:formatCode>
                      <c:ptCount val="1"/>
                      <c:pt idx="0">
                        <c:v>16601691541</c:v>
                      </c:pt>
                    </c:numCache>
                  </c:numRef>
                </c:val>
              </c15:ser>
            </c15:filteredBarSeries>
          </c:ext>
        </c:extLst>
      </c:bar3DChart>
      <c:catAx>
        <c:axId val="947770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771968"/>
        <c:crosses val="autoZero"/>
        <c:auto val="1"/>
        <c:lblAlgn val="ctr"/>
        <c:lblOffset val="100"/>
        <c:noMultiLvlLbl val="0"/>
      </c:catAx>
      <c:valAx>
        <c:axId val="947771968"/>
        <c:scaling>
          <c:orientation val="minMax"/>
        </c:scaling>
        <c:delete val="0"/>
        <c:axPos val="l"/>
        <c:majorGridlines>
          <c:spPr>
            <a:ln w="9525" cap="flat" cmpd="sng" algn="ctr">
              <a:solidFill>
                <a:schemeClr val="accent6">
                  <a:lumMod val="7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7770880"/>
        <c:crosses val="autoZero"/>
        <c:crossBetween val="between"/>
        <c:dispUnits>
          <c:builtInUnit val="billions"/>
          <c:dispUnitsLbl>
            <c:layout>
              <c:manualLayout>
                <c:xMode val="edge"/>
                <c:yMode val="edge"/>
                <c:x val="0.23932933930974928"/>
                <c:y val="0.39971272759949228"/>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F79646">
        <a:lumMod val="60000"/>
        <a:lumOff val="40000"/>
      </a:srgb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n-US" sz="1400" b="1" i="0" baseline="0">
                <a:effectLst/>
              </a:rPr>
              <a:t>MID-YEAR ESTIMATES &amp; ACTUAL RECURRENT SECTORAL EXPENDITURE(₦'BILLION)</a:t>
            </a:r>
            <a:endParaRPr lang="en-US" sz="14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sz="14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2"/>
          <c:tx>
            <c:strRef>
              <c:f>'SECTORAL RECUR.'!$E$2</c:f>
              <c:strCache>
                <c:ptCount val="1"/>
                <c:pt idx="0">
                  <c:v>MID-YEAR ESTIMATE</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'SECTORAL RECUR.'!$B$3:$B$20</c:f>
              <c:strCache>
                <c:ptCount val="5"/>
                <c:pt idx="0">
                  <c:v> ECONOMIC SECTOR</c:v>
                </c:pt>
                <c:pt idx="1">
                  <c:v>SOCIAL SERVICES SECTOR</c:v>
                </c:pt>
                <c:pt idx="2">
                  <c:v> LAW &amp; JUSTICE SECTOR</c:v>
                </c:pt>
                <c:pt idx="3">
                  <c:v>ADMINISTRATION SECTOR</c:v>
                </c:pt>
                <c:pt idx="4">
                  <c:v>SOCIAL CONTRIBUTIONS &amp; SOCIAL BENEFITS</c:v>
                </c:pt>
              </c:strCache>
            </c:strRef>
          </c:cat>
          <c:val>
            <c:numRef>
              <c:f>'SECTORAL RECUR.'!$E$3:$E$20</c:f>
              <c:numCache>
                <c:formatCode>_(* #,##0.00_);_(* \(#,##0.00\);_(* "-"??_);_(@_)</c:formatCode>
                <c:ptCount val="5"/>
                <c:pt idx="0">
                  <c:v>5998721949.1949997</c:v>
                </c:pt>
                <c:pt idx="1">
                  <c:v>19573145988.735001</c:v>
                </c:pt>
                <c:pt idx="2">
                  <c:v>1431311914.28</c:v>
                </c:pt>
                <c:pt idx="3">
                  <c:v>7896987619.2900009</c:v>
                </c:pt>
                <c:pt idx="4">
                  <c:v>6450000000</c:v>
                </c:pt>
              </c:numCache>
            </c:numRef>
          </c:val>
        </c:ser>
        <c:ser>
          <c:idx val="5"/>
          <c:order val="5"/>
          <c:tx>
            <c:strRef>
              <c:f>'SECTORAL RECUR.'!$H$2</c:f>
              <c:strCache>
                <c:ptCount val="1"/>
                <c:pt idx="0">
                  <c:v>MID YEAR ACTUAL</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'SECTORAL RECUR.'!$B$3:$B$20</c:f>
              <c:strCache>
                <c:ptCount val="5"/>
                <c:pt idx="0">
                  <c:v> ECONOMIC SECTOR</c:v>
                </c:pt>
                <c:pt idx="1">
                  <c:v>SOCIAL SERVICES SECTOR</c:v>
                </c:pt>
                <c:pt idx="2">
                  <c:v> LAW &amp; JUSTICE SECTOR</c:v>
                </c:pt>
                <c:pt idx="3">
                  <c:v>ADMINISTRATION SECTOR</c:v>
                </c:pt>
                <c:pt idx="4">
                  <c:v>SOCIAL CONTRIBUTIONS &amp; SOCIAL BENEFITS</c:v>
                </c:pt>
              </c:strCache>
            </c:strRef>
          </c:cat>
          <c:val>
            <c:numRef>
              <c:f>'SECTORAL RECUR.'!$H$3:$H$20</c:f>
              <c:numCache>
                <c:formatCode>_(* #,##0.00_);_(* \(#,##0.00\);_(* "-"??_);_(@_)</c:formatCode>
                <c:ptCount val="5"/>
                <c:pt idx="0">
                  <c:v>5402571967.3000002</c:v>
                </c:pt>
                <c:pt idx="1">
                  <c:v>17568368301.120003</c:v>
                </c:pt>
                <c:pt idx="2">
                  <c:v>1295500602.8699999</c:v>
                </c:pt>
                <c:pt idx="3">
                  <c:v>2772378006.1099997</c:v>
                </c:pt>
                <c:pt idx="4">
                  <c:v>5475779238.6499996</c:v>
                </c:pt>
              </c:numCache>
            </c:numRef>
          </c:val>
        </c:ser>
        <c:dLbls>
          <c:showLegendKey val="0"/>
          <c:showVal val="1"/>
          <c:showCatName val="0"/>
          <c:showSerName val="0"/>
          <c:showPercent val="0"/>
          <c:showBubbleSize val="0"/>
        </c:dLbls>
        <c:gapWidth val="131"/>
        <c:gapDepth val="0"/>
        <c:shape val="box"/>
        <c:axId val="958484448"/>
        <c:axId val="958488256"/>
        <c:axId val="0"/>
        <c:extLst>
          <c:ext xmlns:c15="http://schemas.microsoft.com/office/drawing/2012/chart" uri="{02D57815-91ED-43cb-92C2-25804820EDAC}">
            <c15:filteredBarSeries>
              <c15:ser>
                <c:idx val="0"/>
                <c:order val="0"/>
                <c:tx>
                  <c:strRef>
                    <c:extLst>
                      <c:ext uri="{02D57815-91ED-43cb-92C2-25804820EDAC}">
                        <c15:formulaRef>
                          <c15:sqref>'SECTORAL RECUR.'!$C$2</c15:sqref>
                        </c15:formulaRef>
                      </c:ext>
                    </c:extLst>
                    <c:strCache>
                      <c:ptCount val="1"/>
                      <c:pt idx="0">
                        <c:v>APPROVED BUDGET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'SECTORAL RECUR.'!$B$3:$B$20</c15:sqref>
                        </c15:formulaRef>
                      </c:ext>
                    </c:extLst>
                    <c:strCache>
                      <c:ptCount val="5"/>
                      <c:pt idx="0">
                        <c:v> ECONOMIC SECTOR</c:v>
                      </c:pt>
                      <c:pt idx="1">
                        <c:v>SOCIAL SERVICES SECTOR</c:v>
                      </c:pt>
                      <c:pt idx="2">
                        <c:v> LAW &amp; JUSTICE SECTOR</c:v>
                      </c:pt>
                      <c:pt idx="3">
                        <c:v>ADMINISTRATION SECTOR</c:v>
                      </c:pt>
                      <c:pt idx="4">
                        <c:v>SOCIAL CONTRIBUTIONS &amp; SOCIAL BENEFITS</c:v>
                      </c:pt>
                    </c:strCache>
                  </c:strRef>
                </c:cat>
                <c:val>
                  <c:numRef>
                    <c:extLst>
                      <c:ext uri="{02D57815-91ED-43cb-92C2-25804820EDAC}">
                        <c15:formulaRef>
                          <c15:sqref>'SECTORAL RECUR.'!$C$3:$C$20</c15:sqref>
                        </c15:formulaRef>
                      </c:ext>
                    </c:extLst>
                    <c:numCache>
                      <c:formatCode>_(* #,##0.00_);_(* \(#,##0.00\);_(* "-"??_);_(@_)</c:formatCode>
                      <c:ptCount val="5"/>
                      <c:pt idx="0">
                        <c:v>11997443898.389999</c:v>
                      </c:pt>
                      <c:pt idx="1">
                        <c:v>39146291977.470001</c:v>
                      </c:pt>
                      <c:pt idx="2">
                        <c:v>2862623828.5599999</c:v>
                      </c:pt>
                      <c:pt idx="3">
                        <c:v>15793975238.580002</c:v>
                      </c:pt>
                      <c:pt idx="4">
                        <c:v>12900000000</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'SECTORAL RECUR.'!$D$2</c15:sqref>
                        </c15:formulaRef>
                      </c:ext>
                    </c:extLst>
                    <c:strCache>
                      <c:ptCount val="1"/>
                      <c:pt idx="0">
                        <c:v>QUARTERLY  ESTIMATE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'SECTORAL RECUR.'!$B$3:$B$20</c15:sqref>
                        </c15:formulaRef>
                      </c:ext>
                    </c:extLst>
                    <c:strCache>
                      <c:ptCount val="5"/>
                      <c:pt idx="0">
                        <c:v> ECONOMIC SECTOR</c:v>
                      </c:pt>
                      <c:pt idx="1">
                        <c:v>SOCIAL SERVICES SECTOR</c:v>
                      </c:pt>
                      <c:pt idx="2">
                        <c:v> LAW &amp; JUSTICE SECTOR</c:v>
                      </c:pt>
                      <c:pt idx="3">
                        <c:v>ADMINISTRATION SECTOR</c:v>
                      </c:pt>
                      <c:pt idx="4">
                        <c:v>SOCIAL CONTRIBUTIONS &amp; SOCIAL BENEFITS</c:v>
                      </c:pt>
                    </c:strCache>
                  </c:strRef>
                </c:cat>
                <c:val>
                  <c:numRef>
                    <c:extLst xmlns:c15="http://schemas.microsoft.com/office/drawing/2012/chart">
                      <c:ext xmlns:c15="http://schemas.microsoft.com/office/drawing/2012/chart" uri="{02D57815-91ED-43cb-92C2-25804820EDAC}">
                        <c15:formulaRef>
                          <c15:sqref>'SECTORAL RECUR.'!$D$3:$D$20</c15:sqref>
                        </c15:formulaRef>
                      </c:ext>
                    </c:extLst>
                    <c:numCache>
                      <c:formatCode>_(* #,##0.00_);_(* \(#,##0.00\);_(* "-"??_);_(@_)</c:formatCode>
                      <c:ptCount val="5"/>
                      <c:pt idx="0">
                        <c:v>2999360974.5974998</c:v>
                      </c:pt>
                      <c:pt idx="1">
                        <c:v>9786572994.3675003</c:v>
                      </c:pt>
                      <c:pt idx="2">
                        <c:v>715655957.13999999</c:v>
                      </c:pt>
                      <c:pt idx="3">
                        <c:v>3948493809.6450005</c:v>
                      </c:pt>
                      <c:pt idx="4">
                        <c:v>3225000000</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'SECTORAL RECUR.'!$F$2</c15:sqref>
                        </c15:formulaRef>
                      </c:ext>
                    </c:extLst>
                    <c:strCache>
                      <c:ptCount val="1"/>
                      <c:pt idx="0">
                        <c:v>FIRST QUARTER ACTUAL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'SECTORAL RECUR.'!$B$3:$B$20</c15:sqref>
                        </c15:formulaRef>
                      </c:ext>
                    </c:extLst>
                    <c:strCache>
                      <c:ptCount val="5"/>
                      <c:pt idx="0">
                        <c:v> ECONOMIC SECTOR</c:v>
                      </c:pt>
                      <c:pt idx="1">
                        <c:v>SOCIAL SERVICES SECTOR</c:v>
                      </c:pt>
                      <c:pt idx="2">
                        <c:v> LAW &amp; JUSTICE SECTOR</c:v>
                      </c:pt>
                      <c:pt idx="3">
                        <c:v>ADMINISTRATION SECTOR</c:v>
                      </c:pt>
                      <c:pt idx="4">
                        <c:v>SOCIAL CONTRIBUTIONS &amp; SOCIAL BENEFITS</c:v>
                      </c:pt>
                    </c:strCache>
                  </c:strRef>
                </c:cat>
                <c:val>
                  <c:numRef>
                    <c:extLst xmlns:c15="http://schemas.microsoft.com/office/drawing/2012/chart">
                      <c:ext xmlns:c15="http://schemas.microsoft.com/office/drawing/2012/chart" uri="{02D57815-91ED-43cb-92C2-25804820EDAC}">
                        <c15:formulaRef>
                          <c15:sqref>'SECTORAL RECUR.'!$F$3:$F$20</c15:sqref>
                        </c15:formulaRef>
                      </c:ext>
                    </c:extLst>
                    <c:numCache>
                      <c:formatCode>_(* #,##0.00_);_(* \(#,##0.00\);_(* "-"??_);_(@_)</c:formatCode>
                      <c:ptCount val="5"/>
                      <c:pt idx="0">
                        <c:v>2191851370.6900001</c:v>
                      </c:pt>
                      <c:pt idx="1">
                        <c:v>8601320376.9599991</c:v>
                      </c:pt>
                      <c:pt idx="2">
                        <c:v>633066746.93999994</c:v>
                      </c:pt>
                      <c:pt idx="3">
                        <c:v>1543836102.51</c:v>
                      </c:pt>
                      <c:pt idx="4">
                        <c:v>2665420071.4199996</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'SECTORAL RECUR.'!$G$2</c15:sqref>
                        </c15:formulaRef>
                      </c:ext>
                    </c:extLst>
                    <c:strCache>
                      <c:ptCount val="1"/>
                      <c:pt idx="0">
                        <c:v>SECOND QUARTER ACTUAL</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'SECTORAL RECUR.'!$B$3:$B$20</c15:sqref>
                        </c15:formulaRef>
                      </c:ext>
                    </c:extLst>
                    <c:strCache>
                      <c:ptCount val="5"/>
                      <c:pt idx="0">
                        <c:v> ECONOMIC SECTOR</c:v>
                      </c:pt>
                      <c:pt idx="1">
                        <c:v>SOCIAL SERVICES SECTOR</c:v>
                      </c:pt>
                      <c:pt idx="2">
                        <c:v> LAW &amp; JUSTICE SECTOR</c:v>
                      </c:pt>
                      <c:pt idx="3">
                        <c:v>ADMINISTRATION SECTOR</c:v>
                      </c:pt>
                      <c:pt idx="4">
                        <c:v>SOCIAL CONTRIBUTIONS &amp; SOCIAL BENEFITS</c:v>
                      </c:pt>
                    </c:strCache>
                  </c:strRef>
                </c:cat>
                <c:val>
                  <c:numRef>
                    <c:extLst xmlns:c15="http://schemas.microsoft.com/office/drawing/2012/chart">
                      <c:ext xmlns:c15="http://schemas.microsoft.com/office/drawing/2012/chart" uri="{02D57815-91ED-43cb-92C2-25804820EDAC}">
                        <c15:formulaRef>
                          <c15:sqref>'SECTORAL RECUR.'!$G$3:$G$20</c15:sqref>
                        </c15:formulaRef>
                      </c:ext>
                    </c:extLst>
                    <c:numCache>
                      <c:formatCode>_(* #,##0.00_);_(* \(#,##0.00\);_(* "-"??_);_(@_)</c:formatCode>
                      <c:ptCount val="5"/>
                      <c:pt idx="0">
                        <c:v>3210720596.6099997</c:v>
                      </c:pt>
                      <c:pt idx="1">
                        <c:v>8967047924.1599998</c:v>
                      </c:pt>
                      <c:pt idx="2">
                        <c:v>662433855.92999995</c:v>
                      </c:pt>
                      <c:pt idx="3">
                        <c:v>1228541903.5999999</c:v>
                      </c:pt>
                      <c:pt idx="4">
                        <c:v>2810359167.23</c:v>
                      </c:pt>
                    </c:numCache>
                  </c:numRef>
                </c:val>
              </c15:ser>
            </c15:filteredBarSeries>
          </c:ext>
        </c:extLst>
      </c:bar3DChart>
      <c:catAx>
        <c:axId val="9584844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488256"/>
        <c:crosses val="autoZero"/>
        <c:auto val="1"/>
        <c:lblAlgn val="ctr"/>
        <c:lblOffset val="100"/>
        <c:noMultiLvlLbl val="0"/>
      </c:catAx>
      <c:valAx>
        <c:axId val="958488256"/>
        <c:scaling>
          <c:orientation val="minMax"/>
        </c:scaling>
        <c:delete val="0"/>
        <c:axPos val="l"/>
        <c:majorGridlines>
          <c:spPr>
            <a:ln w="9525" cap="flat" cmpd="sng" algn="ctr">
              <a:solidFill>
                <a:schemeClr val="accent6">
                  <a:lumMod val="7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484448"/>
        <c:crosses val="autoZero"/>
        <c:crossBetween val="between"/>
        <c:dispUnits>
          <c:builtInUnit val="billions"/>
          <c:dispUnitsLbl>
            <c:layout>
              <c:manualLayout>
                <c:xMode val="edge"/>
                <c:yMode val="edge"/>
                <c:x val="4.651305089931243E-2"/>
                <c:y val="0.45406150705670284"/>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n-US" sz="1400" b="1" i="0" baseline="0">
                <a:effectLst/>
              </a:rPr>
              <a:t>MID-YEAR ESTIMATES &amp; ACTUAL VALUE FOR STATUTORY TRANSFERS (₦'BILLION)</a:t>
            </a:r>
            <a:endParaRPr lang="en-US"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STAT.TRANSFER!$C$13</c:f>
              <c:strCache>
                <c:ptCount val="1"/>
                <c:pt idx="0">
                  <c:v>MID YEAR ESTIMATE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STAT.TRANSFER!$A$14:$B$17</c:f>
            </c:multiLvlStrRef>
          </c:cat>
          <c:val>
            <c:numRef>
              <c:f>STAT.TRANSFER!$C$14:$C$17</c:f>
              <c:numCache>
                <c:formatCode>#,##0.00</c:formatCode>
                <c:ptCount val="1"/>
                <c:pt idx="0">
                  <c:v>7089950036.2600002</c:v>
                </c:pt>
              </c:numCache>
            </c:numRef>
          </c:val>
        </c:ser>
        <c:ser>
          <c:idx val="1"/>
          <c:order val="1"/>
          <c:tx>
            <c:strRef>
              <c:f>STAT.TRANSFER!$D$13</c:f>
              <c:strCache>
                <c:ptCount val="1"/>
                <c:pt idx="0">
                  <c:v>MID YEAR ACTUAL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STAT.TRANSFER!$A$14:$B$17</c:f>
            </c:multiLvlStrRef>
          </c:cat>
          <c:val>
            <c:numRef>
              <c:f>STAT.TRANSFER!$D$14:$D$17</c:f>
              <c:numCache>
                <c:formatCode>#,##0.00</c:formatCode>
                <c:ptCount val="1"/>
                <c:pt idx="0">
                  <c:v>2736745251.5700002</c:v>
                </c:pt>
              </c:numCache>
            </c:numRef>
          </c:val>
        </c:ser>
        <c:dLbls>
          <c:showLegendKey val="0"/>
          <c:showVal val="1"/>
          <c:showCatName val="0"/>
          <c:showSerName val="0"/>
          <c:showPercent val="0"/>
          <c:showBubbleSize val="0"/>
        </c:dLbls>
        <c:gapWidth val="259"/>
        <c:gapDepth val="0"/>
        <c:shape val="box"/>
        <c:axId val="958486624"/>
        <c:axId val="958482272"/>
        <c:axId val="0"/>
      </c:bar3DChart>
      <c:catAx>
        <c:axId val="958486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482272"/>
        <c:crosses val="autoZero"/>
        <c:auto val="1"/>
        <c:lblAlgn val="ctr"/>
        <c:lblOffset val="100"/>
        <c:noMultiLvlLbl val="0"/>
      </c:catAx>
      <c:valAx>
        <c:axId val="958482272"/>
        <c:scaling>
          <c:orientation val="minMax"/>
        </c:scaling>
        <c:delete val="0"/>
        <c:axPos val="l"/>
        <c:majorGridlines>
          <c:spPr>
            <a:ln w="9525" cap="flat" cmpd="sng" algn="ctr">
              <a:solidFill>
                <a:schemeClr val="accent6">
                  <a:lumMod val="7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486624"/>
        <c:crosses val="autoZero"/>
        <c:crossBetween val="between"/>
        <c:dispUnits>
          <c:builtInUnit val="billions"/>
          <c:dispUnitsLbl>
            <c:layout>
              <c:manualLayout>
                <c:xMode val="edge"/>
                <c:yMode val="edge"/>
                <c:x val="0.16883017946242687"/>
                <c:y val="0.4157463188227084"/>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1" i="0" u="none" strike="noStrike" baseline="0">
                      <a:effectLst/>
                    </a:rPr>
                    <a:t>₦'B</a:t>
                  </a:r>
                  <a:r>
                    <a:rPr lang="en-US"/>
                    <a:t>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60000"/>
        <a:lumOff val="40000"/>
      </a:schemeClr>
    </a:solidFill>
    <a:ln w="9525" cap="flat" cmpd="sng" algn="ctr">
      <a:solidFill>
        <a:schemeClr val="accent2">
          <a:lumMod val="60000"/>
          <a:lumOff val="40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b="1" i="0" u="none" strike="noStrike" baseline="0">
                <a:effectLst/>
              </a:rPr>
              <a:t>MID YEAR ESTIMATE &amp; TOTAL ACTUAL CAPITAL SECTORAL EXPENDITURE (₦'BILLION)</a:t>
            </a:r>
            <a:endParaRPr lang="en-US"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2"/>
          <c:order val="2"/>
          <c:tx>
            <c:strRef>
              <c:f>'SECTORAL CAP.'!$E$2</c:f>
              <c:strCache>
                <c:ptCount val="1"/>
                <c:pt idx="0">
                  <c:v>MID YEAR ESTIMATE</c:v>
                </c:pt>
              </c:strCache>
            </c:strRef>
          </c:tx>
          <c:spPr>
            <a:solidFill>
              <a:schemeClr val="accent5"/>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'SECTORAL CAP.'!$B$3:$B$19</c:f>
              <c:strCache>
                <c:ptCount val="4"/>
                <c:pt idx="0">
                  <c:v>ECONOMIC SECTOR</c:v>
                </c:pt>
                <c:pt idx="1">
                  <c:v>SOCIAL SERVICES SECTOR</c:v>
                </c:pt>
                <c:pt idx="2">
                  <c:v>LAW &amp; JUSTICE SECTOR</c:v>
                </c:pt>
                <c:pt idx="3">
                  <c:v>ADMINISTRATION SECTOR</c:v>
                </c:pt>
              </c:strCache>
              <c:extLst/>
            </c:strRef>
          </c:cat>
          <c:val>
            <c:numRef>
              <c:f>'SECTORAL CAP.'!$E$3:$E$19</c:f>
              <c:numCache>
                <c:formatCode>_(* #,##0.00_);_(* \(#,##0.00\);_(* "-"??_);_(@_)</c:formatCode>
                <c:ptCount val="4"/>
                <c:pt idx="0">
                  <c:v>25553188910.43</c:v>
                </c:pt>
                <c:pt idx="1">
                  <c:v>9506512751.3600006</c:v>
                </c:pt>
                <c:pt idx="2">
                  <c:v>1454500000</c:v>
                </c:pt>
                <c:pt idx="3">
                  <c:v>3720820000</c:v>
                </c:pt>
              </c:numCache>
              <c:extLst/>
            </c:numRef>
          </c:val>
        </c:ser>
        <c:ser>
          <c:idx val="5"/>
          <c:order val="5"/>
          <c:tx>
            <c:strRef>
              <c:f>'SECTORAL CAP.'!$H$2</c:f>
              <c:strCache>
                <c:ptCount val="1"/>
                <c:pt idx="0">
                  <c:v>MID YEAR ACTUAL</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'SECTORAL CAP.'!$B$3:$B$19</c:f>
              <c:strCache>
                <c:ptCount val="4"/>
                <c:pt idx="0">
                  <c:v>ECONOMIC SECTOR</c:v>
                </c:pt>
                <c:pt idx="1">
                  <c:v>SOCIAL SERVICES SECTOR</c:v>
                </c:pt>
                <c:pt idx="2">
                  <c:v>LAW &amp; JUSTICE SECTOR</c:v>
                </c:pt>
                <c:pt idx="3">
                  <c:v>ADMINISTRATION SECTOR</c:v>
                </c:pt>
              </c:strCache>
              <c:extLst/>
            </c:strRef>
          </c:cat>
          <c:val>
            <c:numRef>
              <c:f>'SECTORAL CAP.'!$H$3:$H$19</c:f>
              <c:numCache>
                <c:formatCode>_(* #,##0.00_);_(* \(#,##0.00\);_(* "-"??_);_(@_)</c:formatCode>
                <c:ptCount val="4"/>
                <c:pt idx="0">
                  <c:v>7814197336.1300001</c:v>
                </c:pt>
                <c:pt idx="1">
                  <c:v>3172662453.3299999</c:v>
                </c:pt>
                <c:pt idx="2">
                  <c:v>21258000</c:v>
                </c:pt>
                <c:pt idx="3">
                  <c:v>408377545.52999997</c:v>
                </c:pt>
              </c:numCache>
              <c:extLst/>
            </c:numRef>
          </c:val>
        </c:ser>
        <c:dLbls>
          <c:showLegendKey val="0"/>
          <c:showVal val="1"/>
          <c:showCatName val="0"/>
          <c:showSerName val="0"/>
          <c:showPercent val="0"/>
          <c:showBubbleSize val="0"/>
        </c:dLbls>
        <c:gapWidth val="150"/>
        <c:gapDepth val="0"/>
        <c:shape val="box"/>
        <c:axId val="958488800"/>
        <c:axId val="958489344"/>
        <c:axId val="0"/>
        <c:extLst>
          <c:ext xmlns:c15="http://schemas.microsoft.com/office/drawing/2012/chart" uri="{02D57815-91ED-43cb-92C2-25804820EDAC}">
            <c15:filteredBarSeries>
              <c15:ser>
                <c:idx val="0"/>
                <c:order val="0"/>
                <c:tx>
                  <c:strRef>
                    <c:extLst>
                      <c:ext uri="{02D57815-91ED-43cb-92C2-25804820EDAC}">
                        <c15:formulaRef>
                          <c15:sqref>'SECTORAL CAP.'!$C$2</c15:sqref>
                        </c15:formulaRef>
                      </c:ext>
                    </c:extLst>
                    <c:strCache>
                      <c:ptCount val="1"/>
                      <c:pt idx="0">
                        <c:v>APPROVED BUDGET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'SECTORAL CAP.'!$B$3:$B$19</c15:sqref>
                        </c15:formulaRef>
                      </c:ext>
                    </c:extLst>
                    <c:strCache>
                      <c:ptCount val="4"/>
                      <c:pt idx="0">
                        <c:v>ECONOMIC SECTOR</c:v>
                      </c:pt>
                      <c:pt idx="1">
                        <c:v>SOCIAL SERVICES SECTOR</c:v>
                      </c:pt>
                      <c:pt idx="2">
                        <c:v>LAW &amp; JUSTICE SECTOR</c:v>
                      </c:pt>
                      <c:pt idx="3">
                        <c:v>ADMINISTRATION SECTOR</c:v>
                      </c:pt>
                    </c:strCache>
                  </c:strRef>
                </c:cat>
                <c:val>
                  <c:numRef>
                    <c:extLst>
                      <c:ext uri="{02D57815-91ED-43cb-92C2-25804820EDAC}">
                        <c15:formulaRef>
                          <c15:sqref>'SECTORAL CAP.'!$C$3:$C$19</c15:sqref>
                        </c15:formulaRef>
                      </c:ext>
                    </c:extLst>
                    <c:numCache>
                      <c:formatCode>_(* #,##0.00_);_(* \(#,##0.00\);_(* "-"??_);_(@_)</c:formatCode>
                      <c:ptCount val="4"/>
                      <c:pt idx="0">
                        <c:v>51106377820.860001</c:v>
                      </c:pt>
                      <c:pt idx="1">
                        <c:v>19013025502.720001</c:v>
                      </c:pt>
                      <c:pt idx="2">
                        <c:v>2909000000</c:v>
                      </c:pt>
                      <c:pt idx="3">
                        <c:v>7441640000</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'SECTORAL CAP.'!$D$2</c15:sqref>
                        </c15:formulaRef>
                      </c:ext>
                    </c:extLst>
                    <c:strCache>
                      <c:ptCount val="1"/>
                      <c:pt idx="0">
                        <c:v>QUARTERLY ESTIMATE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'SECTORAL CAP.'!$B$3:$B$19</c15:sqref>
                        </c15:formulaRef>
                      </c:ext>
                    </c:extLst>
                    <c:strCache>
                      <c:ptCount val="4"/>
                      <c:pt idx="0">
                        <c:v>ECONOMIC SECTOR</c:v>
                      </c:pt>
                      <c:pt idx="1">
                        <c:v>SOCIAL SERVICES SECTOR</c:v>
                      </c:pt>
                      <c:pt idx="2">
                        <c:v>LAW &amp; JUSTICE SECTOR</c:v>
                      </c:pt>
                      <c:pt idx="3">
                        <c:v>ADMINISTRATION SECTOR</c:v>
                      </c:pt>
                    </c:strCache>
                  </c:strRef>
                </c:cat>
                <c:val>
                  <c:numRef>
                    <c:extLst xmlns:c15="http://schemas.microsoft.com/office/drawing/2012/chart">
                      <c:ext xmlns:c15="http://schemas.microsoft.com/office/drawing/2012/chart" uri="{02D57815-91ED-43cb-92C2-25804820EDAC}">
                        <c15:formulaRef>
                          <c15:sqref>'SECTORAL CAP.'!$D$3:$D$19</c15:sqref>
                        </c15:formulaRef>
                      </c:ext>
                    </c:extLst>
                    <c:numCache>
                      <c:formatCode>_(* #,##0.00_);_(* \(#,##0.00\);_(* "-"??_);_(@_)</c:formatCode>
                      <c:ptCount val="4"/>
                      <c:pt idx="0">
                        <c:v>12776594455.215</c:v>
                      </c:pt>
                      <c:pt idx="1">
                        <c:v>4753256375.6800003</c:v>
                      </c:pt>
                      <c:pt idx="2">
                        <c:v>727250000</c:v>
                      </c:pt>
                      <c:pt idx="3">
                        <c:v>1860410000</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'SECTORAL CAP.'!$F$2</c15:sqref>
                        </c15:formulaRef>
                      </c:ext>
                    </c:extLst>
                    <c:strCache>
                      <c:ptCount val="1"/>
                      <c:pt idx="0">
                        <c:v>FIRST QUARTER ACTUAL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'SECTORAL CAP.'!$B$3:$B$19</c15:sqref>
                        </c15:formulaRef>
                      </c:ext>
                    </c:extLst>
                    <c:strCache>
                      <c:ptCount val="4"/>
                      <c:pt idx="0">
                        <c:v>ECONOMIC SECTOR</c:v>
                      </c:pt>
                      <c:pt idx="1">
                        <c:v>SOCIAL SERVICES SECTOR</c:v>
                      </c:pt>
                      <c:pt idx="2">
                        <c:v>LAW &amp; JUSTICE SECTOR</c:v>
                      </c:pt>
                      <c:pt idx="3">
                        <c:v>ADMINISTRATION SECTOR</c:v>
                      </c:pt>
                    </c:strCache>
                  </c:strRef>
                </c:cat>
                <c:val>
                  <c:numRef>
                    <c:extLst xmlns:c15="http://schemas.microsoft.com/office/drawing/2012/chart">
                      <c:ext xmlns:c15="http://schemas.microsoft.com/office/drawing/2012/chart" uri="{02D57815-91ED-43cb-92C2-25804820EDAC}">
                        <c15:formulaRef>
                          <c15:sqref>'SECTORAL CAP.'!$F$3:$F$19</c15:sqref>
                        </c15:formulaRef>
                      </c:ext>
                    </c:extLst>
                    <c:numCache>
                      <c:formatCode>_(* #,##0.00_);_(* \(#,##0.00\);_(* "-"??_);_(@_)</c:formatCode>
                      <c:ptCount val="4"/>
                      <c:pt idx="0">
                        <c:v>2359997444.5099998</c:v>
                      </c:pt>
                      <c:pt idx="1">
                        <c:v>672035371.60000002</c:v>
                      </c:pt>
                      <c:pt idx="2">
                        <c:v>4914000</c:v>
                      </c:pt>
                      <c:pt idx="3">
                        <c:v>284602779.45999998</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'SECTORAL CAP.'!$G$2</c15:sqref>
                        </c15:formulaRef>
                      </c:ext>
                    </c:extLst>
                    <c:strCache>
                      <c:ptCount val="1"/>
                      <c:pt idx="0">
                        <c:v>SECOND QUARTER ACTUAL</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'SECTORAL CAP.'!$B$3:$B$19</c15:sqref>
                        </c15:formulaRef>
                      </c:ext>
                    </c:extLst>
                    <c:strCache>
                      <c:ptCount val="4"/>
                      <c:pt idx="0">
                        <c:v>ECONOMIC SECTOR</c:v>
                      </c:pt>
                      <c:pt idx="1">
                        <c:v>SOCIAL SERVICES SECTOR</c:v>
                      </c:pt>
                      <c:pt idx="2">
                        <c:v>LAW &amp; JUSTICE SECTOR</c:v>
                      </c:pt>
                      <c:pt idx="3">
                        <c:v>ADMINISTRATION SECTOR</c:v>
                      </c:pt>
                    </c:strCache>
                  </c:strRef>
                </c:cat>
                <c:val>
                  <c:numRef>
                    <c:extLst xmlns:c15="http://schemas.microsoft.com/office/drawing/2012/chart">
                      <c:ext xmlns:c15="http://schemas.microsoft.com/office/drawing/2012/chart" uri="{02D57815-91ED-43cb-92C2-25804820EDAC}">
                        <c15:formulaRef>
                          <c15:sqref>'SECTORAL CAP.'!$G$3:$G$19</c15:sqref>
                        </c15:formulaRef>
                      </c:ext>
                    </c:extLst>
                    <c:numCache>
                      <c:formatCode>_(* #,##0.00_);_(* \(#,##0.00\);_(* "-"??_);_(@_)</c:formatCode>
                      <c:ptCount val="4"/>
                      <c:pt idx="0">
                        <c:v>5454199891.6199999</c:v>
                      </c:pt>
                      <c:pt idx="1">
                        <c:v>2500627081.73</c:v>
                      </c:pt>
                      <c:pt idx="2">
                        <c:v>16344000</c:v>
                      </c:pt>
                      <c:pt idx="3">
                        <c:v>123774766.06999999</c:v>
                      </c:pt>
                    </c:numCache>
                  </c:numRef>
                </c:val>
              </c15:ser>
            </c15:filteredBarSeries>
          </c:ext>
        </c:extLst>
      </c:bar3DChart>
      <c:catAx>
        <c:axId val="958488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489344"/>
        <c:crosses val="autoZero"/>
        <c:auto val="1"/>
        <c:lblAlgn val="ctr"/>
        <c:lblOffset val="100"/>
        <c:noMultiLvlLbl val="0"/>
      </c:catAx>
      <c:valAx>
        <c:axId val="958489344"/>
        <c:scaling>
          <c:orientation val="minMax"/>
        </c:scaling>
        <c:delete val="0"/>
        <c:axPos val="l"/>
        <c:majorGridlines>
          <c:spPr>
            <a:ln w="9525" cap="flat" cmpd="sng" algn="ctr">
              <a:solidFill>
                <a:schemeClr val="accent6"/>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488800"/>
        <c:crosses val="autoZero"/>
        <c:crossBetween val="between"/>
        <c:dispUnits>
          <c:builtInUnit val="billions"/>
          <c:dispUnitsLbl>
            <c:layout>
              <c:manualLayout>
                <c:xMode val="edge"/>
                <c:yMode val="edge"/>
                <c:x val="4.1114202829909414E-2"/>
                <c:y val="0.4682209496540205"/>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2020 MID-YEAR REVENUE CATEGORIES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Sheet7!$C$2</c:f>
              <c:strCache>
                <c:ptCount val="1"/>
                <c:pt idx="0">
                  <c:v>2020 Mid-Year Target</c:v>
                </c:pt>
              </c:strCache>
            </c:strRef>
          </c:tx>
          <c:spPr>
            <a:solidFill>
              <a:schemeClr val="accent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Sheet7!$A$3:$A$26</c:f>
              <c:strCache>
                <c:ptCount val="3"/>
                <c:pt idx="0">
                  <c:v>Revenue from Federation Account</c:v>
                </c:pt>
                <c:pt idx="1">
                  <c:v>Independent Revenue</c:v>
                </c:pt>
                <c:pt idx="2">
                  <c:v>Other Revenue Sources</c:v>
                </c:pt>
              </c:strCache>
              <c:extLst/>
            </c:strRef>
          </c:cat>
          <c:val>
            <c:numRef>
              <c:f>Sheet7!$C$3:$C$26</c:f>
              <c:numCache>
                <c:formatCode>#,##0.00</c:formatCode>
                <c:ptCount val="3"/>
                <c:pt idx="0">
                  <c:v>44009246924.57</c:v>
                </c:pt>
                <c:pt idx="1">
                  <c:v>15053807500</c:v>
                </c:pt>
                <c:pt idx="2">
                  <c:v>34866208211.93</c:v>
                </c:pt>
              </c:numCache>
              <c:extLst/>
            </c:numRef>
          </c:val>
        </c:ser>
        <c:ser>
          <c:idx val="2"/>
          <c:order val="2"/>
          <c:tx>
            <c:strRef>
              <c:f>Sheet7!$D$2</c:f>
              <c:strCache>
                <c:ptCount val="1"/>
                <c:pt idx="0">
                  <c:v>Mid-Year Actual</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Sheet7!$A$3:$A$26</c:f>
              <c:strCache>
                <c:ptCount val="3"/>
                <c:pt idx="0">
                  <c:v>Revenue from Federation Account</c:v>
                </c:pt>
                <c:pt idx="1">
                  <c:v>Independent Revenue</c:v>
                </c:pt>
                <c:pt idx="2">
                  <c:v>Other Revenue Sources</c:v>
                </c:pt>
              </c:strCache>
              <c:extLst/>
            </c:strRef>
          </c:cat>
          <c:val>
            <c:numRef>
              <c:f>Sheet7!$D$3:$D$26</c:f>
              <c:numCache>
                <c:formatCode>#,##0.00</c:formatCode>
                <c:ptCount val="3"/>
                <c:pt idx="0">
                  <c:v>31944701525.750004</c:v>
                </c:pt>
                <c:pt idx="1">
                  <c:v>11229544665.200001</c:v>
                </c:pt>
                <c:pt idx="2">
                  <c:v>11741487520.880001</c:v>
                </c:pt>
              </c:numCache>
              <c:extLst/>
            </c:numRef>
          </c:val>
        </c:ser>
        <c:dLbls>
          <c:showLegendKey val="0"/>
          <c:showVal val="1"/>
          <c:showCatName val="0"/>
          <c:showSerName val="0"/>
          <c:showPercent val="0"/>
          <c:showBubbleSize val="0"/>
        </c:dLbls>
        <c:gapWidth val="150"/>
        <c:shape val="box"/>
        <c:axId val="1015888176"/>
        <c:axId val="1015894160"/>
        <c:axId val="0"/>
        <c:extLst>
          <c:ext xmlns:c15="http://schemas.microsoft.com/office/drawing/2012/chart" uri="{02D57815-91ED-43cb-92C2-25804820EDAC}">
            <c15:filteredBarSeries>
              <c15:ser>
                <c:idx val="0"/>
                <c:order val="0"/>
                <c:tx>
                  <c:strRef>
                    <c:extLst>
                      <c:ext uri="{02D57815-91ED-43cb-92C2-25804820EDAC}">
                        <c15:formulaRef>
                          <c15:sqref>Sheet7!$B$2</c15:sqref>
                        </c15:formulaRef>
                      </c:ext>
                    </c:extLst>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Sheet7!$A$3:$A$26</c15:sqref>
                        </c15:formulaRef>
                      </c:ext>
                    </c:extLst>
                    <c:strCache>
                      <c:ptCount val="3"/>
                      <c:pt idx="0">
                        <c:v>Revenue from Federation Account</c:v>
                      </c:pt>
                      <c:pt idx="1">
                        <c:v>Independent Revenue</c:v>
                      </c:pt>
                      <c:pt idx="2">
                        <c:v>Other Revenue Sources</c:v>
                      </c:pt>
                    </c:strCache>
                  </c:strRef>
                </c:cat>
                <c:val>
                  <c:numRef>
                    <c:extLst>
                      <c:ext uri="{02D57815-91ED-43cb-92C2-25804820EDAC}">
                        <c15:formulaRef>
                          <c15:sqref>Sheet7!$B$3:$B$26</c15:sqref>
                        </c15:formulaRef>
                      </c:ext>
                    </c:extLst>
                    <c:numCache>
                      <c:formatCode>General</c:formatCode>
                      <c:ptCount val="3"/>
                    </c:numCache>
                  </c:numRef>
                </c:val>
              </c15:ser>
            </c15:filteredBarSeries>
          </c:ext>
        </c:extLst>
      </c:bar3DChart>
      <c:catAx>
        <c:axId val="10158881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94160"/>
        <c:crosses val="autoZero"/>
        <c:auto val="1"/>
        <c:lblAlgn val="ctr"/>
        <c:lblOffset val="100"/>
        <c:noMultiLvlLbl val="0"/>
      </c:catAx>
      <c:valAx>
        <c:axId val="1015894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88176"/>
        <c:crosses val="autoZero"/>
        <c:crossBetween val="between"/>
        <c:dispUnits>
          <c:builtInUnit val="billions"/>
          <c:dispUnitsLbl>
            <c:layout>
              <c:manualLayout>
                <c:xMode val="edge"/>
                <c:yMode val="edge"/>
                <c:x val="4.0662430755372667E-2"/>
                <c:y val="0.43103585735993527"/>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SHARE OF MID-YEAR REVENUE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528419015882389E-2"/>
          <c:y val="0.1762043416447944"/>
          <c:w val="0.82494316196823525"/>
          <c:h val="0.71193159448818899"/>
        </c:manualLayout>
      </c:layout>
      <c:pie3DChart>
        <c:varyColors val="1"/>
        <c:ser>
          <c:idx val="0"/>
          <c:order val="0"/>
          <c:explosion val="7"/>
          <c:dPt>
            <c:idx val="0"/>
            <c:bubble3D val="0"/>
            <c:explosion val="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6">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1.5927189988623434E-2"/>
                  <c:y val="0.1979166666666666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6.8259385665529011E-3"/>
                  <c:y val="9.37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352103768598891"/>
                      <c:h val="0.14102444225721786"/>
                    </c:manualLayout>
                  </c15:layout>
                </c:ext>
              </c:extLst>
            </c:dLbl>
            <c:dLbl>
              <c:idx val="2"/>
              <c:layout>
                <c:manualLayout>
                  <c:x val="5.2332195676905571E-2"/>
                  <c:y val="-2.08333333333333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Sheet8!$B$4:$B$6</c:f>
              <c:strCache>
                <c:ptCount val="3"/>
                <c:pt idx="0">
                  <c:v>Revenue from Federation Account</c:v>
                </c:pt>
                <c:pt idx="1">
                  <c:v>Independent Revenue</c:v>
                </c:pt>
                <c:pt idx="2">
                  <c:v>Other Revenue Sources</c:v>
                </c:pt>
              </c:strCache>
            </c:strRef>
          </c:cat>
          <c:val>
            <c:numRef>
              <c:f>Sheet8!$C$4:$C$6</c:f>
              <c:numCache>
                <c:formatCode>#,##0.00</c:formatCode>
                <c:ptCount val="3"/>
                <c:pt idx="0">
                  <c:v>31944701525.75</c:v>
                </c:pt>
                <c:pt idx="1">
                  <c:v>11229544665.200001</c:v>
                </c:pt>
                <c:pt idx="2">
                  <c:v>11741487520.879999</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n-US" sz="1400" b="1" i="0" baseline="0">
                <a:effectLst/>
              </a:rPr>
              <a:t>QUARTERLY ESTIMATE &amp; ACTUAL  EXPENDITURE  (₦'BILLION)</a:t>
            </a:r>
            <a:endParaRPr lang="en-US" sz="14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EXP.DETAILS!$C$2</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EXP.DETAILS!$B$3:$B$19</c:f>
            </c:multiLvlStrRef>
          </c:cat>
          <c:val>
            <c:numRef>
              <c:f>EXP.DETAILS!$C$3:$C$19</c:f>
              <c:extLst/>
            </c:numRef>
          </c:val>
        </c:ser>
        <c:ser>
          <c:idx val="2"/>
          <c:order val="2"/>
          <c:tx>
            <c:strRef>
              <c:f>EXP.DETAILS!$E$2</c:f>
              <c:strCache>
                <c:ptCount val="1"/>
                <c:pt idx="0">
                  <c:v> QUARTERLY ESTIMATES</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EXP.DETAILS!$B$3:$B$19</c:f>
            </c:multiLvlStrRef>
          </c:cat>
          <c:val>
            <c:numRef>
              <c:f>EXP.DETAILS!$E$3:$E$19</c:f>
              <c:numCache>
                <c:formatCode>#,##0.00</c:formatCode>
                <c:ptCount val="1"/>
                <c:pt idx="0">
                  <c:v>46964631318.25</c:v>
                </c:pt>
              </c:numCache>
              <c:extLst/>
            </c:numRef>
          </c:val>
        </c:ser>
        <c:ser>
          <c:idx val="3"/>
          <c:order val="3"/>
          <c:tx>
            <c:strRef>
              <c:f>EXP.DETAILS!$F$2</c:f>
              <c:strCache>
                <c:ptCount val="1"/>
                <c:pt idx="0">
                  <c:v>FIRST QUARTER ACTUAL                  </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EXP.DETAILS!$B$3:$B$19</c:f>
            </c:multiLvlStrRef>
          </c:cat>
          <c:val>
            <c:numRef>
              <c:f>EXP.DETAILS!$F$3:$F$19</c:f>
              <c:numCache>
                <c:formatCode>#,##0.00</c:formatCode>
                <c:ptCount val="1"/>
                <c:pt idx="0">
                  <c:v>24853828938.879997</c:v>
                </c:pt>
              </c:numCache>
              <c:extLst/>
            </c:numRef>
          </c:val>
        </c:ser>
        <c:ser>
          <c:idx val="4"/>
          <c:order val="4"/>
          <c:tx>
            <c:strRef>
              <c:f>EXP.DETAILS!$G$2</c:f>
              <c:strCache>
                <c:ptCount val="1"/>
                <c:pt idx="0">
                  <c:v>SECOND QUARTER ACTUAL                                                                                                                                                                                                                                          </c:v>
                </c:pt>
              </c:strCache>
            </c:strRef>
          </c:tx>
          <c:spPr>
            <a:solidFill>
              <a:schemeClr val="accent4"/>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EXP.DETAILS!$B$3:$B$19</c:f>
            </c:multiLvlStrRef>
          </c:cat>
          <c:val>
            <c:numRef>
              <c:f>EXP.DETAILS!$G$3:$G$19</c:f>
              <c:numCache>
                <c:formatCode>#,##0.00</c:formatCode>
                <c:ptCount val="1"/>
                <c:pt idx="0">
                  <c:v>30007308566.480003</c:v>
                </c:pt>
              </c:numCache>
              <c:extLst/>
            </c:numRef>
          </c:val>
        </c:ser>
        <c:dLbls>
          <c:showLegendKey val="0"/>
          <c:showVal val="1"/>
          <c:showCatName val="0"/>
          <c:showSerName val="0"/>
          <c:showPercent val="0"/>
          <c:showBubbleSize val="0"/>
        </c:dLbls>
        <c:gapWidth val="310"/>
        <c:gapDepth val="0"/>
        <c:shape val="box"/>
        <c:axId val="1015888720"/>
        <c:axId val="1015899056"/>
        <c:axId val="0"/>
        <c:extLst>
          <c:ext xmlns:c15="http://schemas.microsoft.com/office/drawing/2012/chart" uri="{02D57815-91ED-43cb-92C2-25804820EDAC}">
            <c15:filteredBarSeries>
              <c15:ser>
                <c:idx val="1"/>
                <c:order val="1"/>
                <c:tx>
                  <c:strRef>
                    <c:extLst>
                      <c:ext uri="{02D57815-91ED-43cb-92C2-25804820EDAC}">
                        <c15:formulaRef>
                          <c15:sqref>EXP.DETAILS!$D$2</c15:sqref>
                        </c15:formulaRef>
                      </c:ext>
                    </c:extLst>
                    <c:strCache>
                      <c:ptCount val="1"/>
                      <c:pt idx="0">
                        <c:v>2020 APPROVED ESTIMATES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EXP.DETAILS!$B$3:$B$19</c15:sqref>
                        </c15:formulaRef>
                      </c:ext>
                    </c:extLst>
                  </c:multiLvlStrRef>
                </c:cat>
                <c:val>
                  <c:numRef>
                    <c:extLst>
                      <c:ext uri="{02D57815-91ED-43cb-92C2-25804820EDAC}">
                        <c15:formulaRef>
                          <c15:sqref>EXP.DETAILS!$D$3:$D$19</c15:sqref>
                        </c15:formulaRef>
                      </c:ext>
                    </c:extLst>
                    <c:numCache>
                      <c:formatCode>#,##0.00</c:formatCode>
                      <c:ptCount val="1"/>
                      <c:pt idx="0">
                        <c:v>187858525273</c:v>
                      </c:pt>
                    </c:numCache>
                  </c:numRef>
                </c:val>
              </c15:ser>
            </c15:filteredBarSeries>
          </c:ext>
        </c:extLst>
      </c:bar3DChart>
      <c:catAx>
        <c:axId val="1015888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99056"/>
        <c:crosses val="autoZero"/>
        <c:auto val="1"/>
        <c:lblAlgn val="ctr"/>
        <c:lblOffset val="100"/>
        <c:noMultiLvlLbl val="0"/>
      </c:catAx>
      <c:valAx>
        <c:axId val="1015899056"/>
        <c:scaling>
          <c:orientation val="minMax"/>
        </c:scaling>
        <c:delete val="0"/>
        <c:axPos val="l"/>
        <c:majorGridlines>
          <c:spPr>
            <a:ln w="9525" cap="flat" cmpd="sng" algn="ctr">
              <a:solidFill>
                <a:schemeClr val="accent6">
                  <a:lumMod val="7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88720"/>
        <c:crosses val="autoZero"/>
        <c:crossBetween val="between"/>
        <c:dispUnits>
          <c:builtInUnit val="billions"/>
          <c:dispUnitsLbl>
            <c:layout>
              <c:manualLayout>
                <c:xMode val="edge"/>
                <c:yMode val="edge"/>
                <c:x val="5.5801399825021879E-2"/>
                <c:y val="0.45379699173591564"/>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2020 MID-YEAR ESTIMATE &amp; TOTAL ACTUAL EXPENDITURE (₦'BILLION)</a:t>
            </a:r>
          </a:p>
          <a:p>
            <a:pPr>
              <a:defRPr/>
            </a:pPr>
            <a:r>
              <a:rPr lang="en-US" sz="1400"/>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EXP.DETAILS!$D$28</c:f>
              <c:strCache>
                <c:ptCount val="1"/>
                <c:pt idx="0">
                  <c:v> MID YAER ESTIMATE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EXP.DETAILS!$B$29:$B$45</c:f>
            </c:multiLvlStrRef>
          </c:cat>
          <c:val>
            <c:numRef>
              <c:f>EXP.DETAILS!$D$29:$D$45</c:f>
              <c:numCache>
                <c:formatCode>#,##0.00</c:formatCode>
                <c:ptCount val="1"/>
                <c:pt idx="0">
                  <c:v>93929262636.5</c:v>
                </c:pt>
              </c:numCache>
              <c:extLst/>
            </c:numRef>
          </c:val>
        </c:ser>
        <c:ser>
          <c:idx val="1"/>
          <c:order val="1"/>
          <c:tx>
            <c:strRef>
              <c:f>EXP.DETAILS!$E$28</c:f>
              <c:strCache>
                <c:ptCount val="1"/>
                <c:pt idx="0">
                  <c:v>MID YEAR ACTUAL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EXP.DETAILS!$B$29:$B$45</c:f>
            </c:multiLvlStrRef>
          </c:cat>
          <c:val>
            <c:numRef>
              <c:f>EXP.DETAILS!$E$29:$E$45</c:f>
              <c:numCache>
                <c:formatCode>#,##0.00</c:formatCode>
                <c:ptCount val="1"/>
                <c:pt idx="0">
                  <c:v>54861137505.360001</c:v>
                </c:pt>
              </c:numCache>
              <c:extLst/>
            </c:numRef>
          </c:val>
        </c:ser>
        <c:dLbls>
          <c:showLegendKey val="0"/>
          <c:showVal val="1"/>
          <c:showCatName val="0"/>
          <c:showSerName val="0"/>
          <c:showPercent val="0"/>
          <c:showBubbleSize val="0"/>
        </c:dLbls>
        <c:gapWidth val="290"/>
        <c:gapDepth val="0"/>
        <c:shape val="box"/>
        <c:axId val="1015887088"/>
        <c:axId val="1015889264"/>
        <c:axId val="0"/>
      </c:bar3DChart>
      <c:catAx>
        <c:axId val="1015887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89264"/>
        <c:crosses val="autoZero"/>
        <c:auto val="1"/>
        <c:lblAlgn val="ctr"/>
        <c:lblOffset val="100"/>
        <c:noMultiLvlLbl val="0"/>
      </c:catAx>
      <c:valAx>
        <c:axId val="1015889264"/>
        <c:scaling>
          <c:orientation val="minMax"/>
        </c:scaling>
        <c:delete val="0"/>
        <c:axPos val="l"/>
        <c:majorGridlines>
          <c:spPr>
            <a:ln w="9525" cap="flat" cmpd="sng" algn="ctr">
              <a:solidFill>
                <a:schemeClr val="accent6">
                  <a:lumMod val="7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87088"/>
        <c:crosses val="autoZero"/>
        <c:crossBetween val="between"/>
        <c:dispUnits>
          <c:builtInUnit val="billions"/>
          <c:dispUnitsLbl>
            <c:layout>
              <c:manualLayout>
                <c:xMode val="edge"/>
                <c:yMode val="edge"/>
                <c:x val="0.2010680485789241"/>
                <c:y val="0.4574315096763355"/>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n-US" sz="1400"/>
              <a:t>MID</a:t>
            </a:r>
            <a:r>
              <a:rPr lang="en-US" sz="1400" baseline="0"/>
              <a:t> YEAR ESTIMATE &amp; ACTUAL EXPENDITURE COMPONENTS </a:t>
            </a:r>
            <a:r>
              <a:rPr lang="en-US" sz="1400" b="1" i="0" baseline="0">
                <a:effectLst/>
              </a:rPr>
              <a:t>(₦'BILLION)</a:t>
            </a:r>
            <a:endParaRPr lang="en-US" sz="14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EXP.DETAILS!$D$28</c:f>
              <c:strCache>
                <c:ptCount val="1"/>
                <c:pt idx="0">
                  <c:v> MID YAER ESTIMATE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EXP.DETAILS!$B$29:$B$44</c:f>
              <c:strCache>
                <c:ptCount val="4"/>
                <c:pt idx="0">
                  <c:v>TOTAL RECURRENT EXPENDITURE</c:v>
                </c:pt>
                <c:pt idx="1">
                  <c:v>DEBT SERVICE</c:v>
                </c:pt>
                <c:pt idx="2">
                  <c:v>TOTAL STATUTORY TRANSFER</c:v>
                </c:pt>
                <c:pt idx="3">
                  <c:v>TOTAL CAPITAL EXPENDITURE</c:v>
                </c:pt>
              </c:strCache>
              <c:extLst/>
            </c:strRef>
          </c:cat>
          <c:val>
            <c:numRef>
              <c:f>EXP.DETAILS!$D$29:$D$44</c:f>
              <c:numCache>
                <c:formatCode>_(* #,##0.00_);_(* \(#,##0.00\);_(* "-"??_);_(@_)</c:formatCode>
                <c:ptCount val="4"/>
                <c:pt idx="0">
                  <c:v>41350167471.5</c:v>
                </c:pt>
                <c:pt idx="1">
                  <c:v>5254123466.9499998</c:v>
                </c:pt>
                <c:pt idx="2">
                  <c:v>7089950036.2600002</c:v>
                </c:pt>
                <c:pt idx="3">
                  <c:v>40235021661.790001</c:v>
                </c:pt>
              </c:numCache>
              <c:extLst/>
            </c:numRef>
          </c:val>
        </c:ser>
        <c:ser>
          <c:idx val="1"/>
          <c:order val="1"/>
          <c:tx>
            <c:strRef>
              <c:f>EXP.DETAILS!$E$28</c:f>
              <c:strCache>
                <c:ptCount val="1"/>
                <c:pt idx="0">
                  <c:v>MID YEAR ACTUAL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EXP.DETAILS!$B$29:$B$44</c:f>
              <c:strCache>
                <c:ptCount val="4"/>
                <c:pt idx="0">
                  <c:v>TOTAL RECURRENT EXPENDITURE</c:v>
                </c:pt>
                <c:pt idx="1">
                  <c:v>DEBT SERVICE</c:v>
                </c:pt>
                <c:pt idx="2">
                  <c:v>TOTAL STATUTORY TRANSFER</c:v>
                </c:pt>
                <c:pt idx="3">
                  <c:v>TOTAL CAPITAL EXPENDITURE</c:v>
                </c:pt>
              </c:strCache>
              <c:extLst/>
            </c:strRef>
          </c:cat>
          <c:val>
            <c:numRef>
              <c:f>EXP.DETAILS!$E$29:$E$44</c:f>
              <c:numCache>
                <c:formatCode>_(* #,##0.00_);_(* \(#,##0.00\);_(* "-"??_);_(@_)</c:formatCode>
                <c:ptCount val="4"/>
                <c:pt idx="0">
                  <c:v>32514689694.98</c:v>
                </c:pt>
                <c:pt idx="1">
                  <c:v>8193207223.8199997</c:v>
                </c:pt>
                <c:pt idx="2">
                  <c:v>2736745251.5699997</c:v>
                </c:pt>
                <c:pt idx="3">
                  <c:v>11416495334.99</c:v>
                </c:pt>
              </c:numCache>
              <c:extLst/>
            </c:numRef>
          </c:val>
        </c:ser>
        <c:dLbls>
          <c:showLegendKey val="0"/>
          <c:showVal val="1"/>
          <c:showCatName val="0"/>
          <c:showSerName val="0"/>
          <c:showPercent val="0"/>
          <c:showBubbleSize val="0"/>
        </c:dLbls>
        <c:gapWidth val="90"/>
        <c:gapDepth val="0"/>
        <c:shape val="box"/>
        <c:axId val="1015891440"/>
        <c:axId val="1015892528"/>
        <c:axId val="0"/>
      </c:bar3DChart>
      <c:catAx>
        <c:axId val="1015891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92528"/>
        <c:crosses val="autoZero"/>
        <c:auto val="1"/>
        <c:lblAlgn val="ctr"/>
        <c:lblOffset val="100"/>
        <c:noMultiLvlLbl val="0"/>
      </c:catAx>
      <c:valAx>
        <c:axId val="1015892528"/>
        <c:scaling>
          <c:orientation val="minMax"/>
        </c:scaling>
        <c:delete val="0"/>
        <c:axPos val="l"/>
        <c:majorGridlines>
          <c:spPr>
            <a:ln w="9525" cap="flat" cmpd="sng" algn="ctr">
              <a:solidFill>
                <a:schemeClr val="accent6">
                  <a:lumMod val="60000"/>
                  <a:lumOff val="40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₦'Billions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891440"/>
        <c:crosses val="autoZero"/>
        <c:crossBetween val="between"/>
        <c:dispUnits>
          <c:builtInUnit val="b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60000"/>
        <a:lumOff val="40000"/>
      </a:schemeClr>
    </a:solidFill>
    <a:ln w="9525" cap="flat" cmpd="sng" algn="ctr">
      <a:solidFill>
        <a:schemeClr val="accent2"/>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SHARE</a:t>
            </a:r>
            <a:r>
              <a:rPr lang="en-US" sz="1400" baseline="0"/>
              <a:t> OF MID-YEAR ACTUAL EXPENDITURE</a:t>
            </a:r>
            <a:endParaRPr lang="en-US" sz="140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explosion val="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explosion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dLblPos val="outEnd"/>
              <c:showLegendKey val="1"/>
              <c:showVal val="0"/>
              <c:showCatName val="1"/>
              <c:showSerName val="0"/>
              <c:showPercent val="1"/>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EXP.DETAILS!$B$53:$B$56</c:f>
              <c:strCache>
                <c:ptCount val="4"/>
                <c:pt idx="0">
                  <c:v>TOTAL RECURRENT EXPENDITURE</c:v>
                </c:pt>
                <c:pt idx="1">
                  <c:v>DEBT SERVICE</c:v>
                </c:pt>
                <c:pt idx="2">
                  <c:v>TOTAL STATUTORY TRANSFER</c:v>
                </c:pt>
                <c:pt idx="3">
                  <c:v>TOTAL CAPITAL EXPENDITURE</c:v>
                </c:pt>
              </c:strCache>
            </c:strRef>
          </c:cat>
          <c:val>
            <c:numRef>
              <c:f>EXP.DETAILS!$D$53:$D$56</c:f>
              <c:numCache>
                <c:formatCode>_(* #,##0.00_);_(* \(#,##0.00\);_(* "-"??_);_(@_)</c:formatCode>
                <c:ptCount val="4"/>
                <c:pt idx="0">
                  <c:v>32514689694.98</c:v>
                </c:pt>
                <c:pt idx="1">
                  <c:v>8193207223.8199997</c:v>
                </c:pt>
                <c:pt idx="2">
                  <c:v>2736745251.5699997</c:v>
                </c:pt>
                <c:pt idx="3">
                  <c:v>11416495334.99</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accent2">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MID</a:t>
            </a:r>
            <a:r>
              <a:rPr lang="en-US" sz="1400" baseline="0"/>
              <a:t> YEAR ESTIMATES &amp; ACTUAL RECURRENT EXPENDITURE COMPONENTS (₦'BILLION)</a:t>
            </a:r>
            <a:endParaRPr lang="en-US"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'RECURRENT DETAILS'!$D$2</c:f>
              <c:strCache>
                <c:ptCount val="1"/>
                <c:pt idx="0">
                  <c:v>MID YEAR ESTIMATE</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'RECURRENT DETAILS'!$B$3:$B$7</c:f>
              <c:strCache>
                <c:ptCount val="5"/>
                <c:pt idx="0">
                  <c:v>PERSONNEL COST</c:v>
                </c:pt>
                <c:pt idx="1">
                  <c:v>OVERHEAD COST</c:v>
                </c:pt>
                <c:pt idx="2">
                  <c:v>SPECIAL PROGRAMME </c:v>
                </c:pt>
                <c:pt idx="3">
                  <c:v>GRANTS AND CONTRIBUTIONS</c:v>
                </c:pt>
                <c:pt idx="4">
                  <c:v>SOCIAL CONTRIBUTIONS AND SOCIAL BENEFITS</c:v>
                </c:pt>
              </c:strCache>
            </c:strRef>
          </c:cat>
          <c:val>
            <c:numRef>
              <c:f>'RECURRENT DETAILS'!$D$3:$D$7</c:f>
              <c:numCache>
                <c:formatCode>_(* #,##0.00_);_(* \(#,##0.00\);_(* "-"??_);_(@_)</c:formatCode>
                <c:ptCount val="5"/>
                <c:pt idx="0">
                  <c:v>20000000000</c:v>
                </c:pt>
                <c:pt idx="1">
                  <c:v>2384571701</c:v>
                </c:pt>
                <c:pt idx="2">
                  <c:v>8300845770.5</c:v>
                </c:pt>
                <c:pt idx="3">
                  <c:v>4214750000</c:v>
                </c:pt>
                <c:pt idx="4">
                  <c:v>6450000000</c:v>
                </c:pt>
              </c:numCache>
            </c:numRef>
          </c:val>
        </c:ser>
        <c:ser>
          <c:idx val="2"/>
          <c:order val="2"/>
          <c:tx>
            <c:strRef>
              <c:f>'RECURRENT DETAILS'!$E$2</c:f>
              <c:strCache>
                <c:ptCount val="1"/>
                <c:pt idx="0">
                  <c:v>MID YEAR ACTUAL                  </c:v>
                </c:pt>
              </c:strCache>
            </c:strRef>
          </c:tx>
          <c:spPr>
            <a:solidFill>
              <a:schemeClr val="accent2"/>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'RECURRENT DETAILS'!$B$3:$B$7</c:f>
              <c:strCache>
                <c:ptCount val="5"/>
                <c:pt idx="0">
                  <c:v>PERSONNEL COST</c:v>
                </c:pt>
                <c:pt idx="1">
                  <c:v>OVERHEAD COST</c:v>
                </c:pt>
                <c:pt idx="2">
                  <c:v>SPECIAL PROGRAMME </c:v>
                </c:pt>
                <c:pt idx="3">
                  <c:v>GRANTS AND CONTRIBUTIONS</c:v>
                </c:pt>
                <c:pt idx="4">
                  <c:v>SOCIAL CONTRIBUTIONS AND SOCIAL BENEFITS</c:v>
                </c:pt>
              </c:strCache>
            </c:strRef>
          </c:cat>
          <c:val>
            <c:numRef>
              <c:f>'RECURRENT DETAILS'!$E$3:$E$7</c:f>
              <c:numCache>
                <c:formatCode>_(* #,##0.00_);_(* \(#,##0.00\);_(* "-"??_);_(@_)</c:formatCode>
                <c:ptCount val="5"/>
                <c:pt idx="0">
                  <c:v>18429782248.389999</c:v>
                </c:pt>
                <c:pt idx="1">
                  <c:v>1125867630.98</c:v>
                </c:pt>
                <c:pt idx="2">
                  <c:v>4387301299.75</c:v>
                </c:pt>
                <c:pt idx="3">
                  <c:v>3095867698.2799997</c:v>
                </c:pt>
                <c:pt idx="4">
                  <c:v>5475779238.6499996</c:v>
                </c:pt>
              </c:numCache>
            </c:numRef>
          </c:val>
        </c:ser>
        <c:dLbls>
          <c:showLegendKey val="0"/>
          <c:showVal val="1"/>
          <c:showCatName val="0"/>
          <c:showSerName val="0"/>
          <c:showPercent val="0"/>
          <c:showBubbleSize val="0"/>
        </c:dLbls>
        <c:gapWidth val="58"/>
        <c:gapDepth val="0"/>
        <c:shape val="box"/>
        <c:axId val="963972272"/>
        <c:axId val="963974992"/>
        <c:axId val="0"/>
        <c:extLst>
          <c:ext xmlns:c15="http://schemas.microsoft.com/office/drawing/2012/chart" uri="{02D57815-91ED-43cb-92C2-25804820EDAC}">
            <c15:filteredBarSeries>
              <c15:ser>
                <c:idx val="0"/>
                <c:order val="0"/>
                <c:tx>
                  <c:strRef>
                    <c:extLst>
                      <c:ext uri="{02D57815-91ED-43cb-92C2-25804820EDAC}">
                        <c15:formulaRef>
                          <c15:sqref>'RECURRENT DETAILS'!$C$2</c15:sqref>
                        </c15:formulaRef>
                      </c:ext>
                    </c:extLst>
                    <c:strCache>
                      <c:ptCount val="1"/>
                      <c:pt idx="0">
                        <c:v>2020 APPROVED ESTIMATES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'RECURRENT DETAILS'!$B$3:$B$7</c15:sqref>
                        </c15:formulaRef>
                      </c:ext>
                    </c:extLst>
                    <c:strCache>
                      <c:ptCount val="5"/>
                      <c:pt idx="0">
                        <c:v>PERSONNEL COST</c:v>
                      </c:pt>
                      <c:pt idx="1">
                        <c:v>OVERHEAD COST</c:v>
                      </c:pt>
                      <c:pt idx="2">
                        <c:v>SPECIAL PROGRAMME </c:v>
                      </c:pt>
                      <c:pt idx="3">
                        <c:v>GRANTS AND CONTRIBUTIONS</c:v>
                      </c:pt>
                      <c:pt idx="4">
                        <c:v>SOCIAL CONTRIBUTIONS AND SOCIAL BENEFITS</c:v>
                      </c:pt>
                    </c:strCache>
                  </c:strRef>
                </c:cat>
                <c:val>
                  <c:numRef>
                    <c:extLst>
                      <c:ext uri="{02D57815-91ED-43cb-92C2-25804820EDAC}">
                        <c15:formulaRef>
                          <c15:sqref>'RECURRENT DETAILS'!$C$3:$C$7</c15:sqref>
                        </c15:formulaRef>
                      </c:ext>
                    </c:extLst>
                    <c:numCache>
                      <c:formatCode>_(* #,##0.00_);_(* \(#,##0.00\);_(* "-"??_);_(@_)</c:formatCode>
                      <c:ptCount val="5"/>
                      <c:pt idx="0">
                        <c:v>40000000000</c:v>
                      </c:pt>
                      <c:pt idx="1">
                        <c:v>4769143402</c:v>
                      </c:pt>
                      <c:pt idx="2">
                        <c:v>16601691541</c:v>
                      </c:pt>
                      <c:pt idx="3">
                        <c:v>8429500000</c:v>
                      </c:pt>
                      <c:pt idx="4">
                        <c:v>12900000000</c:v>
                      </c:pt>
                    </c:numCache>
                  </c:numRef>
                </c:val>
              </c15:ser>
            </c15:filteredBarSeries>
          </c:ext>
        </c:extLst>
      </c:bar3DChart>
      <c:catAx>
        <c:axId val="963972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974992"/>
        <c:crosses val="autoZero"/>
        <c:auto val="1"/>
        <c:lblAlgn val="ctr"/>
        <c:lblOffset val="100"/>
        <c:noMultiLvlLbl val="0"/>
      </c:catAx>
      <c:valAx>
        <c:axId val="963974992"/>
        <c:scaling>
          <c:orientation val="minMax"/>
        </c:scaling>
        <c:delete val="0"/>
        <c:axPos val="l"/>
        <c:majorGridlines>
          <c:spPr>
            <a:ln w="9525" cap="flat" cmpd="sng" algn="ctr">
              <a:solidFill>
                <a:schemeClr val="accent6"/>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972272"/>
        <c:crosses val="autoZero"/>
        <c:crossBetween val="between"/>
        <c:dispUnits>
          <c:builtInUnit val="billions"/>
          <c:dispUnitsLbl>
            <c:layout>
              <c:manualLayout>
                <c:xMode val="edge"/>
                <c:yMode val="edge"/>
                <c:x val="4.3737894832111504E-2"/>
                <c:y val="0.46105040993587143"/>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₦'Billions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SHARE</a:t>
            </a:r>
            <a:r>
              <a:rPr lang="en-US" sz="1400" baseline="0"/>
              <a:t> OF MID YEAR ACTUAL RECURRENT EXPENDITURE COMPONENTS</a:t>
            </a:r>
            <a:endParaRPr lang="en-US"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solidFill>
                <a:schemeClr val="accent6"/>
              </a:solidFill>
              <a:ln>
                <a:noFill/>
              </a:ln>
              <a:effectLst>
                <a:outerShdw blurRad="57150" dist="19050" dir="5400000" algn="ctr" rotWithShape="0">
                  <a:srgbClr val="000000">
                    <a:alpha val="63000"/>
                  </a:srgbClr>
                </a:outerShdw>
              </a:effectLst>
              <a:sp3d/>
            </c:spPr>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'RECURRENT DETAILS'!$B$63:$B$68</c:f>
              <c:strCache>
                <c:ptCount val="5"/>
                <c:pt idx="0">
                  <c:v>PERSONNEL COST</c:v>
                </c:pt>
                <c:pt idx="1">
                  <c:v>OVERHEAD COST</c:v>
                </c:pt>
                <c:pt idx="2">
                  <c:v>SPECIAL PROGRAMME </c:v>
                </c:pt>
                <c:pt idx="3">
                  <c:v>GRANTS AND CONTRIBUTIONS</c:v>
                </c:pt>
                <c:pt idx="4">
                  <c:v>SOCIAL CONTRIBUTIONS AND SOCIAL BENEFITS</c:v>
                </c:pt>
              </c:strCache>
              <c:extLst/>
            </c:strRef>
          </c:cat>
          <c:val>
            <c:numRef>
              <c:f>'RECURRENT DETAILS'!$C$63:$C$68</c:f>
              <c:numCache>
                <c:formatCode>_(* #,##0.00_);_(* \(#,##0.00\);_(* "-"??_);_(@_)</c:formatCode>
                <c:ptCount val="5"/>
                <c:pt idx="0">
                  <c:v>18429782248.389999</c:v>
                </c:pt>
                <c:pt idx="1">
                  <c:v>1125867630.98</c:v>
                </c:pt>
                <c:pt idx="2">
                  <c:v>4387301299.75</c:v>
                </c:pt>
                <c:pt idx="3">
                  <c:v>3095867698.2799997</c:v>
                </c:pt>
                <c:pt idx="4">
                  <c:v>5475779238.6499996</c:v>
                </c:pt>
              </c:numCache>
              <c:extLst/>
            </c:numRef>
          </c:val>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1286AB-8C2C-48F2-8613-9D9624093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16158</Words>
  <Characters>92106</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MEPB</dc:creator>
  <cp:keywords/>
  <dc:description/>
  <cp:lastModifiedBy>Ogunlela</cp:lastModifiedBy>
  <cp:revision>16</cp:revision>
  <cp:lastPrinted>2020-07-20T15:31:00Z</cp:lastPrinted>
  <dcterms:created xsi:type="dcterms:W3CDTF">2020-07-22T12:58:00Z</dcterms:created>
  <dcterms:modified xsi:type="dcterms:W3CDTF">2020-07-24T11:23:00Z</dcterms:modified>
</cp:coreProperties>
</file>